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F2EDC9" w14:textId="13E43B88" w:rsidR="0094291D" w:rsidRDefault="00057D5D" w:rsidP="0094291D">
      <w:pPr>
        <w:ind w:left="-720"/>
        <w:rPr>
          <w:rFonts w:cs="Arial"/>
          <w:color w:val="A6A6A6" w:themeColor="background1" w:themeShade="A6"/>
          <w:sz w:val="24"/>
          <w:szCs w:val="24"/>
        </w:rPr>
      </w:pPr>
      <w:r>
        <w:rPr>
          <w:noProof/>
        </w:rPr>
        <w:drawing>
          <wp:inline distT="0" distB="0" distL="0" distR="0" wp14:anchorId="659A77A5" wp14:editId="5526EAB7">
            <wp:extent cx="3017520" cy="1298198"/>
            <wp:effectExtent l="0" t="0" r="0" b="0"/>
            <wp:docPr id="6" name="Picture 6" descr="Primary Car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017520" cy="1298198"/>
                    </a:xfrm>
                    <a:prstGeom prst="rect">
                      <a:avLst/>
                    </a:prstGeom>
                  </pic:spPr>
                </pic:pic>
              </a:graphicData>
            </a:graphic>
          </wp:inline>
        </w:drawing>
      </w:r>
    </w:p>
    <w:tbl>
      <w:tblPr>
        <w:tblStyle w:val="TableGrid"/>
        <w:tblW w:w="11340" w:type="dxa"/>
        <w:tblInd w:w="-1445" w:type="dxa"/>
        <w:shd w:val="clear" w:color="auto" w:fill="00627A"/>
        <w:tblLook w:val="04A0" w:firstRow="1" w:lastRow="0" w:firstColumn="1" w:lastColumn="0" w:noHBand="0" w:noVBand="1"/>
      </w:tblPr>
      <w:tblGrid>
        <w:gridCol w:w="11340"/>
      </w:tblGrid>
      <w:tr w:rsidR="00300B63" w14:paraId="4ABE5D00" w14:textId="77777777" w:rsidTr="00300B63">
        <w:tc>
          <w:tcPr>
            <w:tcW w:w="11340" w:type="dxa"/>
            <w:shd w:val="clear" w:color="auto" w:fill="00627A"/>
          </w:tcPr>
          <w:p w14:paraId="1231E54B" w14:textId="77777777" w:rsidR="00300B63" w:rsidRPr="00C823CB" w:rsidRDefault="00300B63" w:rsidP="00300B63">
            <w:pPr>
              <w:pStyle w:val="Cover-Acknowledgetext"/>
              <w:rPr>
                <w:rFonts w:cs="Arial"/>
                <w:color w:val="A6A6A6" w:themeColor="background1" w:themeShade="A6"/>
              </w:rPr>
            </w:pPr>
          </w:p>
          <w:p w14:paraId="1F362CAA" w14:textId="77777777" w:rsidR="00300B63" w:rsidRPr="00C823CB" w:rsidRDefault="00300B63" w:rsidP="00300B63">
            <w:pPr>
              <w:spacing w:after="180"/>
              <w:ind w:left="-432"/>
              <w:rPr>
                <w:rFonts w:cs="Arial"/>
                <w:color w:val="A6A6A6" w:themeColor="background1" w:themeShade="A6"/>
                <w:sz w:val="24"/>
                <w:szCs w:val="24"/>
              </w:rPr>
            </w:pPr>
          </w:p>
          <w:p w14:paraId="7C5C34FE" w14:textId="491520F1" w:rsidR="00300B63" w:rsidRPr="00300B63" w:rsidRDefault="00300B63" w:rsidP="00300B63">
            <w:pPr>
              <w:pStyle w:val="Title"/>
              <w:ind w:left="699"/>
              <w:rPr>
                <w:shd w:val="clear" w:color="auto" w:fill="00627A"/>
              </w:rPr>
            </w:pPr>
            <w:r w:rsidRPr="00300B63">
              <w:t>Primary</w:t>
            </w:r>
            <w:r w:rsidRPr="00300B63">
              <w:rPr>
                <w:shd w:val="clear" w:color="auto" w:fill="00627A"/>
              </w:rPr>
              <w:t xml:space="preserve"> </w:t>
            </w:r>
            <w:r w:rsidRPr="00300B63">
              <w:t>Care</w:t>
            </w:r>
            <w:r w:rsidRPr="00300B63">
              <w:rPr>
                <w:shd w:val="clear" w:color="auto" w:fill="00627A"/>
              </w:rPr>
              <w:t xml:space="preserve"> First: Patient Experience of Care (PEC) Survey Quality Assurance Guidelines for Survey Vendors py 2025</w:t>
            </w:r>
          </w:p>
          <w:p w14:paraId="786A0029" w14:textId="77777777" w:rsidR="00300B63" w:rsidRPr="00AF200C" w:rsidRDefault="00300B63" w:rsidP="00300B63">
            <w:pPr>
              <w:pStyle w:val="Subtitle"/>
              <w:ind w:left="699"/>
              <w:rPr>
                <w:shd w:val="clear" w:color="auto" w:fill="00627A"/>
              </w:rPr>
            </w:pPr>
            <w:r w:rsidRPr="00AF200C">
              <w:rPr>
                <w:shd w:val="clear" w:color="auto" w:fill="00627A"/>
              </w:rPr>
              <w:t>Version 1</w:t>
            </w:r>
          </w:p>
          <w:p w14:paraId="159529E5" w14:textId="4A9D9584" w:rsidR="00300B63" w:rsidRDefault="00300B63" w:rsidP="00300B63">
            <w:pPr>
              <w:pStyle w:val="Date"/>
              <w:ind w:left="699"/>
              <w:rPr>
                <w:rFonts w:cs="Arial"/>
                <w:color w:val="A6A6A6" w:themeColor="background1" w:themeShade="A6"/>
                <w:sz w:val="24"/>
                <w:szCs w:val="24"/>
              </w:rPr>
            </w:pPr>
            <w:r w:rsidRPr="00AF200C">
              <w:rPr>
                <w:shd w:val="clear" w:color="auto" w:fill="00627A"/>
              </w:rPr>
              <w:t>January 202</w:t>
            </w:r>
            <w:r>
              <w:rPr>
                <w:shd w:val="clear" w:color="auto" w:fill="00627A"/>
              </w:rPr>
              <w:t>5</w:t>
            </w:r>
          </w:p>
          <w:p w14:paraId="74C87F08" w14:textId="77777777" w:rsidR="00300B63" w:rsidRDefault="00300B63" w:rsidP="005B6341">
            <w:pPr>
              <w:pStyle w:val="Cover-Acknowledgetext"/>
              <w:ind w:left="0"/>
              <w:rPr>
                <w:rFonts w:cs="Arial"/>
                <w:color w:val="A6A6A6" w:themeColor="background1" w:themeShade="A6"/>
              </w:rPr>
            </w:pPr>
          </w:p>
        </w:tc>
      </w:tr>
    </w:tbl>
    <w:p w14:paraId="1345AA4C" w14:textId="0F354212" w:rsidR="00103A8F" w:rsidRDefault="00103A8F" w:rsidP="002C7618">
      <w:pPr>
        <w:ind w:left="-432"/>
        <w:rPr>
          <w:rFonts w:cs="Arial"/>
          <w:color w:val="A6A6A6" w:themeColor="background1" w:themeShade="A6"/>
          <w:sz w:val="24"/>
          <w:szCs w:val="24"/>
        </w:rPr>
      </w:pPr>
    </w:p>
    <w:p w14:paraId="36DF5463" w14:textId="40C831F8" w:rsidR="004E2A65" w:rsidRPr="004E2A65" w:rsidRDefault="004E2A65" w:rsidP="009D24E9">
      <w:pPr>
        <w:pStyle w:val="Cover-AcknowledgeHeading"/>
      </w:pPr>
      <w:r w:rsidRPr="009D24E9">
        <w:t>Acknowledgments</w:t>
      </w:r>
    </w:p>
    <w:p w14:paraId="0510EA77" w14:textId="12106D8B" w:rsidR="00003A8A" w:rsidRDefault="00103A8F" w:rsidP="009D24E9">
      <w:pPr>
        <w:pStyle w:val="Cover-Acknowledgetext"/>
        <w:sectPr w:rsidR="00003A8A" w:rsidSect="00E75703">
          <w:footerReference w:type="default" r:id="rId12"/>
          <w:pgSz w:w="12240" w:h="15840"/>
          <w:pgMar w:top="6768" w:right="907" w:bottom="1440" w:left="1440" w:header="720" w:footer="432" w:gutter="0"/>
          <w:cols w:space="720"/>
          <w:docGrid w:linePitch="299"/>
        </w:sectPr>
      </w:pPr>
      <w:r w:rsidRPr="008648CA">
        <w:t xml:space="preserve">This manual was prepared under contract with the </w:t>
      </w:r>
      <w:r w:rsidRPr="009D24E9">
        <w:t>Centers</w:t>
      </w:r>
      <w:r w:rsidRPr="008648CA">
        <w:t xml:space="preserve"> for Medicare &amp; Medicaid Services (CMS) by RTI International.</w:t>
      </w:r>
      <w:r w:rsidR="004E2A65" w:rsidRPr="008648CA">
        <w:t xml:space="preserve"> </w:t>
      </w:r>
    </w:p>
    <w:p w14:paraId="145C4BA0" w14:textId="2E09F9C0" w:rsidR="00EC3F9B" w:rsidRPr="00E45F97" w:rsidRDefault="00EC3F9B" w:rsidP="00BB1720">
      <w:pPr>
        <w:pStyle w:val="Table-titleContinued"/>
      </w:pPr>
      <w:r>
        <w:lastRenderedPageBreak/>
        <w:t xml:space="preserve">Updates in this Release </w:t>
      </w:r>
    </w:p>
    <w:tbl>
      <w:tblPr>
        <w:tblStyle w:val="CPC"/>
        <w:tblW w:w="5325" w:type="pct"/>
        <w:tblLayout w:type="fixed"/>
        <w:tblLook w:val="04A0" w:firstRow="1" w:lastRow="0" w:firstColumn="1" w:lastColumn="0" w:noHBand="0" w:noVBand="1"/>
      </w:tblPr>
      <w:tblGrid>
        <w:gridCol w:w="1375"/>
        <w:gridCol w:w="7745"/>
        <w:gridCol w:w="838"/>
      </w:tblGrid>
      <w:tr w:rsidR="00EC3F9B" w14:paraId="697D58DB" w14:textId="77777777" w:rsidTr="27711335">
        <w:trPr>
          <w:cnfStyle w:val="100000000000" w:firstRow="1" w:lastRow="0" w:firstColumn="0" w:lastColumn="0" w:oddVBand="0" w:evenVBand="0" w:oddHBand="0" w:evenHBand="0" w:firstRowFirstColumn="0" w:firstRowLastColumn="0" w:lastRowFirstColumn="0" w:lastRowLastColumn="0"/>
          <w:cantSplit/>
          <w:tblHeader/>
        </w:trPr>
        <w:tc>
          <w:tcPr>
            <w:tcW w:w="1375" w:type="dxa"/>
            <w:vAlign w:val="bottom"/>
          </w:tcPr>
          <w:p w14:paraId="33CE039B" w14:textId="77777777" w:rsidR="00EC3F9B" w:rsidRPr="004C24C6" w:rsidRDefault="00EC3F9B" w:rsidP="00BB1720">
            <w:pPr>
              <w:pStyle w:val="Table-header"/>
            </w:pPr>
            <w:r>
              <w:t>Table or Section</w:t>
            </w:r>
          </w:p>
        </w:tc>
        <w:tc>
          <w:tcPr>
            <w:tcW w:w="7745" w:type="dxa"/>
            <w:vAlign w:val="bottom"/>
          </w:tcPr>
          <w:p w14:paraId="016D19EB" w14:textId="77777777" w:rsidR="00EC3F9B" w:rsidRPr="004C24C6" w:rsidRDefault="00EC3F9B" w:rsidP="00BB1720">
            <w:pPr>
              <w:pStyle w:val="Table-header"/>
            </w:pPr>
            <w:r>
              <w:t>Update</w:t>
            </w:r>
          </w:p>
        </w:tc>
        <w:tc>
          <w:tcPr>
            <w:tcW w:w="838" w:type="dxa"/>
            <w:vAlign w:val="bottom"/>
          </w:tcPr>
          <w:p w14:paraId="51880039" w14:textId="77777777" w:rsidR="00EC3F9B" w:rsidRPr="6CEBEA28" w:rsidRDefault="00EC3F9B" w:rsidP="00BB1720">
            <w:pPr>
              <w:pStyle w:val="Table-header"/>
            </w:pPr>
            <w:r w:rsidRPr="6CEBEA28">
              <w:t>Page</w:t>
            </w:r>
          </w:p>
        </w:tc>
      </w:tr>
      <w:tr w:rsidR="005357CA" w14:paraId="277F466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5BB2117" w14:textId="25AF3421" w:rsidR="005357CA" w:rsidRDefault="005357CA" w:rsidP="0034662C">
            <w:pPr>
              <w:pStyle w:val="Table-text"/>
            </w:pPr>
            <w:r>
              <w:t>3.3.3</w:t>
            </w:r>
          </w:p>
        </w:tc>
        <w:tc>
          <w:tcPr>
            <w:tcW w:w="7745" w:type="dxa"/>
          </w:tcPr>
          <w:p w14:paraId="66F14B11" w14:textId="49BC3961" w:rsidR="005357CA" w:rsidRDefault="005357CA" w:rsidP="0034662C">
            <w:pPr>
              <w:pStyle w:val="Table-text"/>
            </w:pPr>
            <w:r>
              <w:t>Survey vendors are required to check their vendor authorization report weekly during the authorization window</w:t>
            </w:r>
            <w:r w:rsidR="00692444">
              <w:t xml:space="preserve"> and </w:t>
            </w:r>
            <w:r w:rsidR="00BD7548">
              <w:t xml:space="preserve">confirm that they have signed Business Associate Agreements (BAAs) and contracts with all practice sites listed </w:t>
            </w:r>
            <w:r w:rsidR="00433015">
              <w:t>on the report</w:t>
            </w:r>
            <w:r w:rsidR="00E779B4">
              <w:t>.</w:t>
            </w:r>
            <w:r w:rsidR="00BD7548">
              <w:t xml:space="preserve"> </w:t>
            </w:r>
            <w:r w:rsidR="00AD47B2">
              <w:t xml:space="preserve">Survey vendors </w:t>
            </w:r>
            <w:r w:rsidR="002226B7">
              <w:t>should note</w:t>
            </w:r>
            <w:r w:rsidR="00AD47B2">
              <w:t xml:space="preserve"> </w:t>
            </w:r>
            <w:r w:rsidR="00692444">
              <w:t>any discrepancies to the PEC Survey Team in writing</w:t>
            </w:r>
            <w:r>
              <w:t>.</w:t>
            </w:r>
          </w:p>
        </w:tc>
        <w:tc>
          <w:tcPr>
            <w:tcW w:w="838" w:type="dxa"/>
          </w:tcPr>
          <w:p w14:paraId="51D9B19A" w14:textId="4314B0FB" w:rsidR="005357CA" w:rsidRDefault="006D4CB8" w:rsidP="0034662C">
            <w:pPr>
              <w:pStyle w:val="Table-text"/>
            </w:pPr>
            <w:r>
              <w:t>19</w:t>
            </w:r>
          </w:p>
        </w:tc>
      </w:tr>
      <w:tr w:rsidR="00410FF3" w14:paraId="0E04E392" w14:textId="77777777" w:rsidTr="27711335">
        <w:trPr>
          <w:cantSplit/>
        </w:trPr>
        <w:tc>
          <w:tcPr>
            <w:tcW w:w="1375" w:type="dxa"/>
          </w:tcPr>
          <w:p w14:paraId="5AC16F58" w14:textId="44B55428" w:rsidR="00410FF3" w:rsidRDefault="00410FF3" w:rsidP="00410FF3">
            <w:pPr>
              <w:pStyle w:val="Table-text"/>
            </w:pPr>
            <w:r>
              <w:t>3.4.4</w:t>
            </w:r>
          </w:p>
        </w:tc>
        <w:tc>
          <w:tcPr>
            <w:tcW w:w="7745" w:type="dxa"/>
          </w:tcPr>
          <w:p w14:paraId="49D971F0" w14:textId="6E5F9CF8" w:rsidR="00410FF3" w:rsidRDefault="00410FF3" w:rsidP="00410FF3">
            <w:pPr>
              <w:pStyle w:val="Table-text"/>
            </w:pPr>
            <w:r>
              <w:t>Added that vendors should encourage practice sites to resend the CMS-provided PCF PEC Survey Messaging to Patients (Appendix Q) prior to the start of telephone follow-up in November</w:t>
            </w:r>
          </w:p>
        </w:tc>
        <w:tc>
          <w:tcPr>
            <w:tcW w:w="838" w:type="dxa"/>
          </w:tcPr>
          <w:p w14:paraId="35F4DE67" w14:textId="0BD669E0" w:rsidR="00410FF3" w:rsidRDefault="006D4CB8" w:rsidP="00410FF3">
            <w:pPr>
              <w:pStyle w:val="Table-text"/>
            </w:pPr>
            <w:r>
              <w:t>27</w:t>
            </w:r>
          </w:p>
        </w:tc>
      </w:tr>
      <w:tr w:rsidR="00410FF3" w14:paraId="7FB5F892"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751A3C2B" w14:textId="43D63E8A" w:rsidR="00410FF3" w:rsidRDefault="00410FF3" w:rsidP="00410FF3">
            <w:pPr>
              <w:pStyle w:val="Table-text"/>
            </w:pPr>
            <w:r>
              <w:t>Exhibit 4-2</w:t>
            </w:r>
          </w:p>
        </w:tc>
        <w:tc>
          <w:tcPr>
            <w:tcW w:w="7745" w:type="dxa"/>
          </w:tcPr>
          <w:p w14:paraId="0A834492" w14:textId="4F656D18" w:rsidR="00410FF3" w:rsidRDefault="00410FF3" w:rsidP="00410FF3">
            <w:pPr>
              <w:pStyle w:val="Table-text"/>
            </w:pPr>
            <w:r>
              <w:t>Updated the language field on the sample file to match the XML file</w:t>
            </w:r>
          </w:p>
        </w:tc>
        <w:tc>
          <w:tcPr>
            <w:tcW w:w="838" w:type="dxa"/>
          </w:tcPr>
          <w:p w14:paraId="68EA4DC2" w14:textId="20FBA3CA" w:rsidR="00410FF3" w:rsidRDefault="00410FF3" w:rsidP="00410FF3">
            <w:pPr>
              <w:pStyle w:val="Table-text"/>
            </w:pPr>
            <w:r>
              <w:t>35</w:t>
            </w:r>
          </w:p>
        </w:tc>
      </w:tr>
      <w:tr w:rsidR="00F822BB" w14:paraId="6F38AD92" w14:textId="77777777" w:rsidTr="27711335">
        <w:trPr>
          <w:cantSplit/>
        </w:trPr>
        <w:tc>
          <w:tcPr>
            <w:tcW w:w="1375" w:type="dxa"/>
          </w:tcPr>
          <w:p w14:paraId="2A5CFE04" w14:textId="3A99DC97" w:rsidR="00F822BB" w:rsidRDefault="00F822BB" w:rsidP="00F822BB">
            <w:pPr>
              <w:pStyle w:val="Table-text"/>
            </w:pPr>
            <w:r>
              <w:t>Exhibit 5-1</w:t>
            </w:r>
          </w:p>
        </w:tc>
        <w:tc>
          <w:tcPr>
            <w:tcW w:w="7745" w:type="dxa"/>
          </w:tcPr>
          <w:p w14:paraId="4C89BACA" w14:textId="778361CD" w:rsidR="00F822BB" w:rsidRDefault="00F822BB" w:rsidP="00F822BB">
            <w:pPr>
              <w:pStyle w:val="Table-text"/>
            </w:pPr>
            <w:r w:rsidRPr="00DC31FB">
              <w:t>Update</w:t>
            </w:r>
            <w:r>
              <w:t>d</w:t>
            </w:r>
            <w:r w:rsidRPr="00DC31FB">
              <w:t xml:space="preserve"> </w:t>
            </w:r>
            <w:r>
              <w:t>all dates</w:t>
            </w:r>
          </w:p>
        </w:tc>
        <w:tc>
          <w:tcPr>
            <w:tcW w:w="838" w:type="dxa"/>
          </w:tcPr>
          <w:p w14:paraId="5ACFC155" w14:textId="2A144B7E" w:rsidR="00F822BB" w:rsidRDefault="00F822BB" w:rsidP="00F822BB">
            <w:pPr>
              <w:pStyle w:val="Table-text"/>
            </w:pPr>
            <w:r>
              <w:t>47</w:t>
            </w:r>
          </w:p>
        </w:tc>
      </w:tr>
      <w:tr w:rsidR="00F822BB" w14:paraId="324ABD92"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14B3236D" w14:textId="2608C738" w:rsidR="00F822BB" w:rsidRDefault="00F822BB" w:rsidP="00F822BB">
            <w:pPr>
              <w:pStyle w:val="Table-text"/>
            </w:pPr>
            <w:r>
              <w:t>5.5.10</w:t>
            </w:r>
          </w:p>
        </w:tc>
        <w:tc>
          <w:tcPr>
            <w:tcW w:w="7745" w:type="dxa"/>
          </w:tcPr>
          <w:p w14:paraId="3762BB6E" w14:textId="64903E24" w:rsidR="00F822BB" w:rsidRDefault="00F822BB" w:rsidP="00F822BB">
            <w:pPr>
              <w:pStyle w:val="Table-text"/>
            </w:pPr>
            <w:r>
              <w:t xml:space="preserve">Added language clarifying that at the end of 3 years of storage, all white </w:t>
            </w:r>
            <w:proofErr w:type="spellStart"/>
            <w:r>
              <w:t>mail</w:t>
            </w:r>
            <w:proofErr w:type="spellEnd"/>
            <w:r>
              <w:t xml:space="preserve"> received (paper or scanned images) must be securely destroyed</w:t>
            </w:r>
          </w:p>
        </w:tc>
        <w:tc>
          <w:tcPr>
            <w:tcW w:w="838" w:type="dxa"/>
          </w:tcPr>
          <w:p w14:paraId="61BD3297" w14:textId="5BEE52D3" w:rsidR="00F822BB" w:rsidRDefault="00F822BB" w:rsidP="00F822BB">
            <w:pPr>
              <w:pStyle w:val="Table-text"/>
            </w:pPr>
            <w:r>
              <w:t>66</w:t>
            </w:r>
          </w:p>
        </w:tc>
      </w:tr>
      <w:tr w:rsidR="00F822BB" w14:paraId="6AA8A552" w14:textId="77777777" w:rsidTr="27711335">
        <w:trPr>
          <w:cantSplit/>
        </w:trPr>
        <w:tc>
          <w:tcPr>
            <w:tcW w:w="1375" w:type="dxa"/>
          </w:tcPr>
          <w:p w14:paraId="6BEFFEF5" w14:textId="65A26C35" w:rsidR="00F822BB" w:rsidRDefault="00F822BB" w:rsidP="00F822BB">
            <w:pPr>
              <w:pStyle w:val="Table-text"/>
            </w:pPr>
            <w:r>
              <w:t>5.5.11</w:t>
            </w:r>
          </w:p>
        </w:tc>
        <w:tc>
          <w:tcPr>
            <w:tcW w:w="7745" w:type="dxa"/>
          </w:tcPr>
          <w:p w14:paraId="7114F317" w14:textId="54337C2C" w:rsidR="00F822BB" w:rsidRDefault="00F822BB" w:rsidP="00F822BB">
            <w:pPr>
              <w:pStyle w:val="Table-text"/>
            </w:pPr>
            <w:r>
              <w:t>Added language clarifying that at the end of 3 years of storage, all paper surveys and electronic images of paper surveys must be securely destroyed</w:t>
            </w:r>
          </w:p>
        </w:tc>
        <w:tc>
          <w:tcPr>
            <w:tcW w:w="838" w:type="dxa"/>
          </w:tcPr>
          <w:p w14:paraId="4BBE9D62" w14:textId="7737369B" w:rsidR="00F822BB" w:rsidRDefault="00F822BB" w:rsidP="00F822BB">
            <w:pPr>
              <w:pStyle w:val="Table-text"/>
            </w:pPr>
            <w:r>
              <w:t>67</w:t>
            </w:r>
          </w:p>
        </w:tc>
      </w:tr>
      <w:tr w:rsidR="00F822BB" w14:paraId="27ED98A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3E35302C" w14:textId="7D931D20" w:rsidR="00F822BB" w:rsidRDefault="00F822BB" w:rsidP="00F822BB">
            <w:pPr>
              <w:pStyle w:val="Table-text"/>
            </w:pPr>
            <w:r>
              <w:t>5.6.4</w:t>
            </w:r>
          </w:p>
        </w:tc>
        <w:tc>
          <w:tcPr>
            <w:tcW w:w="7745" w:type="dxa"/>
          </w:tcPr>
          <w:p w14:paraId="1985DB73" w14:textId="6D14B64F" w:rsidR="00F822BB" w:rsidRDefault="00F822BB" w:rsidP="00F822BB">
            <w:pPr>
              <w:pStyle w:val="Table-text"/>
            </w:pPr>
            <w:r>
              <w:t>Added language clarifying how survey vendors should be handling gatekeeper refusals</w:t>
            </w:r>
          </w:p>
        </w:tc>
        <w:tc>
          <w:tcPr>
            <w:tcW w:w="838" w:type="dxa"/>
          </w:tcPr>
          <w:p w14:paraId="3F407C4E" w14:textId="5A414EC4" w:rsidR="00F822BB" w:rsidRDefault="00F822BB" w:rsidP="00F822BB">
            <w:pPr>
              <w:pStyle w:val="Table-text"/>
            </w:pPr>
            <w:r>
              <w:t>74</w:t>
            </w:r>
          </w:p>
        </w:tc>
      </w:tr>
      <w:tr w:rsidR="00F822BB" w14:paraId="51DA1142" w14:textId="77777777" w:rsidTr="27711335">
        <w:trPr>
          <w:cantSplit/>
        </w:trPr>
        <w:tc>
          <w:tcPr>
            <w:tcW w:w="1375" w:type="dxa"/>
          </w:tcPr>
          <w:p w14:paraId="7CC33FAA" w14:textId="0854D585" w:rsidR="00F822BB" w:rsidRDefault="00F822BB" w:rsidP="00F822BB">
            <w:pPr>
              <w:pStyle w:val="Table-text"/>
            </w:pPr>
            <w:r>
              <w:t>5.7</w:t>
            </w:r>
          </w:p>
        </w:tc>
        <w:tc>
          <w:tcPr>
            <w:tcW w:w="7745" w:type="dxa"/>
          </w:tcPr>
          <w:p w14:paraId="696E4B93" w14:textId="63D96226" w:rsidR="00F822BB" w:rsidRPr="00DC31FB" w:rsidRDefault="00F822BB" w:rsidP="00F822BB">
            <w:pPr>
              <w:pStyle w:val="Table-text"/>
            </w:pPr>
            <w:r>
              <w:t>Added timing information for Exception Request Forms for remote workers</w:t>
            </w:r>
          </w:p>
        </w:tc>
        <w:tc>
          <w:tcPr>
            <w:tcW w:w="838" w:type="dxa"/>
          </w:tcPr>
          <w:p w14:paraId="4756391E" w14:textId="37BEE0BC" w:rsidR="00F822BB" w:rsidRDefault="00F822BB" w:rsidP="00F822BB">
            <w:pPr>
              <w:pStyle w:val="Table-text"/>
            </w:pPr>
            <w:r>
              <w:t>83</w:t>
            </w:r>
          </w:p>
        </w:tc>
      </w:tr>
      <w:tr w:rsidR="00F822BB" w14:paraId="53E64CEE"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23BE2997" w14:textId="618DEDB4" w:rsidR="00F822BB" w:rsidRDefault="00F822BB" w:rsidP="00F822BB">
            <w:pPr>
              <w:pStyle w:val="Table-text"/>
            </w:pPr>
            <w:r>
              <w:t>9.3.2</w:t>
            </w:r>
          </w:p>
        </w:tc>
        <w:tc>
          <w:tcPr>
            <w:tcW w:w="7745" w:type="dxa"/>
          </w:tcPr>
          <w:p w14:paraId="514E4206" w14:textId="1607FC72" w:rsidR="00F822BB" w:rsidRDefault="00F822BB" w:rsidP="00F822BB">
            <w:pPr>
              <w:pStyle w:val="Table-text"/>
            </w:pPr>
            <w:r>
              <w:t>Added language clarifying that at the end of 3 years of storage, all paper copies and electronic images of questionnaires must be securely destroyed</w:t>
            </w:r>
          </w:p>
        </w:tc>
        <w:tc>
          <w:tcPr>
            <w:tcW w:w="838" w:type="dxa"/>
          </w:tcPr>
          <w:p w14:paraId="4247B48D" w14:textId="4B6C4CDF" w:rsidR="00F822BB" w:rsidRDefault="00F822BB" w:rsidP="00F822BB">
            <w:pPr>
              <w:pStyle w:val="Table-text"/>
            </w:pPr>
            <w:r>
              <w:t>110</w:t>
            </w:r>
          </w:p>
        </w:tc>
      </w:tr>
      <w:tr w:rsidR="00F822BB" w14:paraId="759BC376" w14:textId="77777777" w:rsidTr="27711335">
        <w:trPr>
          <w:cantSplit/>
        </w:trPr>
        <w:tc>
          <w:tcPr>
            <w:tcW w:w="1375" w:type="dxa"/>
          </w:tcPr>
          <w:p w14:paraId="452219C8" w14:textId="3B3D4597" w:rsidR="00F822BB" w:rsidRDefault="00F822BB" w:rsidP="00F822BB">
            <w:pPr>
              <w:pStyle w:val="Table-text"/>
            </w:pPr>
            <w:r>
              <w:t>9.3.3</w:t>
            </w:r>
          </w:p>
        </w:tc>
        <w:tc>
          <w:tcPr>
            <w:tcW w:w="7745" w:type="dxa"/>
          </w:tcPr>
          <w:p w14:paraId="4843E6E5" w14:textId="7333545A" w:rsidR="00F822BB" w:rsidRDefault="00F822BB" w:rsidP="00F822BB">
            <w:pPr>
              <w:pStyle w:val="Table-text"/>
            </w:pPr>
            <w:r>
              <w:t>Added language clarifying that at the end of 3 years of storage, all electronic images of paper questionnaires and keyed data must be securely destroyed</w:t>
            </w:r>
          </w:p>
        </w:tc>
        <w:tc>
          <w:tcPr>
            <w:tcW w:w="838" w:type="dxa"/>
          </w:tcPr>
          <w:p w14:paraId="6FFDC5D7" w14:textId="5724108F" w:rsidR="00F822BB" w:rsidRDefault="00F822BB" w:rsidP="00F822BB">
            <w:pPr>
              <w:pStyle w:val="Table-text"/>
            </w:pPr>
            <w:r>
              <w:t>11</w:t>
            </w:r>
            <w:r w:rsidR="00E93E0D">
              <w:t>1</w:t>
            </w:r>
          </w:p>
        </w:tc>
      </w:tr>
      <w:tr w:rsidR="00F822BB" w14:paraId="574F6D8C"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26BA61CA" w14:textId="0E7B1936" w:rsidR="00F822BB" w:rsidRDefault="00F822BB" w:rsidP="00F822BB">
            <w:pPr>
              <w:pStyle w:val="Table-text"/>
            </w:pPr>
            <w:r>
              <w:t>Figure 10-1</w:t>
            </w:r>
          </w:p>
        </w:tc>
        <w:tc>
          <w:tcPr>
            <w:tcW w:w="7745" w:type="dxa"/>
          </w:tcPr>
          <w:p w14:paraId="574658D9" w14:textId="6FA50156" w:rsidR="00F822BB" w:rsidRDefault="00F822BB" w:rsidP="00F822BB">
            <w:pPr>
              <w:pStyle w:val="Table-text"/>
            </w:pPr>
            <w:r>
              <w:t>Updated all dates</w:t>
            </w:r>
          </w:p>
        </w:tc>
        <w:tc>
          <w:tcPr>
            <w:tcW w:w="838" w:type="dxa"/>
          </w:tcPr>
          <w:p w14:paraId="40CB6E33" w14:textId="28312C11" w:rsidR="00F822BB" w:rsidRDefault="00F822BB" w:rsidP="00F822BB">
            <w:pPr>
              <w:pStyle w:val="Table-text"/>
            </w:pPr>
            <w:r>
              <w:t>113</w:t>
            </w:r>
          </w:p>
        </w:tc>
      </w:tr>
      <w:tr w:rsidR="00F822BB" w14:paraId="55F369C4" w14:textId="77777777" w:rsidTr="27711335">
        <w:trPr>
          <w:cantSplit/>
        </w:trPr>
        <w:tc>
          <w:tcPr>
            <w:tcW w:w="1375" w:type="dxa"/>
          </w:tcPr>
          <w:p w14:paraId="036480FD" w14:textId="6554ADFD" w:rsidR="00F822BB" w:rsidRDefault="00F822BB" w:rsidP="00F822BB">
            <w:pPr>
              <w:pStyle w:val="Table-text"/>
            </w:pPr>
            <w:r>
              <w:t>10.6</w:t>
            </w:r>
          </w:p>
        </w:tc>
        <w:tc>
          <w:tcPr>
            <w:tcW w:w="7745" w:type="dxa"/>
          </w:tcPr>
          <w:p w14:paraId="41B528ED" w14:textId="311F5112" w:rsidR="00F822BB" w:rsidRDefault="00F822BB" w:rsidP="00F822BB">
            <w:pPr>
              <w:pStyle w:val="Table-text"/>
            </w:pPr>
            <w:r>
              <w:t>PCF PEC Survey team will review any materials submitted before the site visit and follow-up with clarifying questions</w:t>
            </w:r>
          </w:p>
        </w:tc>
        <w:tc>
          <w:tcPr>
            <w:tcW w:w="838" w:type="dxa"/>
          </w:tcPr>
          <w:p w14:paraId="5DEFDCB8" w14:textId="3BA85DF0" w:rsidR="00F822BB" w:rsidRDefault="00215577" w:rsidP="00F822BB">
            <w:pPr>
              <w:pStyle w:val="Table-text"/>
            </w:pPr>
            <w:r>
              <w:t>119</w:t>
            </w:r>
          </w:p>
        </w:tc>
      </w:tr>
      <w:tr w:rsidR="00F822BB" w14:paraId="17FFEBF5"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779C2878" w14:textId="752D02BD" w:rsidR="00F822BB" w:rsidRDefault="00F822BB" w:rsidP="00F822BB">
            <w:pPr>
              <w:pStyle w:val="Table-text"/>
            </w:pPr>
            <w:r>
              <w:t>Appendix B</w:t>
            </w:r>
          </w:p>
        </w:tc>
        <w:tc>
          <w:tcPr>
            <w:tcW w:w="7745" w:type="dxa"/>
          </w:tcPr>
          <w:p w14:paraId="3CC97CD4" w14:textId="5366F508" w:rsidR="00F822BB" w:rsidRDefault="00F822BB" w:rsidP="00F822BB">
            <w:pPr>
              <w:pStyle w:val="Table-text"/>
            </w:pPr>
            <w:r>
              <w:t xml:space="preserve">Updated all dates in Vendor Application </w:t>
            </w:r>
          </w:p>
        </w:tc>
        <w:tc>
          <w:tcPr>
            <w:tcW w:w="838" w:type="dxa"/>
          </w:tcPr>
          <w:p w14:paraId="18C6A6F6" w14:textId="77777777" w:rsidR="00F822BB" w:rsidRDefault="00F822BB" w:rsidP="00F822BB">
            <w:pPr>
              <w:pStyle w:val="Table-text"/>
            </w:pPr>
          </w:p>
        </w:tc>
      </w:tr>
      <w:tr w:rsidR="00F822BB" w14:paraId="7E7C34EF" w14:textId="77777777" w:rsidTr="27711335">
        <w:trPr>
          <w:cantSplit/>
        </w:trPr>
        <w:tc>
          <w:tcPr>
            <w:tcW w:w="1375" w:type="dxa"/>
          </w:tcPr>
          <w:p w14:paraId="2B1E340B" w14:textId="4D6759B5" w:rsidR="00F822BB" w:rsidRDefault="00F822BB" w:rsidP="00F822BB">
            <w:pPr>
              <w:pStyle w:val="Table-text"/>
            </w:pPr>
            <w:r>
              <w:t>Appendix D</w:t>
            </w:r>
          </w:p>
        </w:tc>
        <w:tc>
          <w:tcPr>
            <w:tcW w:w="7745" w:type="dxa"/>
          </w:tcPr>
          <w:p w14:paraId="40BF52AD" w14:textId="6164CFCB" w:rsidR="00F822BB" w:rsidRPr="00B636F9" w:rsidRDefault="00F822BB" w:rsidP="00F822BB">
            <w:pPr>
              <w:pStyle w:val="Table-text"/>
            </w:pPr>
            <w:r>
              <w:t>Updated all dates and the number of providers and insurers in PY 2025 in Mailout #1</w:t>
            </w:r>
          </w:p>
        </w:tc>
        <w:tc>
          <w:tcPr>
            <w:tcW w:w="838" w:type="dxa"/>
          </w:tcPr>
          <w:p w14:paraId="06D39809" w14:textId="738494FB" w:rsidR="00F822BB" w:rsidRDefault="00F822BB" w:rsidP="00F822BB">
            <w:pPr>
              <w:pStyle w:val="Table-text"/>
            </w:pPr>
          </w:p>
        </w:tc>
      </w:tr>
      <w:tr w:rsidR="00F822BB" w14:paraId="785AF456"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0BA1508B" w14:textId="7E06BD48" w:rsidR="00F822BB" w:rsidRDefault="00F822BB" w:rsidP="00F822BB">
            <w:pPr>
              <w:pStyle w:val="Table-text"/>
            </w:pPr>
            <w:r>
              <w:t>Appendix G</w:t>
            </w:r>
          </w:p>
        </w:tc>
        <w:tc>
          <w:tcPr>
            <w:tcW w:w="7745" w:type="dxa"/>
          </w:tcPr>
          <w:p w14:paraId="469BA456" w14:textId="68245DE6" w:rsidR="00F822BB" w:rsidRPr="00DC31FB" w:rsidRDefault="00F822BB" w:rsidP="00F822BB">
            <w:pPr>
              <w:pStyle w:val="Table-text"/>
            </w:pPr>
            <w:r>
              <w:t>Updated the number of providers and insurers in PY 2025 for CATI Script English</w:t>
            </w:r>
          </w:p>
        </w:tc>
        <w:tc>
          <w:tcPr>
            <w:tcW w:w="838" w:type="dxa"/>
          </w:tcPr>
          <w:p w14:paraId="5BFC47CA" w14:textId="56331D9D" w:rsidR="00F822BB" w:rsidRDefault="00F822BB" w:rsidP="00F822BB">
            <w:pPr>
              <w:pStyle w:val="Table-text"/>
            </w:pPr>
          </w:p>
        </w:tc>
      </w:tr>
      <w:tr w:rsidR="00F822BB" w14:paraId="040A4AE6" w14:textId="77777777" w:rsidTr="27711335">
        <w:trPr>
          <w:cantSplit/>
        </w:trPr>
        <w:tc>
          <w:tcPr>
            <w:tcW w:w="1375" w:type="dxa"/>
          </w:tcPr>
          <w:p w14:paraId="05424AE6" w14:textId="15E43256" w:rsidR="00F822BB" w:rsidRDefault="00F822BB" w:rsidP="00F822BB">
            <w:pPr>
              <w:pStyle w:val="Table-text"/>
            </w:pPr>
            <w:r>
              <w:t>Appendix H</w:t>
            </w:r>
          </w:p>
        </w:tc>
        <w:tc>
          <w:tcPr>
            <w:tcW w:w="7745" w:type="dxa"/>
          </w:tcPr>
          <w:p w14:paraId="5B4014BF" w14:textId="6E6BD459" w:rsidR="00F822BB" w:rsidRDefault="00F822BB" w:rsidP="00F822BB">
            <w:pPr>
              <w:pStyle w:val="Table-text"/>
            </w:pPr>
            <w:r>
              <w:t>Updated the number of providers and insurers in PY 2025 for CATI Script Spanish</w:t>
            </w:r>
          </w:p>
        </w:tc>
        <w:tc>
          <w:tcPr>
            <w:tcW w:w="838" w:type="dxa"/>
          </w:tcPr>
          <w:p w14:paraId="4468D042" w14:textId="77777777" w:rsidR="00F822BB" w:rsidRDefault="00F822BB" w:rsidP="00F822BB">
            <w:pPr>
              <w:pStyle w:val="Table-text"/>
            </w:pPr>
          </w:p>
        </w:tc>
      </w:tr>
      <w:tr w:rsidR="00F822BB" w14:paraId="523506C0"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4A2C1E03" w14:textId="39BE42A2" w:rsidR="00F822BB" w:rsidRDefault="00F822BB" w:rsidP="00F822BB">
            <w:pPr>
              <w:pStyle w:val="Table-text"/>
            </w:pPr>
            <w:r>
              <w:t>Appendix I</w:t>
            </w:r>
          </w:p>
        </w:tc>
        <w:tc>
          <w:tcPr>
            <w:tcW w:w="7745" w:type="dxa"/>
          </w:tcPr>
          <w:p w14:paraId="19882A04" w14:textId="530F14B2" w:rsidR="00F822BB" w:rsidRDefault="00F822BB" w:rsidP="00F822BB">
            <w:pPr>
              <w:pStyle w:val="Table-text"/>
            </w:pPr>
            <w:r>
              <w:t>Updated all dates for Frequently Asked Questions from Sample Members for Use by Telephone Interviewing/Inbound Help Desk</w:t>
            </w:r>
          </w:p>
        </w:tc>
        <w:tc>
          <w:tcPr>
            <w:tcW w:w="838" w:type="dxa"/>
          </w:tcPr>
          <w:p w14:paraId="17C09586" w14:textId="77777777" w:rsidR="00F822BB" w:rsidRDefault="00F822BB" w:rsidP="00F822BB">
            <w:pPr>
              <w:pStyle w:val="Table-text"/>
            </w:pPr>
          </w:p>
        </w:tc>
      </w:tr>
      <w:tr w:rsidR="00F822BB" w14:paraId="396A7650" w14:textId="77777777" w:rsidTr="27711335">
        <w:trPr>
          <w:cantSplit/>
        </w:trPr>
        <w:tc>
          <w:tcPr>
            <w:tcW w:w="1375" w:type="dxa"/>
          </w:tcPr>
          <w:p w14:paraId="3A820F1C" w14:textId="0499D453" w:rsidR="00F822BB" w:rsidRDefault="00F822BB" w:rsidP="00F822BB">
            <w:pPr>
              <w:pStyle w:val="Table-text"/>
            </w:pPr>
            <w:r>
              <w:t>Appendix N</w:t>
            </w:r>
          </w:p>
        </w:tc>
        <w:tc>
          <w:tcPr>
            <w:tcW w:w="7745" w:type="dxa"/>
          </w:tcPr>
          <w:p w14:paraId="2A8A6B15" w14:textId="1003F315" w:rsidR="00F822BB" w:rsidRDefault="00F822BB" w:rsidP="00F822BB">
            <w:pPr>
              <w:pStyle w:val="Table-text"/>
            </w:pPr>
            <w:r>
              <w:t xml:space="preserve">Updated all dates in the Waiting Room FAQs </w:t>
            </w:r>
          </w:p>
        </w:tc>
        <w:tc>
          <w:tcPr>
            <w:tcW w:w="838" w:type="dxa"/>
          </w:tcPr>
          <w:p w14:paraId="1B3ACA2A" w14:textId="065CF8D7" w:rsidR="00F822BB" w:rsidRDefault="00F822BB" w:rsidP="00F822BB">
            <w:pPr>
              <w:pStyle w:val="Table-text"/>
            </w:pPr>
            <w:r>
              <w:t> </w:t>
            </w:r>
          </w:p>
        </w:tc>
      </w:tr>
      <w:tr w:rsidR="00F822BB" w14:paraId="4F26AAAE" w14:textId="77777777" w:rsidTr="27711335">
        <w:trPr>
          <w:cnfStyle w:val="000000100000" w:firstRow="0" w:lastRow="0" w:firstColumn="0" w:lastColumn="0" w:oddVBand="0" w:evenVBand="0" w:oddHBand="1" w:evenHBand="0" w:firstRowFirstColumn="0" w:firstRowLastColumn="0" w:lastRowFirstColumn="0" w:lastRowLastColumn="0"/>
          <w:cantSplit/>
        </w:trPr>
        <w:tc>
          <w:tcPr>
            <w:tcW w:w="1375" w:type="dxa"/>
          </w:tcPr>
          <w:p w14:paraId="578B3674" w14:textId="37C302AF" w:rsidR="00F822BB" w:rsidRDefault="00F822BB" w:rsidP="00F822BB">
            <w:pPr>
              <w:pStyle w:val="Table-text"/>
            </w:pPr>
            <w:r>
              <w:t>Appendix O</w:t>
            </w:r>
          </w:p>
        </w:tc>
        <w:tc>
          <w:tcPr>
            <w:tcW w:w="7745" w:type="dxa"/>
          </w:tcPr>
          <w:p w14:paraId="12B4D81C" w14:textId="13029A93" w:rsidR="00F822BB" w:rsidRDefault="00F822BB" w:rsidP="00F822BB">
            <w:pPr>
              <w:pStyle w:val="Table-text"/>
            </w:pPr>
            <w:r>
              <w:t>Updated all dates in Quality Assurance Plan</w:t>
            </w:r>
          </w:p>
        </w:tc>
        <w:tc>
          <w:tcPr>
            <w:tcW w:w="838" w:type="dxa"/>
          </w:tcPr>
          <w:p w14:paraId="3ED36717" w14:textId="0175672E" w:rsidR="00F822BB" w:rsidRDefault="00F822BB" w:rsidP="00F822BB">
            <w:pPr>
              <w:pStyle w:val="Table-text"/>
            </w:pPr>
            <w:r>
              <w:t> </w:t>
            </w:r>
          </w:p>
        </w:tc>
      </w:tr>
    </w:tbl>
    <w:p w14:paraId="43860112" w14:textId="77777777" w:rsidR="0094291D" w:rsidRDefault="0094291D" w:rsidP="005B6341">
      <w:pPr>
        <w:pStyle w:val="Cover-Acknowledgetext"/>
      </w:pPr>
    </w:p>
    <w:p w14:paraId="1AA2A9DE" w14:textId="5670E174" w:rsidR="00A12258" w:rsidRPr="00F51A89" w:rsidRDefault="00A12258" w:rsidP="005B6341">
      <w:pPr>
        <w:pStyle w:val="Cover-Acknowledgetext"/>
        <w:sectPr w:rsidR="00A12258" w:rsidRPr="00F51A89" w:rsidSect="0063089D">
          <w:headerReference w:type="default" r:id="rId13"/>
          <w:pgSz w:w="12240" w:h="15840"/>
          <w:pgMar w:top="1440" w:right="1440" w:bottom="1440" w:left="1440" w:header="144" w:footer="144" w:gutter="0"/>
          <w:cols w:space="720"/>
          <w:docGrid w:linePitch="299"/>
        </w:sectPr>
      </w:pPr>
    </w:p>
    <w:p w14:paraId="6D5B5CE6" w14:textId="4229ED76" w:rsidR="0094291D" w:rsidRDefault="0094291D" w:rsidP="00D35D7D">
      <w:pPr>
        <w:pStyle w:val="TOCHeading"/>
      </w:pPr>
      <w:r>
        <w:lastRenderedPageBreak/>
        <w:t>Table of Contents</w:t>
      </w:r>
    </w:p>
    <w:p w14:paraId="0EABC408" w14:textId="5F3C1FE4" w:rsidR="006932F8" w:rsidRDefault="005313AB">
      <w:pPr>
        <w:pStyle w:val="TOC1"/>
        <w:tabs>
          <w:tab w:val="right" w:leader="dot" w:pos="9350"/>
        </w:tabs>
        <w:rPr>
          <w:rFonts w:asciiTheme="minorHAnsi" w:eastAsiaTheme="minorEastAsia" w:hAnsiTheme="minorHAnsi"/>
          <w:noProof/>
          <w:lang w:eastAsia="zh-CN"/>
        </w:rPr>
      </w:pPr>
      <w:r>
        <w:rPr>
          <w:rFonts w:cs="Arial"/>
        </w:rPr>
        <w:fldChar w:fldCharType="begin"/>
      </w:r>
      <w:r>
        <w:rPr>
          <w:rFonts w:cs="Arial"/>
        </w:rPr>
        <w:instrText xml:space="preserve"> TOC \h \z \t "Heading 1,1,Heading 2,2,Heading 3,3,Heading 1_wLine,1,ES Heading 1,1" </w:instrText>
      </w:r>
      <w:r>
        <w:rPr>
          <w:rFonts w:cs="Arial"/>
        </w:rPr>
        <w:fldChar w:fldCharType="separate"/>
      </w:r>
      <w:hyperlink w:anchor="_Toc118369897" w:history="1">
        <w:r w:rsidR="006932F8" w:rsidRPr="007C3CF1">
          <w:rPr>
            <w:rStyle w:val="Hyperlink"/>
            <w:noProof/>
          </w:rPr>
          <w:t>Acronyms</w:t>
        </w:r>
        <w:r w:rsidR="006932F8">
          <w:rPr>
            <w:noProof/>
            <w:webHidden/>
          </w:rPr>
          <w:tab/>
        </w:r>
        <w:r w:rsidR="006932F8">
          <w:rPr>
            <w:noProof/>
            <w:webHidden/>
          </w:rPr>
          <w:fldChar w:fldCharType="begin"/>
        </w:r>
        <w:r w:rsidR="006932F8">
          <w:rPr>
            <w:noProof/>
            <w:webHidden/>
          </w:rPr>
          <w:instrText xml:space="preserve"> PAGEREF _Toc118369897 \h </w:instrText>
        </w:r>
        <w:r w:rsidR="006932F8">
          <w:rPr>
            <w:noProof/>
            <w:webHidden/>
          </w:rPr>
        </w:r>
        <w:r w:rsidR="006932F8">
          <w:rPr>
            <w:noProof/>
            <w:webHidden/>
          </w:rPr>
          <w:fldChar w:fldCharType="separate"/>
        </w:r>
        <w:r w:rsidR="00D57FB2">
          <w:rPr>
            <w:noProof/>
            <w:webHidden/>
          </w:rPr>
          <w:t>8</w:t>
        </w:r>
        <w:r w:rsidR="006932F8">
          <w:rPr>
            <w:noProof/>
            <w:webHidden/>
          </w:rPr>
          <w:fldChar w:fldCharType="end"/>
        </w:r>
      </w:hyperlink>
    </w:p>
    <w:p w14:paraId="6E8C179B" w14:textId="63552A9F"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898" w:history="1">
        <w:r w:rsidR="006932F8" w:rsidRPr="007C3CF1">
          <w:rPr>
            <w:rStyle w:val="Hyperlink"/>
            <w:noProof/>
          </w:rPr>
          <w:t>Chapter 1:</w:t>
        </w:r>
        <w:r w:rsidR="006932F8">
          <w:rPr>
            <w:rFonts w:asciiTheme="minorHAnsi" w:eastAsiaTheme="minorEastAsia" w:hAnsiTheme="minorHAnsi"/>
            <w:noProof/>
            <w:lang w:eastAsia="zh-CN"/>
          </w:rPr>
          <w:tab/>
        </w:r>
        <w:r w:rsidR="006932F8" w:rsidRPr="007C3CF1">
          <w:rPr>
            <w:rStyle w:val="Hyperlink"/>
            <w:noProof/>
          </w:rPr>
          <w:t>Quality Assurance Guidelines and Technical Assistance for Primary Care First (PCF)</w:t>
        </w:r>
        <w:r w:rsidR="00500644">
          <w:rPr>
            <w:rStyle w:val="Hyperlink"/>
            <w:noProof/>
          </w:rPr>
          <w:t xml:space="preserve"> </w:t>
        </w:r>
        <w:r w:rsidR="006932F8" w:rsidRPr="007C3CF1">
          <w:rPr>
            <w:rStyle w:val="Hyperlink"/>
            <w:noProof/>
          </w:rPr>
          <w:t>Patient Experience of Care (PEC) Survey</w:t>
        </w:r>
        <w:r w:rsidR="006932F8">
          <w:rPr>
            <w:noProof/>
            <w:webHidden/>
          </w:rPr>
          <w:tab/>
        </w:r>
        <w:r w:rsidR="006932F8">
          <w:rPr>
            <w:noProof/>
            <w:webHidden/>
          </w:rPr>
          <w:fldChar w:fldCharType="begin"/>
        </w:r>
        <w:r w:rsidR="006932F8">
          <w:rPr>
            <w:noProof/>
            <w:webHidden/>
          </w:rPr>
          <w:instrText xml:space="preserve"> PAGEREF _Toc118369898 \h </w:instrText>
        </w:r>
        <w:r w:rsidR="006932F8">
          <w:rPr>
            <w:noProof/>
            <w:webHidden/>
          </w:rPr>
        </w:r>
        <w:r w:rsidR="006932F8">
          <w:rPr>
            <w:noProof/>
            <w:webHidden/>
          </w:rPr>
          <w:fldChar w:fldCharType="separate"/>
        </w:r>
        <w:r w:rsidR="00D57FB2">
          <w:rPr>
            <w:noProof/>
            <w:webHidden/>
          </w:rPr>
          <w:t>9</w:t>
        </w:r>
        <w:r w:rsidR="006932F8">
          <w:rPr>
            <w:noProof/>
            <w:webHidden/>
          </w:rPr>
          <w:fldChar w:fldCharType="end"/>
        </w:r>
      </w:hyperlink>
    </w:p>
    <w:p w14:paraId="0F729810" w14:textId="7CAD4A55" w:rsidR="006932F8" w:rsidRDefault="00A863E0">
      <w:pPr>
        <w:pStyle w:val="TOC2"/>
        <w:rPr>
          <w:rFonts w:asciiTheme="minorHAnsi" w:eastAsiaTheme="minorEastAsia" w:hAnsiTheme="minorHAnsi"/>
          <w:lang w:eastAsia="zh-CN"/>
        </w:rPr>
      </w:pPr>
      <w:hyperlink w:anchor="_Toc118369899" w:history="1">
        <w:r w:rsidR="006932F8" w:rsidRPr="007C3CF1">
          <w:rPr>
            <w:rStyle w:val="Hyperlink"/>
          </w:rPr>
          <w:t>1.1</w:t>
        </w:r>
        <w:r w:rsidR="006932F8">
          <w:rPr>
            <w:rFonts w:asciiTheme="minorHAnsi" w:eastAsiaTheme="minorEastAsia" w:hAnsiTheme="minorHAnsi"/>
            <w:lang w:eastAsia="zh-CN"/>
          </w:rPr>
          <w:tab/>
        </w:r>
        <w:r w:rsidR="006932F8" w:rsidRPr="007C3CF1">
          <w:rPr>
            <w:rStyle w:val="Hyperlink"/>
          </w:rPr>
          <w:t>Purpose of the Quality Assurance Guidelines</w:t>
        </w:r>
        <w:r w:rsidR="006932F8">
          <w:rPr>
            <w:webHidden/>
          </w:rPr>
          <w:tab/>
        </w:r>
        <w:r w:rsidR="006932F8">
          <w:rPr>
            <w:webHidden/>
          </w:rPr>
          <w:fldChar w:fldCharType="begin"/>
        </w:r>
        <w:r w:rsidR="006932F8">
          <w:rPr>
            <w:webHidden/>
          </w:rPr>
          <w:instrText xml:space="preserve"> PAGEREF _Toc118369899 \h </w:instrText>
        </w:r>
        <w:r w:rsidR="006932F8">
          <w:rPr>
            <w:webHidden/>
          </w:rPr>
        </w:r>
        <w:r w:rsidR="006932F8">
          <w:rPr>
            <w:webHidden/>
          </w:rPr>
          <w:fldChar w:fldCharType="separate"/>
        </w:r>
        <w:r w:rsidR="00D57FB2">
          <w:rPr>
            <w:webHidden/>
          </w:rPr>
          <w:t>9</w:t>
        </w:r>
        <w:r w:rsidR="006932F8">
          <w:rPr>
            <w:webHidden/>
          </w:rPr>
          <w:fldChar w:fldCharType="end"/>
        </w:r>
      </w:hyperlink>
    </w:p>
    <w:p w14:paraId="3A404FF1" w14:textId="553BBDFD" w:rsidR="006932F8" w:rsidRDefault="00A863E0">
      <w:pPr>
        <w:pStyle w:val="TOC2"/>
        <w:rPr>
          <w:rFonts w:asciiTheme="minorHAnsi" w:eastAsiaTheme="minorEastAsia" w:hAnsiTheme="minorHAnsi"/>
          <w:lang w:eastAsia="zh-CN"/>
        </w:rPr>
      </w:pPr>
      <w:hyperlink w:anchor="_Toc118369900" w:history="1">
        <w:r w:rsidR="006932F8" w:rsidRPr="007C3CF1">
          <w:rPr>
            <w:rStyle w:val="Hyperlink"/>
          </w:rPr>
          <w:t>1.2</w:t>
        </w:r>
        <w:r w:rsidR="006932F8">
          <w:rPr>
            <w:rFonts w:asciiTheme="minorHAnsi" w:eastAsiaTheme="minorEastAsia" w:hAnsiTheme="minorHAnsi"/>
            <w:lang w:eastAsia="zh-CN"/>
          </w:rPr>
          <w:tab/>
        </w:r>
        <w:r w:rsidR="006932F8" w:rsidRPr="007C3CF1">
          <w:rPr>
            <w:rStyle w:val="Hyperlink"/>
          </w:rPr>
          <w:t>Technical Assistance on the PCF PEC Survey</w:t>
        </w:r>
        <w:r w:rsidR="006932F8">
          <w:rPr>
            <w:webHidden/>
          </w:rPr>
          <w:tab/>
        </w:r>
        <w:r w:rsidR="006932F8">
          <w:rPr>
            <w:webHidden/>
          </w:rPr>
          <w:fldChar w:fldCharType="begin"/>
        </w:r>
        <w:r w:rsidR="006932F8">
          <w:rPr>
            <w:webHidden/>
          </w:rPr>
          <w:instrText xml:space="preserve"> PAGEREF _Toc118369900 \h </w:instrText>
        </w:r>
        <w:r w:rsidR="006932F8">
          <w:rPr>
            <w:webHidden/>
          </w:rPr>
        </w:r>
        <w:r w:rsidR="006932F8">
          <w:rPr>
            <w:webHidden/>
          </w:rPr>
          <w:fldChar w:fldCharType="separate"/>
        </w:r>
        <w:r w:rsidR="00D57FB2">
          <w:rPr>
            <w:webHidden/>
          </w:rPr>
          <w:t>9</w:t>
        </w:r>
        <w:r w:rsidR="006932F8">
          <w:rPr>
            <w:webHidden/>
          </w:rPr>
          <w:fldChar w:fldCharType="end"/>
        </w:r>
      </w:hyperlink>
    </w:p>
    <w:p w14:paraId="504797E2" w14:textId="3EC79528"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01" w:history="1">
        <w:r w:rsidR="006932F8" w:rsidRPr="007C3CF1">
          <w:rPr>
            <w:rStyle w:val="Hyperlink"/>
            <w:noProof/>
          </w:rPr>
          <w:t>Chapter 2:</w:t>
        </w:r>
        <w:r w:rsidR="006932F8">
          <w:rPr>
            <w:rFonts w:asciiTheme="minorHAnsi" w:eastAsiaTheme="minorEastAsia" w:hAnsiTheme="minorHAnsi"/>
            <w:noProof/>
            <w:lang w:eastAsia="zh-CN"/>
          </w:rPr>
          <w:tab/>
        </w:r>
        <w:r w:rsidR="006932F8" w:rsidRPr="007C3CF1">
          <w:rPr>
            <w:rStyle w:val="Hyperlink"/>
            <w:noProof/>
          </w:rPr>
          <w:t>Introduction and Overview</w:t>
        </w:r>
        <w:r w:rsidR="006932F8">
          <w:rPr>
            <w:noProof/>
            <w:webHidden/>
          </w:rPr>
          <w:tab/>
        </w:r>
        <w:r w:rsidR="006932F8">
          <w:rPr>
            <w:noProof/>
            <w:webHidden/>
          </w:rPr>
          <w:fldChar w:fldCharType="begin"/>
        </w:r>
        <w:r w:rsidR="006932F8">
          <w:rPr>
            <w:noProof/>
            <w:webHidden/>
          </w:rPr>
          <w:instrText xml:space="preserve"> PAGEREF _Toc118369901 \h </w:instrText>
        </w:r>
        <w:r w:rsidR="006932F8">
          <w:rPr>
            <w:noProof/>
            <w:webHidden/>
          </w:rPr>
        </w:r>
        <w:r w:rsidR="006932F8">
          <w:rPr>
            <w:noProof/>
            <w:webHidden/>
          </w:rPr>
          <w:fldChar w:fldCharType="separate"/>
        </w:r>
        <w:r w:rsidR="00D57FB2">
          <w:rPr>
            <w:noProof/>
            <w:webHidden/>
          </w:rPr>
          <w:t>11</w:t>
        </w:r>
        <w:r w:rsidR="006932F8">
          <w:rPr>
            <w:noProof/>
            <w:webHidden/>
          </w:rPr>
          <w:fldChar w:fldCharType="end"/>
        </w:r>
      </w:hyperlink>
    </w:p>
    <w:p w14:paraId="659A8FF1" w14:textId="3CF2B54B" w:rsidR="006932F8" w:rsidRDefault="00A863E0">
      <w:pPr>
        <w:pStyle w:val="TOC2"/>
        <w:rPr>
          <w:rFonts w:asciiTheme="minorHAnsi" w:eastAsiaTheme="minorEastAsia" w:hAnsiTheme="minorHAnsi"/>
          <w:lang w:eastAsia="zh-CN"/>
        </w:rPr>
      </w:pPr>
      <w:hyperlink w:anchor="_Toc118369902" w:history="1">
        <w:r w:rsidR="006932F8" w:rsidRPr="007C3CF1">
          <w:rPr>
            <w:rStyle w:val="Hyperlink"/>
          </w:rPr>
          <w:t>2.1</w:t>
        </w:r>
        <w:r w:rsidR="006932F8">
          <w:rPr>
            <w:rFonts w:asciiTheme="minorHAnsi" w:eastAsiaTheme="minorEastAsia" w:hAnsiTheme="minorHAnsi"/>
            <w:lang w:eastAsia="zh-CN"/>
          </w:rPr>
          <w:tab/>
        </w:r>
        <w:r w:rsidR="006932F8" w:rsidRPr="007C3CF1">
          <w:rPr>
            <w:rStyle w:val="Hyperlink"/>
          </w:rPr>
          <w:t>About the Primary Care First Model</w:t>
        </w:r>
        <w:r w:rsidR="006932F8">
          <w:rPr>
            <w:webHidden/>
          </w:rPr>
          <w:tab/>
        </w:r>
        <w:r w:rsidR="006932F8">
          <w:rPr>
            <w:webHidden/>
          </w:rPr>
          <w:fldChar w:fldCharType="begin"/>
        </w:r>
        <w:r w:rsidR="006932F8">
          <w:rPr>
            <w:webHidden/>
          </w:rPr>
          <w:instrText xml:space="preserve"> PAGEREF _Toc118369902 \h </w:instrText>
        </w:r>
        <w:r w:rsidR="006932F8">
          <w:rPr>
            <w:webHidden/>
          </w:rPr>
        </w:r>
        <w:r w:rsidR="006932F8">
          <w:rPr>
            <w:webHidden/>
          </w:rPr>
          <w:fldChar w:fldCharType="separate"/>
        </w:r>
        <w:r w:rsidR="00D57FB2">
          <w:rPr>
            <w:webHidden/>
          </w:rPr>
          <w:t>11</w:t>
        </w:r>
        <w:r w:rsidR="006932F8">
          <w:rPr>
            <w:webHidden/>
          </w:rPr>
          <w:fldChar w:fldCharType="end"/>
        </w:r>
      </w:hyperlink>
    </w:p>
    <w:p w14:paraId="7590FE65" w14:textId="12D96820" w:rsidR="006932F8" w:rsidRDefault="00A863E0">
      <w:pPr>
        <w:pStyle w:val="TOC2"/>
        <w:rPr>
          <w:rFonts w:asciiTheme="minorHAnsi" w:eastAsiaTheme="minorEastAsia" w:hAnsiTheme="minorHAnsi"/>
          <w:lang w:eastAsia="zh-CN"/>
        </w:rPr>
      </w:pPr>
      <w:hyperlink w:anchor="_Toc118369903" w:history="1">
        <w:r w:rsidR="006932F8" w:rsidRPr="007C3CF1">
          <w:rPr>
            <w:rStyle w:val="Hyperlink"/>
          </w:rPr>
          <w:t>2.2</w:t>
        </w:r>
        <w:r w:rsidR="006932F8">
          <w:rPr>
            <w:rFonts w:asciiTheme="minorHAnsi" w:eastAsiaTheme="minorEastAsia" w:hAnsiTheme="minorHAnsi"/>
            <w:lang w:eastAsia="zh-CN"/>
          </w:rPr>
          <w:tab/>
        </w:r>
        <w:r w:rsidR="006932F8" w:rsidRPr="007C3CF1">
          <w:rPr>
            <w:rStyle w:val="Hyperlink"/>
          </w:rPr>
          <w:t>About the PCF PEC Survey instrument</w:t>
        </w:r>
        <w:r w:rsidR="006932F8">
          <w:rPr>
            <w:webHidden/>
          </w:rPr>
          <w:tab/>
        </w:r>
        <w:r w:rsidR="006932F8">
          <w:rPr>
            <w:webHidden/>
          </w:rPr>
          <w:fldChar w:fldCharType="begin"/>
        </w:r>
        <w:r w:rsidR="006932F8">
          <w:rPr>
            <w:webHidden/>
          </w:rPr>
          <w:instrText xml:space="preserve"> PAGEREF _Toc118369903 \h </w:instrText>
        </w:r>
        <w:r w:rsidR="006932F8">
          <w:rPr>
            <w:webHidden/>
          </w:rPr>
        </w:r>
        <w:r w:rsidR="006932F8">
          <w:rPr>
            <w:webHidden/>
          </w:rPr>
          <w:fldChar w:fldCharType="separate"/>
        </w:r>
        <w:r w:rsidR="00D57FB2">
          <w:rPr>
            <w:webHidden/>
          </w:rPr>
          <w:t>11</w:t>
        </w:r>
        <w:r w:rsidR="006932F8">
          <w:rPr>
            <w:webHidden/>
          </w:rPr>
          <w:fldChar w:fldCharType="end"/>
        </w:r>
      </w:hyperlink>
    </w:p>
    <w:p w14:paraId="567C4D78" w14:textId="4E4BED99" w:rsidR="006932F8" w:rsidRDefault="00A863E0">
      <w:pPr>
        <w:pStyle w:val="TOC2"/>
        <w:rPr>
          <w:rFonts w:asciiTheme="minorHAnsi" w:eastAsiaTheme="minorEastAsia" w:hAnsiTheme="minorHAnsi"/>
          <w:lang w:eastAsia="zh-CN"/>
        </w:rPr>
      </w:pPr>
      <w:hyperlink w:anchor="_Toc118369904" w:history="1">
        <w:r w:rsidR="006932F8" w:rsidRPr="007C3CF1">
          <w:rPr>
            <w:rStyle w:val="Hyperlink"/>
          </w:rPr>
          <w:t>2.3</w:t>
        </w:r>
        <w:r w:rsidR="006932F8">
          <w:rPr>
            <w:rFonts w:asciiTheme="minorHAnsi" w:eastAsiaTheme="minorEastAsia" w:hAnsiTheme="minorHAnsi"/>
            <w:lang w:eastAsia="zh-CN"/>
          </w:rPr>
          <w:tab/>
        </w:r>
        <w:r w:rsidR="006932F8" w:rsidRPr="007C3CF1">
          <w:rPr>
            <w:rStyle w:val="Hyperlink"/>
          </w:rPr>
          <w:t>About the PCF PEC Survey Administration</w:t>
        </w:r>
        <w:r w:rsidR="006932F8">
          <w:rPr>
            <w:webHidden/>
          </w:rPr>
          <w:tab/>
        </w:r>
        <w:r w:rsidR="006932F8">
          <w:rPr>
            <w:webHidden/>
          </w:rPr>
          <w:fldChar w:fldCharType="begin"/>
        </w:r>
        <w:r w:rsidR="006932F8">
          <w:rPr>
            <w:webHidden/>
          </w:rPr>
          <w:instrText xml:space="preserve"> PAGEREF _Toc118369904 \h </w:instrText>
        </w:r>
        <w:r w:rsidR="006932F8">
          <w:rPr>
            <w:webHidden/>
          </w:rPr>
        </w:r>
        <w:r w:rsidR="006932F8">
          <w:rPr>
            <w:webHidden/>
          </w:rPr>
          <w:fldChar w:fldCharType="separate"/>
        </w:r>
        <w:r w:rsidR="00D57FB2">
          <w:rPr>
            <w:webHidden/>
          </w:rPr>
          <w:t>12</w:t>
        </w:r>
        <w:r w:rsidR="006932F8">
          <w:rPr>
            <w:webHidden/>
          </w:rPr>
          <w:fldChar w:fldCharType="end"/>
        </w:r>
      </w:hyperlink>
    </w:p>
    <w:p w14:paraId="79B4DA45" w14:textId="23E33260"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05" w:history="1">
        <w:r w:rsidR="006932F8" w:rsidRPr="007C3CF1">
          <w:rPr>
            <w:rStyle w:val="Hyperlink"/>
            <w:noProof/>
          </w:rPr>
          <w:t>Chapter 3:</w:t>
        </w:r>
        <w:r w:rsidR="006932F8">
          <w:rPr>
            <w:rFonts w:asciiTheme="minorHAnsi" w:eastAsiaTheme="minorEastAsia" w:hAnsiTheme="minorHAnsi"/>
            <w:noProof/>
            <w:lang w:eastAsia="zh-CN"/>
          </w:rPr>
          <w:tab/>
        </w:r>
        <w:r w:rsidR="006932F8" w:rsidRPr="007C3CF1">
          <w:rPr>
            <w:rStyle w:val="Hyperlink"/>
            <w:noProof/>
          </w:rPr>
          <w:t>Roles and Responsibilities</w:t>
        </w:r>
        <w:r w:rsidR="006932F8">
          <w:rPr>
            <w:noProof/>
            <w:webHidden/>
          </w:rPr>
          <w:tab/>
        </w:r>
        <w:r w:rsidR="006932F8">
          <w:rPr>
            <w:noProof/>
            <w:webHidden/>
          </w:rPr>
          <w:fldChar w:fldCharType="begin"/>
        </w:r>
        <w:r w:rsidR="006932F8">
          <w:rPr>
            <w:noProof/>
            <w:webHidden/>
          </w:rPr>
          <w:instrText xml:space="preserve"> PAGEREF _Toc118369905 \h </w:instrText>
        </w:r>
        <w:r w:rsidR="006932F8">
          <w:rPr>
            <w:noProof/>
            <w:webHidden/>
          </w:rPr>
        </w:r>
        <w:r w:rsidR="006932F8">
          <w:rPr>
            <w:noProof/>
            <w:webHidden/>
          </w:rPr>
          <w:fldChar w:fldCharType="separate"/>
        </w:r>
        <w:r w:rsidR="00D57FB2">
          <w:rPr>
            <w:noProof/>
            <w:webHidden/>
          </w:rPr>
          <w:t>15</w:t>
        </w:r>
        <w:r w:rsidR="006932F8">
          <w:rPr>
            <w:noProof/>
            <w:webHidden/>
          </w:rPr>
          <w:fldChar w:fldCharType="end"/>
        </w:r>
      </w:hyperlink>
    </w:p>
    <w:p w14:paraId="2A267590" w14:textId="118A7380" w:rsidR="006932F8" w:rsidRDefault="00A863E0">
      <w:pPr>
        <w:pStyle w:val="TOC2"/>
        <w:rPr>
          <w:rFonts w:asciiTheme="minorHAnsi" w:eastAsiaTheme="minorEastAsia" w:hAnsiTheme="minorHAnsi"/>
          <w:lang w:eastAsia="zh-CN"/>
        </w:rPr>
      </w:pPr>
      <w:hyperlink w:anchor="_Toc118369906" w:history="1">
        <w:r w:rsidR="006932F8" w:rsidRPr="007C3CF1">
          <w:rPr>
            <w:rStyle w:val="Hyperlink"/>
          </w:rPr>
          <w:t>3.1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_Toc118369906 \h </w:instrText>
        </w:r>
        <w:r w:rsidR="006932F8">
          <w:rPr>
            <w:webHidden/>
          </w:rPr>
        </w:r>
        <w:r w:rsidR="006932F8">
          <w:rPr>
            <w:webHidden/>
          </w:rPr>
          <w:fldChar w:fldCharType="separate"/>
        </w:r>
        <w:r w:rsidR="00D57FB2">
          <w:rPr>
            <w:webHidden/>
          </w:rPr>
          <w:t>15</w:t>
        </w:r>
        <w:r w:rsidR="006932F8">
          <w:rPr>
            <w:webHidden/>
          </w:rPr>
          <w:fldChar w:fldCharType="end"/>
        </w:r>
      </w:hyperlink>
    </w:p>
    <w:p w14:paraId="2078EFC1" w14:textId="78C6E588" w:rsidR="006932F8" w:rsidRDefault="00A863E0">
      <w:pPr>
        <w:pStyle w:val="TOC2"/>
        <w:rPr>
          <w:rFonts w:asciiTheme="minorHAnsi" w:eastAsiaTheme="minorEastAsia" w:hAnsiTheme="minorHAnsi"/>
          <w:lang w:eastAsia="zh-CN"/>
        </w:rPr>
      </w:pPr>
      <w:hyperlink w:anchor="_Toc118369907" w:history="1">
        <w:r w:rsidR="006932F8" w:rsidRPr="007C3CF1">
          <w:rPr>
            <w:rStyle w:val="Hyperlink"/>
          </w:rPr>
          <w:t>3.2</w:t>
        </w:r>
        <w:r w:rsidR="006932F8">
          <w:rPr>
            <w:rFonts w:asciiTheme="minorHAnsi" w:eastAsiaTheme="minorEastAsia" w:hAnsiTheme="minorHAnsi"/>
            <w:lang w:eastAsia="zh-CN"/>
          </w:rPr>
          <w:tab/>
        </w:r>
        <w:r w:rsidR="006932F8" w:rsidRPr="007C3CF1">
          <w:rPr>
            <w:rStyle w:val="Hyperlink"/>
          </w:rPr>
          <w:t>CMS Responsibilities</w:t>
        </w:r>
        <w:r w:rsidR="006932F8">
          <w:rPr>
            <w:webHidden/>
          </w:rPr>
          <w:tab/>
        </w:r>
        <w:r w:rsidR="006932F8">
          <w:rPr>
            <w:webHidden/>
          </w:rPr>
          <w:fldChar w:fldCharType="begin"/>
        </w:r>
        <w:r w:rsidR="006932F8">
          <w:rPr>
            <w:webHidden/>
          </w:rPr>
          <w:instrText xml:space="preserve"> PAGEREF _Toc118369907 \h </w:instrText>
        </w:r>
        <w:r w:rsidR="006932F8">
          <w:rPr>
            <w:webHidden/>
          </w:rPr>
        </w:r>
        <w:r w:rsidR="006932F8">
          <w:rPr>
            <w:webHidden/>
          </w:rPr>
          <w:fldChar w:fldCharType="separate"/>
        </w:r>
        <w:r w:rsidR="00D57FB2">
          <w:rPr>
            <w:webHidden/>
          </w:rPr>
          <w:t>15</w:t>
        </w:r>
        <w:r w:rsidR="006932F8">
          <w:rPr>
            <w:webHidden/>
          </w:rPr>
          <w:fldChar w:fldCharType="end"/>
        </w:r>
      </w:hyperlink>
    </w:p>
    <w:p w14:paraId="5A927BCE" w14:textId="0FF04DE7" w:rsidR="006932F8" w:rsidRDefault="00A863E0">
      <w:pPr>
        <w:pStyle w:val="TOC3"/>
        <w:rPr>
          <w:rFonts w:asciiTheme="minorHAnsi" w:eastAsiaTheme="minorEastAsia" w:hAnsiTheme="minorHAnsi" w:cstheme="minorBidi"/>
          <w:lang w:eastAsia="zh-CN"/>
        </w:rPr>
      </w:pPr>
      <w:hyperlink w:anchor="_Toc118369908" w:history="1">
        <w:r w:rsidR="006932F8" w:rsidRPr="007C3CF1">
          <w:rPr>
            <w:rStyle w:val="Hyperlink"/>
          </w:rPr>
          <w:t>3.2.1</w:t>
        </w:r>
        <w:r w:rsidR="006932F8">
          <w:rPr>
            <w:rFonts w:asciiTheme="minorHAnsi" w:eastAsiaTheme="minorEastAsia" w:hAnsiTheme="minorHAnsi" w:cstheme="minorBidi"/>
            <w:lang w:eastAsia="zh-CN"/>
          </w:rPr>
          <w:tab/>
        </w:r>
        <w:r w:rsidR="006932F8" w:rsidRPr="007C3CF1">
          <w:rPr>
            <w:rStyle w:val="Hyperlink"/>
          </w:rPr>
          <w:t>Provide Survey Vendor Training and Approve Vendors</w:t>
        </w:r>
        <w:r w:rsidR="006932F8">
          <w:rPr>
            <w:webHidden/>
          </w:rPr>
          <w:tab/>
        </w:r>
        <w:r w:rsidR="006932F8">
          <w:rPr>
            <w:webHidden/>
          </w:rPr>
          <w:fldChar w:fldCharType="begin"/>
        </w:r>
        <w:r w:rsidR="006932F8">
          <w:rPr>
            <w:webHidden/>
          </w:rPr>
          <w:instrText xml:space="preserve"> PAGEREF _Toc118369908 \h </w:instrText>
        </w:r>
        <w:r w:rsidR="006932F8">
          <w:rPr>
            <w:webHidden/>
          </w:rPr>
        </w:r>
        <w:r w:rsidR="006932F8">
          <w:rPr>
            <w:webHidden/>
          </w:rPr>
          <w:fldChar w:fldCharType="separate"/>
        </w:r>
        <w:r w:rsidR="00D57FB2">
          <w:rPr>
            <w:webHidden/>
          </w:rPr>
          <w:t>15</w:t>
        </w:r>
        <w:r w:rsidR="006932F8">
          <w:rPr>
            <w:webHidden/>
          </w:rPr>
          <w:fldChar w:fldCharType="end"/>
        </w:r>
      </w:hyperlink>
    </w:p>
    <w:p w14:paraId="40A46C9F" w14:textId="73F5F669" w:rsidR="006932F8" w:rsidRDefault="00A863E0">
      <w:pPr>
        <w:pStyle w:val="TOC3"/>
        <w:rPr>
          <w:rFonts w:asciiTheme="minorHAnsi" w:eastAsiaTheme="minorEastAsia" w:hAnsiTheme="minorHAnsi" w:cstheme="minorBidi"/>
          <w:lang w:eastAsia="zh-CN"/>
        </w:rPr>
      </w:pPr>
      <w:hyperlink w:anchor="_Toc118369909" w:history="1">
        <w:r w:rsidR="006932F8" w:rsidRPr="007C3CF1">
          <w:rPr>
            <w:rStyle w:val="Hyperlink"/>
          </w:rPr>
          <w:t>3.2.2</w:t>
        </w:r>
        <w:r w:rsidR="006932F8">
          <w:rPr>
            <w:rFonts w:asciiTheme="minorHAnsi" w:eastAsiaTheme="minorEastAsia" w:hAnsiTheme="minorHAnsi" w:cstheme="minorBidi"/>
            <w:lang w:eastAsia="zh-CN"/>
          </w:rPr>
          <w:tab/>
        </w:r>
        <w:r w:rsidR="006932F8" w:rsidRPr="007C3CF1">
          <w:rPr>
            <w:rStyle w:val="Hyperlink"/>
          </w:rPr>
          <w:t>Provide Survey Administration Procedures, Technical Assistance, and Updated Information to Vendors</w:t>
        </w:r>
        <w:r w:rsidR="006932F8">
          <w:rPr>
            <w:webHidden/>
          </w:rPr>
          <w:tab/>
        </w:r>
        <w:r w:rsidR="006932F8">
          <w:rPr>
            <w:webHidden/>
          </w:rPr>
          <w:fldChar w:fldCharType="begin"/>
        </w:r>
        <w:r w:rsidR="006932F8">
          <w:rPr>
            <w:webHidden/>
          </w:rPr>
          <w:instrText xml:space="preserve"> PAGEREF _Toc118369909 \h </w:instrText>
        </w:r>
        <w:r w:rsidR="006932F8">
          <w:rPr>
            <w:webHidden/>
          </w:rPr>
        </w:r>
        <w:r w:rsidR="006932F8">
          <w:rPr>
            <w:webHidden/>
          </w:rPr>
          <w:fldChar w:fldCharType="separate"/>
        </w:r>
        <w:r w:rsidR="00D57FB2">
          <w:rPr>
            <w:webHidden/>
          </w:rPr>
          <w:t>16</w:t>
        </w:r>
        <w:r w:rsidR="006932F8">
          <w:rPr>
            <w:webHidden/>
          </w:rPr>
          <w:fldChar w:fldCharType="end"/>
        </w:r>
      </w:hyperlink>
    </w:p>
    <w:p w14:paraId="7EE7E0FB" w14:textId="323A4FB6" w:rsidR="006932F8" w:rsidRDefault="00A863E0">
      <w:pPr>
        <w:pStyle w:val="TOC3"/>
        <w:rPr>
          <w:rFonts w:asciiTheme="minorHAnsi" w:eastAsiaTheme="minorEastAsia" w:hAnsiTheme="minorHAnsi" w:cstheme="minorBidi"/>
          <w:lang w:eastAsia="zh-CN"/>
        </w:rPr>
      </w:pPr>
      <w:hyperlink w:anchor="_Toc118369910" w:history="1">
        <w:r w:rsidR="006932F8" w:rsidRPr="007C3CF1">
          <w:rPr>
            <w:rStyle w:val="Hyperlink"/>
          </w:rPr>
          <w:t>3.2.3</w:t>
        </w:r>
        <w:r w:rsidR="006932F8">
          <w:rPr>
            <w:rFonts w:asciiTheme="minorHAnsi" w:eastAsiaTheme="minorEastAsia" w:hAnsiTheme="minorHAnsi" w:cstheme="minorBidi"/>
            <w:lang w:eastAsia="zh-CN"/>
          </w:rPr>
          <w:tab/>
        </w:r>
        <w:r w:rsidR="006932F8" w:rsidRPr="007C3CF1">
          <w:rPr>
            <w:rStyle w:val="Hyperlink"/>
          </w:rPr>
          <w:t>Maintain and Distribute List of Approved PEC Survey Vendors</w:t>
        </w:r>
        <w:r w:rsidR="006932F8">
          <w:rPr>
            <w:webHidden/>
          </w:rPr>
          <w:tab/>
        </w:r>
        <w:r w:rsidR="006932F8">
          <w:rPr>
            <w:webHidden/>
          </w:rPr>
          <w:fldChar w:fldCharType="begin"/>
        </w:r>
        <w:r w:rsidR="006932F8">
          <w:rPr>
            <w:webHidden/>
          </w:rPr>
          <w:instrText xml:space="preserve"> PAGEREF _Toc118369910 \h </w:instrText>
        </w:r>
        <w:r w:rsidR="006932F8">
          <w:rPr>
            <w:webHidden/>
          </w:rPr>
        </w:r>
        <w:r w:rsidR="006932F8">
          <w:rPr>
            <w:webHidden/>
          </w:rPr>
          <w:fldChar w:fldCharType="separate"/>
        </w:r>
        <w:r w:rsidR="00D57FB2">
          <w:rPr>
            <w:webHidden/>
          </w:rPr>
          <w:t>16</w:t>
        </w:r>
        <w:r w:rsidR="006932F8">
          <w:rPr>
            <w:webHidden/>
          </w:rPr>
          <w:fldChar w:fldCharType="end"/>
        </w:r>
      </w:hyperlink>
    </w:p>
    <w:p w14:paraId="20AEF97E" w14:textId="67637A8C" w:rsidR="006932F8" w:rsidRDefault="00A863E0">
      <w:pPr>
        <w:pStyle w:val="TOC3"/>
        <w:rPr>
          <w:rFonts w:asciiTheme="minorHAnsi" w:eastAsiaTheme="minorEastAsia" w:hAnsiTheme="minorHAnsi" w:cstheme="minorBidi"/>
          <w:lang w:eastAsia="zh-CN"/>
        </w:rPr>
      </w:pPr>
      <w:hyperlink w:anchor="_Toc118369911" w:history="1">
        <w:r w:rsidR="006932F8" w:rsidRPr="007C3CF1">
          <w:rPr>
            <w:rStyle w:val="Hyperlink"/>
          </w:rPr>
          <w:t>3.2.4</w:t>
        </w:r>
        <w:r w:rsidR="006932F8">
          <w:rPr>
            <w:rFonts w:asciiTheme="minorHAnsi" w:eastAsiaTheme="minorEastAsia" w:hAnsiTheme="minorHAnsi" w:cstheme="minorBidi"/>
            <w:lang w:eastAsia="zh-CN"/>
          </w:rPr>
          <w:tab/>
        </w:r>
        <w:r w:rsidR="006932F8" w:rsidRPr="007C3CF1">
          <w:rPr>
            <w:rStyle w:val="Hyperlink"/>
          </w:rPr>
          <w:t>Provide Survey Vendors with Sample Files</w:t>
        </w:r>
        <w:r w:rsidR="006932F8">
          <w:rPr>
            <w:webHidden/>
          </w:rPr>
          <w:tab/>
        </w:r>
        <w:r w:rsidR="006932F8">
          <w:rPr>
            <w:webHidden/>
          </w:rPr>
          <w:fldChar w:fldCharType="begin"/>
        </w:r>
        <w:r w:rsidR="006932F8">
          <w:rPr>
            <w:webHidden/>
          </w:rPr>
          <w:instrText xml:space="preserve"> PAGEREF _Toc118369911 \h </w:instrText>
        </w:r>
        <w:r w:rsidR="006932F8">
          <w:rPr>
            <w:webHidden/>
          </w:rPr>
        </w:r>
        <w:r w:rsidR="006932F8">
          <w:rPr>
            <w:webHidden/>
          </w:rPr>
          <w:fldChar w:fldCharType="separate"/>
        </w:r>
        <w:r w:rsidR="00D57FB2">
          <w:rPr>
            <w:webHidden/>
          </w:rPr>
          <w:t>17</w:t>
        </w:r>
        <w:r w:rsidR="006932F8">
          <w:rPr>
            <w:webHidden/>
          </w:rPr>
          <w:fldChar w:fldCharType="end"/>
        </w:r>
      </w:hyperlink>
    </w:p>
    <w:p w14:paraId="73A6176F" w14:textId="25AE134B" w:rsidR="006932F8" w:rsidRDefault="00A863E0">
      <w:pPr>
        <w:pStyle w:val="TOC3"/>
        <w:rPr>
          <w:rFonts w:asciiTheme="minorHAnsi" w:eastAsiaTheme="minorEastAsia" w:hAnsiTheme="minorHAnsi" w:cstheme="minorBidi"/>
          <w:lang w:eastAsia="zh-CN"/>
        </w:rPr>
      </w:pPr>
      <w:hyperlink w:anchor="_Toc118369912" w:history="1">
        <w:r w:rsidR="006932F8" w:rsidRPr="007C3CF1">
          <w:rPr>
            <w:rStyle w:val="Hyperlink"/>
          </w:rPr>
          <w:t>3.2.5</w:t>
        </w:r>
        <w:r w:rsidR="006932F8">
          <w:rPr>
            <w:rFonts w:asciiTheme="minorHAnsi" w:eastAsiaTheme="minorEastAsia" w:hAnsiTheme="minorHAnsi" w:cstheme="minorBidi"/>
            <w:lang w:eastAsia="zh-CN"/>
          </w:rPr>
          <w:tab/>
        </w:r>
        <w:r w:rsidR="006932F8" w:rsidRPr="007C3CF1">
          <w:rPr>
            <w:rStyle w:val="Hyperlink"/>
          </w:rPr>
          <w:t>Review, Score, and Report Personalized Data to Practice Sites</w:t>
        </w:r>
        <w:r w:rsidR="006932F8">
          <w:rPr>
            <w:webHidden/>
          </w:rPr>
          <w:tab/>
        </w:r>
        <w:r w:rsidR="006932F8">
          <w:rPr>
            <w:webHidden/>
          </w:rPr>
          <w:fldChar w:fldCharType="begin"/>
        </w:r>
        <w:r w:rsidR="006932F8">
          <w:rPr>
            <w:webHidden/>
          </w:rPr>
          <w:instrText xml:space="preserve"> PAGEREF _Toc118369912 \h </w:instrText>
        </w:r>
        <w:r w:rsidR="006932F8">
          <w:rPr>
            <w:webHidden/>
          </w:rPr>
        </w:r>
        <w:r w:rsidR="006932F8">
          <w:rPr>
            <w:webHidden/>
          </w:rPr>
          <w:fldChar w:fldCharType="separate"/>
        </w:r>
        <w:r w:rsidR="00D57FB2">
          <w:rPr>
            <w:webHidden/>
          </w:rPr>
          <w:t>18</w:t>
        </w:r>
        <w:r w:rsidR="006932F8">
          <w:rPr>
            <w:webHidden/>
          </w:rPr>
          <w:fldChar w:fldCharType="end"/>
        </w:r>
      </w:hyperlink>
    </w:p>
    <w:p w14:paraId="45DDF429" w14:textId="47022938" w:rsidR="006932F8" w:rsidRDefault="00A863E0">
      <w:pPr>
        <w:pStyle w:val="TOC2"/>
        <w:rPr>
          <w:rFonts w:asciiTheme="minorHAnsi" w:eastAsiaTheme="minorEastAsia" w:hAnsiTheme="minorHAnsi"/>
          <w:lang w:eastAsia="zh-CN"/>
        </w:rPr>
      </w:pPr>
      <w:hyperlink w:anchor="_Toc118369913" w:history="1">
        <w:r w:rsidR="006932F8" w:rsidRPr="007C3CF1">
          <w:rPr>
            <w:rStyle w:val="Hyperlink"/>
          </w:rPr>
          <w:t>3.3</w:t>
        </w:r>
        <w:r w:rsidR="006932F8">
          <w:rPr>
            <w:rFonts w:asciiTheme="minorHAnsi" w:eastAsiaTheme="minorEastAsia" w:hAnsiTheme="minorHAnsi"/>
            <w:lang w:eastAsia="zh-CN"/>
          </w:rPr>
          <w:tab/>
        </w:r>
        <w:r w:rsidR="006932F8" w:rsidRPr="007C3CF1">
          <w:rPr>
            <w:rStyle w:val="Hyperlink"/>
          </w:rPr>
          <w:t>Survey Vendors</w:t>
        </w:r>
        <w:r w:rsidR="006932F8">
          <w:rPr>
            <w:webHidden/>
          </w:rPr>
          <w:tab/>
        </w:r>
        <w:r w:rsidR="006932F8">
          <w:rPr>
            <w:webHidden/>
          </w:rPr>
          <w:fldChar w:fldCharType="begin"/>
        </w:r>
        <w:r w:rsidR="006932F8">
          <w:rPr>
            <w:webHidden/>
          </w:rPr>
          <w:instrText xml:space="preserve"> PAGEREF _Toc118369913 \h </w:instrText>
        </w:r>
        <w:r w:rsidR="006932F8">
          <w:rPr>
            <w:webHidden/>
          </w:rPr>
        </w:r>
        <w:r w:rsidR="006932F8">
          <w:rPr>
            <w:webHidden/>
          </w:rPr>
          <w:fldChar w:fldCharType="separate"/>
        </w:r>
        <w:r w:rsidR="00D57FB2">
          <w:rPr>
            <w:webHidden/>
          </w:rPr>
          <w:t>18</w:t>
        </w:r>
        <w:r w:rsidR="006932F8">
          <w:rPr>
            <w:webHidden/>
          </w:rPr>
          <w:fldChar w:fldCharType="end"/>
        </w:r>
      </w:hyperlink>
    </w:p>
    <w:p w14:paraId="6EECA607" w14:textId="53B9F2E4" w:rsidR="006932F8" w:rsidRDefault="00A863E0">
      <w:pPr>
        <w:pStyle w:val="TOC3"/>
        <w:rPr>
          <w:rFonts w:asciiTheme="minorHAnsi" w:eastAsiaTheme="minorEastAsia" w:hAnsiTheme="minorHAnsi" w:cstheme="minorBidi"/>
          <w:lang w:eastAsia="zh-CN"/>
        </w:rPr>
      </w:pPr>
      <w:hyperlink w:anchor="_Toc118369914" w:history="1">
        <w:r w:rsidR="006932F8" w:rsidRPr="007C3CF1">
          <w:rPr>
            <w:rStyle w:val="Hyperlink"/>
          </w:rPr>
          <w:t>3.3.1</w:t>
        </w:r>
        <w:r w:rsidR="006932F8">
          <w:rPr>
            <w:rFonts w:asciiTheme="minorHAnsi" w:eastAsiaTheme="minorEastAsia" w:hAnsiTheme="minorHAnsi" w:cstheme="minorBidi"/>
            <w:lang w:eastAsia="zh-CN"/>
          </w:rPr>
          <w:tab/>
        </w:r>
        <w:r w:rsidR="006932F8" w:rsidRPr="007C3CF1">
          <w:rPr>
            <w:rStyle w:val="Hyperlink"/>
          </w:rPr>
          <w:t>Meet Minimum Business Requirements</w:t>
        </w:r>
        <w:r w:rsidR="006932F8">
          <w:rPr>
            <w:webHidden/>
          </w:rPr>
          <w:tab/>
        </w:r>
        <w:r w:rsidR="006932F8">
          <w:rPr>
            <w:webHidden/>
          </w:rPr>
          <w:fldChar w:fldCharType="begin"/>
        </w:r>
        <w:r w:rsidR="006932F8">
          <w:rPr>
            <w:webHidden/>
          </w:rPr>
          <w:instrText xml:space="preserve"> PAGEREF _Toc118369914 \h </w:instrText>
        </w:r>
        <w:r w:rsidR="006932F8">
          <w:rPr>
            <w:webHidden/>
          </w:rPr>
        </w:r>
        <w:r w:rsidR="006932F8">
          <w:rPr>
            <w:webHidden/>
          </w:rPr>
          <w:fldChar w:fldCharType="separate"/>
        </w:r>
        <w:r w:rsidR="00D57FB2">
          <w:rPr>
            <w:webHidden/>
          </w:rPr>
          <w:t>18</w:t>
        </w:r>
        <w:r w:rsidR="006932F8">
          <w:rPr>
            <w:webHidden/>
          </w:rPr>
          <w:fldChar w:fldCharType="end"/>
        </w:r>
      </w:hyperlink>
    </w:p>
    <w:p w14:paraId="07AA5248" w14:textId="704D2D90" w:rsidR="006932F8" w:rsidRDefault="00A863E0">
      <w:pPr>
        <w:pStyle w:val="TOC3"/>
        <w:rPr>
          <w:rFonts w:asciiTheme="minorHAnsi" w:eastAsiaTheme="minorEastAsia" w:hAnsiTheme="minorHAnsi" w:cstheme="minorBidi"/>
          <w:lang w:eastAsia="zh-CN"/>
        </w:rPr>
      </w:pPr>
      <w:hyperlink w:anchor="_Toc118369915" w:history="1">
        <w:r w:rsidR="006932F8" w:rsidRPr="007C3CF1">
          <w:rPr>
            <w:rStyle w:val="Hyperlink"/>
          </w:rPr>
          <w:t>3.3.2</w:t>
        </w:r>
        <w:r w:rsidR="006932F8">
          <w:rPr>
            <w:rFonts w:asciiTheme="minorHAnsi" w:eastAsiaTheme="minorEastAsia" w:hAnsiTheme="minorHAnsi" w:cstheme="minorBidi"/>
            <w:lang w:eastAsia="zh-CN"/>
          </w:rPr>
          <w:tab/>
        </w:r>
        <w:r w:rsidR="006932F8" w:rsidRPr="007C3CF1">
          <w:rPr>
            <w:rStyle w:val="Hyperlink"/>
          </w:rPr>
          <w:t>Register on the PCF PECS Web Portal and Submit Vendor Application</w:t>
        </w:r>
        <w:r w:rsidR="006932F8">
          <w:rPr>
            <w:webHidden/>
          </w:rPr>
          <w:tab/>
        </w:r>
        <w:r w:rsidR="006932F8">
          <w:rPr>
            <w:webHidden/>
          </w:rPr>
          <w:fldChar w:fldCharType="begin"/>
        </w:r>
        <w:r w:rsidR="006932F8">
          <w:rPr>
            <w:webHidden/>
          </w:rPr>
          <w:instrText xml:space="preserve"> PAGEREF _Toc118369915 \h </w:instrText>
        </w:r>
        <w:r w:rsidR="006932F8">
          <w:rPr>
            <w:webHidden/>
          </w:rPr>
        </w:r>
        <w:r w:rsidR="006932F8">
          <w:rPr>
            <w:webHidden/>
          </w:rPr>
          <w:fldChar w:fldCharType="separate"/>
        </w:r>
        <w:r w:rsidR="00D57FB2">
          <w:rPr>
            <w:webHidden/>
          </w:rPr>
          <w:t>18</w:t>
        </w:r>
        <w:r w:rsidR="006932F8">
          <w:rPr>
            <w:webHidden/>
          </w:rPr>
          <w:fldChar w:fldCharType="end"/>
        </w:r>
      </w:hyperlink>
    </w:p>
    <w:p w14:paraId="2C2351D3" w14:textId="77295404" w:rsidR="006932F8" w:rsidRDefault="00A863E0">
      <w:pPr>
        <w:pStyle w:val="TOC3"/>
        <w:rPr>
          <w:rFonts w:asciiTheme="minorHAnsi" w:eastAsiaTheme="minorEastAsia" w:hAnsiTheme="minorHAnsi" w:cstheme="minorBidi"/>
          <w:lang w:eastAsia="zh-CN"/>
        </w:rPr>
      </w:pPr>
      <w:hyperlink w:anchor="_Toc118369916" w:history="1">
        <w:r w:rsidR="006932F8" w:rsidRPr="007C3CF1">
          <w:rPr>
            <w:rStyle w:val="Hyperlink"/>
          </w:rPr>
          <w:t>3.3.3</w:t>
        </w:r>
        <w:r w:rsidR="006932F8">
          <w:rPr>
            <w:rFonts w:asciiTheme="minorHAnsi" w:eastAsiaTheme="minorEastAsia" w:hAnsiTheme="minorHAnsi" w:cstheme="minorBidi"/>
            <w:lang w:eastAsia="zh-CN"/>
          </w:rPr>
          <w:tab/>
        </w:r>
        <w:r w:rsidR="006932F8" w:rsidRPr="007C3CF1">
          <w:rPr>
            <w:rStyle w:val="Hyperlink"/>
          </w:rPr>
          <w:t>Coordinate with Practice Sites</w:t>
        </w:r>
        <w:r w:rsidR="006932F8">
          <w:rPr>
            <w:webHidden/>
          </w:rPr>
          <w:tab/>
        </w:r>
        <w:r w:rsidR="006932F8">
          <w:rPr>
            <w:webHidden/>
          </w:rPr>
          <w:fldChar w:fldCharType="begin"/>
        </w:r>
        <w:r w:rsidR="006932F8">
          <w:rPr>
            <w:webHidden/>
          </w:rPr>
          <w:instrText xml:space="preserve"> PAGEREF _Toc118369916 \h </w:instrText>
        </w:r>
        <w:r w:rsidR="006932F8">
          <w:rPr>
            <w:webHidden/>
          </w:rPr>
        </w:r>
        <w:r w:rsidR="006932F8">
          <w:rPr>
            <w:webHidden/>
          </w:rPr>
          <w:fldChar w:fldCharType="separate"/>
        </w:r>
        <w:r w:rsidR="00D57FB2">
          <w:rPr>
            <w:webHidden/>
          </w:rPr>
          <w:t>19</w:t>
        </w:r>
        <w:r w:rsidR="006932F8">
          <w:rPr>
            <w:webHidden/>
          </w:rPr>
          <w:fldChar w:fldCharType="end"/>
        </w:r>
      </w:hyperlink>
    </w:p>
    <w:p w14:paraId="6206D1EF" w14:textId="360C7305" w:rsidR="006932F8" w:rsidRDefault="00A863E0">
      <w:pPr>
        <w:pStyle w:val="TOC3"/>
        <w:rPr>
          <w:rFonts w:asciiTheme="minorHAnsi" w:eastAsiaTheme="minorEastAsia" w:hAnsiTheme="minorHAnsi" w:cstheme="minorBidi"/>
          <w:lang w:eastAsia="zh-CN"/>
        </w:rPr>
      </w:pPr>
      <w:hyperlink w:anchor="_Toc118369917" w:history="1">
        <w:r w:rsidR="006932F8" w:rsidRPr="007C3CF1">
          <w:rPr>
            <w:rStyle w:val="Hyperlink"/>
          </w:rPr>
          <w:t>3.3.4</w:t>
        </w:r>
        <w:r w:rsidR="006932F8">
          <w:rPr>
            <w:rFonts w:asciiTheme="minorHAnsi" w:eastAsiaTheme="minorEastAsia" w:hAnsiTheme="minorHAnsi" w:cstheme="minorBidi"/>
            <w:lang w:eastAsia="zh-CN"/>
          </w:rPr>
          <w:tab/>
        </w:r>
        <w:r w:rsidR="006932F8" w:rsidRPr="007C3CF1">
          <w:rPr>
            <w:rStyle w:val="Hyperlink"/>
          </w:rPr>
          <w:t>Attend Training and Pass Training Certification</w:t>
        </w:r>
        <w:r w:rsidR="006932F8">
          <w:rPr>
            <w:webHidden/>
          </w:rPr>
          <w:tab/>
        </w:r>
        <w:r w:rsidR="006932F8">
          <w:rPr>
            <w:webHidden/>
          </w:rPr>
          <w:fldChar w:fldCharType="begin"/>
        </w:r>
        <w:r w:rsidR="006932F8">
          <w:rPr>
            <w:webHidden/>
          </w:rPr>
          <w:instrText xml:space="preserve"> PAGEREF _Toc118369917 \h </w:instrText>
        </w:r>
        <w:r w:rsidR="006932F8">
          <w:rPr>
            <w:webHidden/>
          </w:rPr>
        </w:r>
        <w:r w:rsidR="006932F8">
          <w:rPr>
            <w:webHidden/>
          </w:rPr>
          <w:fldChar w:fldCharType="separate"/>
        </w:r>
        <w:r w:rsidR="00D57FB2">
          <w:rPr>
            <w:webHidden/>
          </w:rPr>
          <w:t>20</w:t>
        </w:r>
        <w:r w:rsidR="006932F8">
          <w:rPr>
            <w:webHidden/>
          </w:rPr>
          <w:fldChar w:fldCharType="end"/>
        </w:r>
      </w:hyperlink>
    </w:p>
    <w:p w14:paraId="3AB0A633" w14:textId="45A433E0" w:rsidR="006932F8" w:rsidRDefault="00A863E0">
      <w:pPr>
        <w:pStyle w:val="TOC3"/>
        <w:rPr>
          <w:rFonts w:asciiTheme="minorHAnsi" w:eastAsiaTheme="minorEastAsia" w:hAnsiTheme="minorHAnsi" w:cstheme="minorBidi"/>
          <w:lang w:eastAsia="zh-CN"/>
        </w:rPr>
      </w:pPr>
      <w:hyperlink w:anchor="_Toc118369918" w:history="1">
        <w:r w:rsidR="006932F8" w:rsidRPr="007C3CF1">
          <w:rPr>
            <w:rStyle w:val="Hyperlink"/>
          </w:rPr>
          <w:t>3.3.5</w:t>
        </w:r>
        <w:r w:rsidR="006932F8">
          <w:rPr>
            <w:rFonts w:asciiTheme="minorHAnsi" w:eastAsiaTheme="minorEastAsia" w:hAnsiTheme="minorHAnsi" w:cstheme="minorBidi"/>
            <w:lang w:eastAsia="zh-CN"/>
          </w:rPr>
          <w:tab/>
        </w:r>
        <w:r w:rsidR="006932F8" w:rsidRPr="007C3CF1">
          <w:rPr>
            <w:rStyle w:val="Hyperlink"/>
          </w:rPr>
          <w:t>Sign Business Associate Agreement and Adhere to Data Security Protocols</w:t>
        </w:r>
        <w:r w:rsidR="006932F8">
          <w:rPr>
            <w:webHidden/>
          </w:rPr>
          <w:tab/>
        </w:r>
        <w:r w:rsidR="006932F8">
          <w:rPr>
            <w:webHidden/>
          </w:rPr>
          <w:fldChar w:fldCharType="begin"/>
        </w:r>
        <w:r w:rsidR="006932F8">
          <w:rPr>
            <w:webHidden/>
          </w:rPr>
          <w:instrText xml:space="preserve"> PAGEREF _Toc118369918 \h </w:instrText>
        </w:r>
        <w:r w:rsidR="006932F8">
          <w:rPr>
            <w:webHidden/>
          </w:rPr>
        </w:r>
        <w:r w:rsidR="006932F8">
          <w:rPr>
            <w:webHidden/>
          </w:rPr>
          <w:fldChar w:fldCharType="separate"/>
        </w:r>
        <w:r w:rsidR="00D57FB2">
          <w:rPr>
            <w:webHidden/>
          </w:rPr>
          <w:t>21</w:t>
        </w:r>
        <w:r w:rsidR="006932F8">
          <w:rPr>
            <w:webHidden/>
          </w:rPr>
          <w:fldChar w:fldCharType="end"/>
        </w:r>
      </w:hyperlink>
    </w:p>
    <w:p w14:paraId="25E4CD58" w14:textId="27836291" w:rsidR="006932F8" w:rsidRDefault="00A863E0">
      <w:pPr>
        <w:pStyle w:val="TOC3"/>
        <w:rPr>
          <w:rFonts w:asciiTheme="minorHAnsi" w:eastAsiaTheme="minorEastAsia" w:hAnsiTheme="minorHAnsi" w:cstheme="minorBidi"/>
          <w:lang w:eastAsia="zh-CN"/>
        </w:rPr>
      </w:pPr>
      <w:hyperlink w:anchor="_Toc118369919" w:history="1">
        <w:r w:rsidR="006932F8" w:rsidRPr="007C3CF1">
          <w:rPr>
            <w:rStyle w:val="Hyperlink"/>
          </w:rPr>
          <w:t>3.3.6</w:t>
        </w:r>
        <w:r w:rsidR="006932F8">
          <w:rPr>
            <w:rFonts w:asciiTheme="minorHAnsi" w:eastAsiaTheme="minorEastAsia" w:hAnsiTheme="minorHAnsi" w:cstheme="minorBidi"/>
            <w:lang w:eastAsia="zh-CN"/>
          </w:rPr>
          <w:tab/>
        </w:r>
        <w:r w:rsidR="006932F8" w:rsidRPr="007C3CF1">
          <w:rPr>
            <w:rStyle w:val="Hyperlink"/>
          </w:rPr>
          <w:t>Follow the PCF PEC Survey Quality Assurance Guidelines When Conducting Data Collection and Data Processing Activities</w:t>
        </w:r>
        <w:r w:rsidR="006932F8">
          <w:rPr>
            <w:webHidden/>
          </w:rPr>
          <w:tab/>
        </w:r>
        <w:r w:rsidR="006932F8">
          <w:rPr>
            <w:webHidden/>
          </w:rPr>
          <w:fldChar w:fldCharType="begin"/>
        </w:r>
        <w:r w:rsidR="006932F8">
          <w:rPr>
            <w:webHidden/>
          </w:rPr>
          <w:instrText xml:space="preserve"> PAGEREF _Toc118369919 \h </w:instrText>
        </w:r>
        <w:r w:rsidR="006932F8">
          <w:rPr>
            <w:webHidden/>
          </w:rPr>
        </w:r>
        <w:r w:rsidR="006932F8">
          <w:rPr>
            <w:webHidden/>
          </w:rPr>
          <w:fldChar w:fldCharType="separate"/>
        </w:r>
        <w:r w:rsidR="00D57FB2">
          <w:rPr>
            <w:webHidden/>
          </w:rPr>
          <w:t>22</w:t>
        </w:r>
        <w:r w:rsidR="006932F8">
          <w:rPr>
            <w:webHidden/>
          </w:rPr>
          <w:fldChar w:fldCharType="end"/>
        </w:r>
      </w:hyperlink>
    </w:p>
    <w:p w14:paraId="55A66223" w14:textId="4DC3E482" w:rsidR="006932F8" w:rsidRDefault="00A863E0">
      <w:pPr>
        <w:pStyle w:val="TOC3"/>
        <w:rPr>
          <w:rFonts w:asciiTheme="minorHAnsi" w:eastAsiaTheme="minorEastAsia" w:hAnsiTheme="minorHAnsi" w:cstheme="minorBidi"/>
          <w:lang w:eastAsia="zh-CN"/>
        </w:rPr>
      </w:pPr>
      <w:hyperlink w:anchor="_Toc118369920" w:history="1">
        <w:r w:rsidR="006932F8" w:rsidRPr="007C3CF1">
          <w:rPr>
            <w:rStyle w:val="Hyperlink"/>
          </w:rPr>
          <w:t>3.3.7</w:t>
        </w:r>
        <w:r w:rsidR="006932F8">
          <w:rPr>
            <w:rFonts w:asciiTheme="minorHAnsi" w:eastAsiaTheme="minorEastAsia" w:hAnsiTheme="minorHAnsi" w:cstheme="minorBidi"/>
            <w:lang w:eastAsia="zh-CN"/>
          </w:rPr>
          <w:tab/>
        </w:r>
        <w:r w:rsidR="006932F8" w:rsidRPr="007C3CF1">
          <w:rPr>
            <w:rStyle w:val="Hyperlink"/>
          </w:rPr>
          <w:t>Attest to the Accuracy of the Data Collection Process</w:t>
        </w:r>
        <w:r w:rsidR="006932F8">
          <w:rPr>
            <w:webHidden/>
          </w:rPr>
          <w:tab/>
        </w:r>
        <w:r w:rsidR="006932F8">
          <w:rPr>
            <w:webHidden/>
          </w:rPr>
          <w:fldChar w:fldCharType="begin"/>
        </w:r>
        <w:r w:rsidR="006932F8">
          <w:rPr>
            <w:webHidden/>
          </w:rPr>
          <w:instrText xml:space="preserve"> PAGEREF _Toc118369920 \h </w:instrText>
        </w:r>
        <w:r w:rsidR="006932F8">
          <w:rPr>
            <w:webHidden/>
          </w:rPr>
        </w:r>
        <w:r w:rsidR="006932F8">
          <w:rPr>
            <w:webHidden/>
          </w:rPr>
          <w:fldChar w:fldCharType="separate"/>
        </w:r>
        <w:r w:rsidR="00D57FB2">
          <w:rPr>
            <w:webHidden/>
          </w:rPr>
          <w:t>22</w:t>
        </w:r>
        <w:r w:rsidR="006932F8">
          <w:rPr>
            <w:webHidden/>
          </w:rPr>
          <w:fldChar w:fldCharType="end"/>
        </w:r>
      </w:hyperlink>
    </w:p>
    <w:p w14:paraId="6B0FC941" w14:textId="61500086" w:rsidR="006932F8" w:rsidRDefault="00A863E0">
      <w:pPr>
        <w:pStyle w:val="TOC3"/>
        <w:rPr>
          <w:rFonts w:asciiTheme="minorHAnsi" w:eastAsiaTheme="minorEastAsia" w:hAnsiTheme="minorHAnsi" w:cstheme="minorBidi"/>
          <w:lang w:eastAsia="zh-CN"/>
        </w:rPr>
      </w:pPr>
      <w:hyperlink w:anchor="_Toc118369921" w:history="1">
        <w:r w:rsidR="006932F8" w:rsidRPr="007C3CF1">
          <w:rPr>
            <w:rStyle w:val="Hyperlink"/>
          </w:rPr>
          <w:t>3.3.8</w:t>
        </w:r>
        <w:r w:rsidR="006932F8">
          <w:rPr>
            <w:rFonts w:asciiTheme="minorHAnsi" w:eastAsiaTheme="minorEastAsia" w:hAnsiTheme="minorHAnsi" w:cstheme="minorBidi"/>
            <w:lang w:eastAsia="zh-CN"/>
          </w:rPr>
          <w:tab/>
        </w:r>
        <w:r w:rsidR="006932F8" w:rsidRPr="007C3CF1">
          <w:rPr>
            <w:rStyle w:val="Hyperlink"/>
          </w:rPr>
          <w:t>Submit Quality Assurance Plan</w:t>
        </w:r>
        <w:r w:rsidR="006932F8">
          <w:rPr>
            <w:webHidden/>
          </w:rPr>
          <w:tab/>
        </w:r>
        <w:r w:rsidR="006932F8">
          <w:rPr>
            <w:webHidden/>
          </w:rPr>
          <w:fldChar w:fldCharType="begin"/>
        </w:r>
        <w:r w:rsidR="006932F8">
          <w:rPr>
            <w:webHidden/>
          </w:rPr>
          <w:instrText xml:space="preserve"> PAGEREF _Toc118369921 \h </w:instrText>
        </w:r>
        <w:r w:rsidR="006932F8">
          <w:rPr>
            <w:webHidden/>
          </w:rPr>
        </w:r>
        <w:r w:rsidR="006932F8">
          <w:rPr>
            <w:webHidden/>
          </w:rPr>
          <w:fldChar w:fldCharType="separate"/>
        </w:r>
        <w:r w:rsidR="00D57FB2">
          <w:rPr>
            <w:webHidden/>
          </w:rPr>
          <w:t>22</w:t>
        </w:r>
        <w:r w:rsidR="006932F8">
          <w:rPr>
            <w:webHidden/>
          </w:rPr>
          <w:fldChar w:fldCharType="end"/>
        </w:r>
      </w:hyperlink>
    </w:p>
    <w:p w14:paraId="57A8BC12" w14:textId="0DC25AE0" w:rsidR="006932F8" w:rsidRDefault="00A863E0">
      <w:pPr>
        <w:pStyle w:val="TOC3"/>
        <w:rPr>
          <w:rFonts w:asciiTheme="minorHAnsi" w:eastAsiaTheme="minorEastAsia" w:hAnsiTheme="minorHAnsi" w:cstheme="minorBidi"/>
          <w:lang w:eastAsia="zh-CN"/>
        </w:rPr>
      </w:pPr>
      <w:hyperlink w:anchor="_Toc118369922" w:history="1">
        <w:r w:rsidR="006932F8" w:rsidRPr="007C3CF1">
          <w:rPr>
            <w:rStyle w:val="Hyperlink"/>
          </w:rPr>
          <w:t>3.3.9</w:t>
        </w:r>
        <w:r w:rsidR="006932F8">
          <w:rPr>
            <w:rFonts w:asciiTheme="minorHAnsi" w:eastAsiaTheme="minorEastAsia" w:hAnsiTheme="minorHAnsi" w:cstheme="minorBidi"/>
            <w:lang w:eastAsia="zh-CN"/>
          </w:rPr>
          <w:tab/>
        </w:r>
        <w:r w:rsidR="006932F8" w:rsidRPr="007C3CF1">
          <w:rPr>
            <w:rStyle w:val="Hyperlink"/>
          </w:rPr>
          <w:t>Participate in Oversight Activities Conducted by the PCF PEC Survey Project Team</w:t>
        </w:r>
        <w:r w:rsidR="006932F8">
          <w:rPr>
            <w:webHidden/>
          </w:rPr>
          <w:tab/>
        </w:r>
        <w:r w:rsidR="006932F8">
          <w:rPr>
            <w:webHidden/>
          </w:rPr>
          <w:fldChar w:fldCharType="begin"/>
        </w:r>
        <w:r w:rsidR="006932F8">
          <w:rPr>
            <w:webHidden/>
          </w:rPr>
          <w:instrText xml:space="preserve"> PAGEREF _Toc118369922 \h </w:instrText>
        </w:r>
        <w:r w:rsidR="006932F8">
          <w:rPr>
            <w:webHidden/>
          </w:rPr>
        </w:r>
        <w:r w:rsidR="006932F8">
          <w:rPr>
            <w:webHidden/>
          </w:rPr>
          <w:fldChar w:fldCharType="separate"/>
        </w:r>
        <w:r w:rsidR="00D57FB2">
          <w:rPr>
            <w:webHidden/>
          </w:rPr>
          <w:t>23</w:t>
        </w:r>
        <w:r w:rsidR="006932F8">
          <w:rPr>
            <w:webHidden/>
          </w:rPr>
          <w:fldChar w:fldCharType="end"/>
        </w:r>
      </w:hyperlink>
    </w:p>
    <w:p w14:paraId="7F43E94F" w14:textId="43D69F39" w:rsidR="006932F8" w:rsidRDefault="00A863E0">
      <w:pPr>
        <w:pStyle w:val="TOC2"/>
        <w:rPr>
          <w:rFonts w:asciiTheme="minorHAnsi" w:eastAsiaTheme="minorEastAsia" w:hAnsiTheme="minorHAnsi"/>
          <w:lang w:eastAsia="zh-CN"/>
        </w:rPr>
      </w:pPr>
      <w:hyperlink w:anchor="_Toc118369923" w:history="1">
        <w:r w:rsidR="006932F8" w:rsidRPr="007C3CF1">
          <w:rPr>
            <w:rStyle w:val="Hyperlink"/>
          </w:rPr>
          <w:t>3.4</w:t>
        </w:r>
        <w:r w:rsidR="006932F8">
          <w:rPr>
            <w:rFonts w:asciiTheme="minorHAnsi" w:eastAsiaTheme="minorEastAsia" w:hAnsiTheme="minorHAnsi"/>
            <w:lang w:eastAsia="zh-CN"/>
          </w:rPr>
          <w:tab/>
        </w:r>
        <w:r w:rsidR="006932F8" w:rsidRPr="007C3CF1">
          <w:rPr>
            <w:rStyle w:val="Hyperlink"/>
          </w:rPr>
          <w:t>Primary Care First Participating Practice Sites</w:t>
        </w:r>
        <w:r w:rsidR="006932F8">
          <w:rPr>
            <w:webHidden/>
          </w:rPr>
          <w:tab/>
        </w:r>
        <w:r w:rsidR="006932F8">
          <w:rPr>
            <w:webHidden/>
          </w:rPr>
          <w:fldChar w:fldCharType="begin"/>
        </w:r>
        <w:r w:rsidR="006932F8">
          <w:rPr>
            <w:webHidden/>
          </w:rPr>
          <w:instrText xml:space="preserve"> PAGEREF _Toc118369923 \h </w:instrText>
        </w:r>
        <w:r w:rsidR="006932F8">
          <w:rPr>
            <w:webHidden/>
          </w:rPr>
        </w:r>
        <w:r w:rsidR="006932F8">
          <w:rPr>
            <w:webHidden/>
          </w:rPr>
          <w:fldChar w:fldCharType="separate"/>
        </w:r>
        <w:r w:rsidR="00D57FB2">
          <w:rPr>
            <w:webHidden/>
          </w:rPr>
          <w:t>24</w:t>
        </w:r>
        <w:r w:rsidR="006932F8">
          <w:rPr>
            <w:webHidden/>
          </w:rPr>
          <w:fldChar w:fldCharType="end"/>
        </w:r>
      </w:hyperlink>
    </w:p>
    <w:p w14:paraId="6B5A75AE" w14:textId="096FA091" w:rsidR="006932F8" w:rsidRDefault="00A863E0">
      <w:pPr>
        <w:pStyle w:val="TOC3"/>
        <w:rPr>
          <w:rFonts w:asciiTheme="minorHAnsi" w:eastAsiaTheme="minorEastAsia" w:hAnsiTheme="minorHAnsi" w:cstheme="minorBidi"/>
          <w:lang w:eastAsia="zh-CN"/>
        </w:rPr>
      </w:pPr>
      <w:hyperlink w:anchor="_Toc118369924" w:history="1">
        <w:r w:rsidR="006932F8" w:rsidRPr="007C3CF1">
          <w:rPr>
            <w:rStyle w:val="Hyperlink"/>
          </w:rPr>
          <w:t>3.4.1</w:t>
        </w:r>
        <w:r w:rsidR="006932F8">
          <w:rPr>
            <w:rFonts w:asciiTheme="minorHAnsi" w:eastAsiaTheme="minorEastAsia" w:hAnsiTheme="minorHAnsi" w:cstheme="minorBidi"/>
            <w:lang w:eastAsia="zh-CN"/>
          </w:rPr>
          <w:tab/>
        </w:r>
        <w:r w:rsidR="006932F8" w:rsidRPr="007C3CF1">
          <w:rPr>
            <w:rStyle w:val="Hyperlink"/>
          </w:rPr>
          <w:t>Authorize a Vendor to Conduct the Survey</w:t>
        </w:r>
        <w:r w:rsidR="006932F8">
          <w:rPr>
            <w:webHidden/>
          </w:rPr>
          <w:tab/>
        </w:r>
        <w:r w:rsidR="006932F8">
          <w:rPr>
            <w:webHidden/>
          </w:rPr>
          <w:fldChar w:fldCharType="begin"/>
        </w:r>
        <w:r w:rsidR="006932F8">
          <w:rPr>
            <w:webHidden/>
          </w:rPr>
          <w:instrText xml:space="preserve"> PAGEREF _Toc118369924 \h </w:instrText>
        </w:r>
        <w:r w:rsidR="006932F8">
          <w:rPr>
            <w:webHidden/>
          </w:rPr>
        </w:r>
        <w:r w:rsidR="006932F8">
          <w:rPr>
            <w:webHidden/>
          </w:rPr>
          <w:fldChar w:fldCharType="separate"/>
        </w:r>
        <w:r w:rsidR="00D57FB2">
          <w:rPr>
            <w:webHidden/>
          </w:rPr>
          <w:t>24</w:t>
        </w:r>
        <w:r w:rsidR="006932F8">
          <w:rPr>
            <w:webHidden/>
          </w:rPr>
          <w:fldChar w:fldCharType="end"/>
        </w:r>
      </w:hyperlink>
    </w:p>
    <w:p w14:paraId="08618954" w14:textId="6C9009B7" w:rsidR="006932F8" w:rsidRDefault="00A863E0">
      <w:pPr>
        <w:pStyle w:val="TOC3"/>
        <w:rPr>
          <w:rFonts w:asciiTheme="minorHAnsi" w:eastAsiaTheme="minorEastAsia" w:hAnsiTheme="minorHAnsi" w:cstheme="minorBidi"/>
          <w:lang w:eastAsia="zh-CN"/>
        </w:rPr>
      </w:pPr>
      <w:hyperlink w:anchor="_Toc118369925" w:history="1">
        <w:r w:rsidR="006932F8" w:rsidRPr="007C3CF1">
          <w:rPr>
            <w:rStyle w:val="Hyperlink"/>
          </w:rPr>
          <w:t>3.4.2</w:t>
        </w:r>
        <w:r w:rsidR="006932F8">
          <w:rPr>
            <w:rFonts w:asciiTheme="minorHAnsi" w:eastAsiaTheme="minorEastAsia" w:hAnsiTheme="minorHAnsi" w:cstheme="minorBidi"/>
            <w:lang w:eastAsia="zh-CN"/>
          </w:rPr>
          <w:tab/>
        </w:r>
        <w:r w:rsidR="006932F8" w:rsidRPr="007C3CF1">
          <w:rPr>
            <w:rStyle w:val="Hyperlink"/>
          </w:rPr>
          <w:t>Roster Submission</w:t>
        </w:r>
        <w:r w:rsidR="006932F8">
          <w:rPr>
            <w:webHidden/>
          </w:rPr>
          <w:tab/>
        </w:r>
        <w:r w:rsidR="006932F8">
          <w:rPr>
            <w:webHidden/>
          </w:rPr>
          <w:fldChar w:fldCharType="begin"/>
        </w:r>
        <w:r w:rsidR="006932F8">
          <w:rPr>
            <w:webHidden/>
          </w:rPr>
          <w:instrText xml:space="preserve"> PAGEREF _Toc118369925 \h </w:instrText>
        </w:r>
        <w:r w:rsidR="006932F8">
          <w:rPr>
            <w:webHidden/>
          </w:rPr>
        </w:r>
        <w:r w:rsidR="006932F8">
          <w:rPr>
            <w:webHidden/>
          </w:rPr>
          <w:fldChar w:fldCharType="separate"/>
        </w:r>
        <w:r w:rsidR="00D57FB2">
          <w:rPr>
            <w:webHidden/>
          </w:rPr>
          <w:t>25</w:t>
        </w:r>
        <w:r w:rsidR="006932F8">
          <w:rPr>
            <w:webHidden/>
          </w:rPr>
          <w:fldChar w:fldCharType="end"/>
        </w:r>
      </w:hyperlink>
    </w:p>
    <w:p w14:paraId="20DE0B66" w14:textId="012EB8F4" w:rsidR="006932F8" w:rsidRDefault="00A863E0">
      <w:pPr>
        <w:pStyle w:val="TOC3"/>
        <w:rPr>
          <w:rFonts w:asciiTheme="minorHAnsi" w:eastAsiaTheme="minorEastAsia" w:hAnsiTheme="minorHAnsi" w:cstheme="minorBidi"/>
          <w:lang w:eastAsia="zh-CN"/>
        </w:rPr>
      </w:pPr>
      <w:hyperlink w:anchor="_Toc118369926" w:history="1">
        <w:r w:rsidR="006932F8" w:rsidRPr="007C3CF1">
          <w:rPr>
            <w:rStyle w:val="Hyperlink"/>
          </w:rPr>
          <w:t>3.4.3</w:t>
        </w:r>
        <w:r w:rsidR="006932F8">
          <w:rPr>
            <w:rFonts w:asciiTheme="minorHAnsi" w:eastAsiaTheme="minorEastAsia" w:hAnsiTheme="minorHAnsi" w:cstheme="minorBidi"/>
            <w:lang w:eastAsia="zh-CN"/>
          </w:rPr>
          <w:tab/>
        </w:r>
        <w:r w:rsidR="006932F8" w:rsidRPr="007C3CF1">
          <w:rPr>
            <w:rStyle w:val="Hyperlink"/>
          </w:rPr>
          <w:t>Notify Vendor of Residential Care/Assisted Living Facilities</w:t>
        </w:r>
        <w:r w:rsidR="006932F8">
          <w:rPr>
            <w:webHidden/>
          </w:rPr>
          <w:tab/>
        </w:r>
        <w:r w:rsidR="006932F8">
          <w:rPr>
            <w:webHidden/>
          </w:rPr>
          <w:fldChar w:fldCharType="begin"/>
        </w:r>
        <w:r w:rsidR="006932F8">
          <w:rPr>
            <w:webHidden/>
          </w:rPr>
          <w:instrText xml:space="preserve"> PAGEREF _Toc118369926 \h </w:instrText>
        </w:r>
        <w:r w:rsidR="006932F8">
          <w:rPr>
            <w:webHidden/>
          </w:rPr>
        </w:r>
        <w:r w:rsidR="006932F8">
          <w:rPr>
            <w:webHidden/>
          </w:rPr>
          <w:fldChar w:fldCharType="separate"/>
        </w:r>
        <w:r w:rsidR="00D57FB2">
          <w:rPr>
            <w:webHidden/>
          </w:rPr>
          <w:t>26</w:t>
        </w:r>
        <w:r w:rsidR="006932F8">
          <w:rPr>
            <w:webHidden/>
          </w:rPr>
          <w:fldChar w:fldCharType="end"/>
        </w:r>
      </w:hyperlink>
    </w:p>
    <w:p w14:paraId="0167FE28" w14:textId="2A4FCBFA" w:rsidR="006932F8" w:rsidRDefault="00A863E0">
      <w:pPr>
        <w:pStyle w:val="TOC3"/>
        <w:rPr>
          <w:rFonts w:asciiTheme="minorHAnsi" w:eastAsiaTheme="minorEastAsia" w:hAnsiTheme="minorHAnsi" w:cstheme="minorBidi"/>
          <w:lang w:eastAsia="zh-CN"/>
        </w:rPr>
      </w:pPr>
      <w:hyperlink w:anchor="_Toc118369927" w:history="1">
        <w:r w:rsidR="006932F8" w:rsidRPr="007C3CF1">
          <w:rPr>
            <w:rStyle w:val="Hyperlink"/>
          </w:rPr>
          <w:t>3.4.4</w:t>
        </w:r>
        <w:r w:rsidR="006932F8">
          <w:rPr>
            <w:rFonts w:asciiTheme="minorHAnsi" w:eastAsiaTheme="minorEastAsia" w:hAnsiTheme="minorHAnsi" w:cstheme="minorBidi"/>
            <w:lang w:eastAsia="zh-CN"/>
          </w:rPr>
          <w:tab/>
        </w:r>
        <w:r w:rsidR="006932F8" w:rsidRPr="007C3CF1">
          <w:rPr>
            <w:rStyle w:val="Hyperlink"/>
          </w:rPr>
          <w:t>Communicate with Patients About the Survey in Accordance with CMS Specifications</w:t>
        </w:r>
        <w:r w:rsidR="006932F8">
          <w:rPr>
            <w:webHidden/>
          </w:rPr>
          <w:tab/>
        </w:r>
        <w:r w:rsidR="006932F8">
          <w:rPr>
            <w:webHidden/>
          </w:rPr>
          <w:fldChar w:fldCharType="begin"/>
        </w:r>
        <w:r w:rsidR="006932F8">
          <w:rPr>
            <w:webHidden/>
          </w:rPr>
          <w:instrText xml:space="preserve"> PAGEREF _Toc118369927 \h </w:instrText>
        </w:r>
        <w:r w:rsidR="006932F8">
          <w:rPr>
            <w:webHidden/>
          </w:rPr>
        </w:r>
        <w:r w:rsidR="006932F8">
          <w:rPr>
            <w:webHidden/>
          </w:rPr>
          <w:fldChar w:fldCharType="separate"/>
        </w:r>
        <w:r w:rsidR="00D57FB2">
          <w:rPr>
            <w:webHidden/>
          </w:rPr>
          <w:t>26</w:t>
        </w:r>
        <w:r w:rsidR="006932F8">
          <w:rPr>
            <w:webHidden/>
          </w:rPr>
          <w:fldChar w:fldCharType="end"/>
        </w:r>
      </w:hyperlink>
    </w:p>
    <w:p w14:paraId="0D8DFD8E" w14:textId="1B0B2F2C" w:rsidR="006932F8" w:rsidRDefault="00A863E0">
      <w:pPr>
        <w:pStyle w:val="TOC3"/>
        <w:rPr>
          <w:rFonts w:asciiTheme="minorHAnsi" w:eastAsiaTheme="minorEastAsia" w:hAnsiTheme="minorHAnsi" w:cstheme="minorBidi"/>
          <w:lang w:eastAsia="zh-CN"/>
        </w:rPr>
      </w:pPr>
      <w:hyperlink w:anchor="_Toc118369928" w:history="1">
        <w:r w:rsidR="006932F8" w:rsidRPr="007C3CF1">
          <w:rPr>
            <w:rStyle w:val="Hyperlink"/>
          </w:rPr>
          <w:t>3.4.5</w:t>
        </w:r>
        <w:r w:rsidR="006932F8">
          <w:rPr>
            <w:rFonts w:asciiTheme="minorHAnsi" w:eastAsiaTheme="minorEastAsia" w:hAnsiTheme="minorHAnsi" w:cstheme="minorBidi"/>
            <w:lang w:eastAsia="zh-CN"/>
          </w:rPr>
          <w:tab/>
        </w:r>
        <w:r w:rsidR="006932F8" w:rsidRPr="007C3CF1">
          <w:rPr>
            <w:rStyle w:val="Hyperlink"/>
          </w:rPr>
          <w:t>Administering the PCF PEC Survey in Conjunction with Other Surveys</w:t>
        </w:r>
        <w:r w:rsidR="006932F8">
          <w:rPr>
            <w:webHidden/>
          </w:rPr>
          <w:tab/>
        </w:r>
        <w:r w:rsidR="006932F8">
          <w:rPr>
            <w:webHidden/>
          </w:rPr>
          <w:fldChar w:fldCharType="begin"/>
        </w:r>
        <w:r w:rsidR="006932F8">
          <w:rPr>
            <w:webHidden/>
          </w:rPr>
          <w:instrText xml:space="preserve"> PAGEREF _Toc118369928 \h </w:instrText>
        </w:r>
        <w:r w:rsidR="006932F8">
          <w:rPr>
            <w:webHidden/>
          </w:rPr>
        </w:r>
        <w:r w:rsidR="006932F8">
          <w:rPr>
            <w:webHidden/>
          </w:rPr>
          <w:fldChar w:fldCharType="separate"/>
        </w:r>
        <w:r w:rsidR="00D57FB2">
          <w:rPr>
            <w:webHidden/>
          </w:rPr>
          <w:t>28</w:t>
        </w:r>
        <w:r w:rsidR="006932F8">
          <w:rPr>
            <w:webHidden/>
          </w:rPr>
          <w:fldChar w:fldCharType="end"/>
        </w:r>
      </w:hyperlink>
    </w:p>
    <w:p w14:paraId="1B44ECD5" w14:textId="53680E7C" w:rsidR="006932F8" w:rsidRDefault="00A863E0">
      <w:pPr>
        <w:pStyle w:val="TOC3"/>
        <w:rPr>
          <w:rFonts w:asciiTheme="minorHAnsi" w:eastAsiaTheme="minorEastAsia" w:hAnsiTheme="minorHAnsi" w:cstheme="minorBidi"/>
          <w:lang w:eastAsia="zh-CN"/>
        </w:rPr>
      </w:pPr>
      <w:hyperlink w:anchor="_Toc118369929" w:history="1">
        <w:r w:rsidR="006932F8" w:rsidRPr="007C3CF1">
          <w:rPr>
            <w:rStyle w:val="Hyperlink"/>
          </w:rPr>
          <w:t>3.4.6</w:t>
        </w:r>
        <w:r w:rsidR="006932F8">
          <w:rPr>
            <w:rFonts w:asciiTheme="minorHAnsi" w:eastAsiaTheme="minorEastAsia" w:hAnsiTheme="minorHAnsi" w:cstheme="minorBidi"/>
            <w:lang w:eastAsia="zh-CN"/>
          </w:rPr>
          <w:tab/>
        </w:r>
        <w:r w:rsidR="006932F8" w:rsidRPr="007C3CF1">
          <w:rPr>
            <w:rStyle w:val="Hyperlink"/>
          </w:rPr>
          <w:t>Execute Business Associate Agreement (BAA) with Survey Vendor</w:t>
        </w:r>
        <w:r w:rsidR="006932F8">
          <w:rPr>
            <w:webHidden/>
          </w:rPr>
          <w:tab/>
        </w:r>
        <w:r w:rsidR="006932F8">
          <w:rPr>
            <w:webHidden/>
          </w:rPr>
          <w:fldChar w:fldCharType="begin"/>
        </w:r>
        <w:r w:rsidR="006932F8">
          <w:rPr>
            <w:webHidden/>
          </w:rPr>
          <w:instrText xml:space="preserve"> PAGEREF _Toc118369929 \h </w:instrText>
        </w:r>
        <w:r w:rsidR="006932F8">
          <w:rPr>
            <w:webHidden/>
          </w:rPr>
        </w:r>
        <w:r w:rsidR="006932F8">
          <w:rPr>
            <w:webHidden/>
          </w:rPr>
          <w:fldChar w:fldCharType="separate"/>
        </w:r>
        <w:r w:rsidR="00D57FB2">
          <w:rPr>
            <w:webHidden/>
          </w:rPr>
          <w:t>29</w:t>
        </w:r>
        <w:r w:rsidR="006932F8">
          <w:rPr>
            <w:webHidden/>
          </w:rPr>
          <w:fldChar w:fldCharType="end"/>
        </w:r>
      </w:hyperlink>
    </w:p>
    <w:p w14:paraId="3E3E67DB" w14:textId="035B30F1"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30" w:history="1">
        <w:r w:rsidR="006932F8" w:rsidRPr="007C3CF1">
          <w:rPr>
            <w:rStyle w:val="Hyperlink"/>
            <w:noProof/>
          </w:rPr>
          <w:t>Chapter 4:</w:t>
        </w:r>
        <w:r w:rsidR="006932F8">
          <w:rPr>
            <w:rFonts w:asciiTheme="minorHAnsi" w:eastAsiaTheme="minorEastAsia" w:hAnsiTheme="minorHAnsi"/>
            <w:noProof/>
            <w:lang w:eastAsia="zh-CN"/>
          </w:rPr>
          <w:tab/>
        </w:r>
        <w:r w:rsidR="006932F8" w:rsidRPr="007C3CF1">
          <w:rPr>
            <w:rStyle w:val="Hyperlink"/>
            <w:noProof/>
          </w:rPr>
          <w:t>Sampling Protocol</w:t>
        </w:r>
        <w:r w:rsidR="006932F8">
          <w:rPr>
            <w:noProof/>
            <w:webHidden/>
          </w:rPr>
          <w:tab/>
        </w:r>
        <w:r w:rsidR="006932F8">
          <w:rPr>
            <w:noProof/>
            <w:webHidden/>
          </w:rPr>
          <w:fldChar w:fldCharType="begin"/>
        </w:r>
        <w:r w:rsidR="006932F8">
          <w:rPr>
            <w:noProof/>
            <w:webHidden/>
          </w:rPr>
          <w:instrText xml:space="preserve"> PAGEREF _Toc118369930 \h </w:instrText>
        </w:r>
        <w:r w:rsidR="006932F8">
          <w:rPr>
            <w:noProof/>
            <w:webHidden/>
          </w:rPr>
        </w:r>
        <w:r w:rsidR="006932F8">
          <w:rPr>
            <w:noProof/>
            <w:webHidden/>
          </w:rPr>
          <w:fldChar w:fldCharType="separate"/>
        </w:r>
        <w:r w:rsidR="00D57FB2">
          <w:rPr>
            <w:noProof/>
            <w:webHidden/>
          </w:rPr>
          <w:t>31</w:t>
        </w:r>
        <w:r w:rsidR="006932F8">
          <w:rPr>
            <w:noProof/>
            <w:webHidden/>
          </w:rPr>
          <w:fldChar w:fldCharType="end"/>
        </w:r>
      </w:hyperlink>
    </w:p>
    <w:p w14:paraId="7B230ECA" w14:textId="0EA2111C" w:rsidR="006932F8" w:rsidRDefault="00A863E0">
      <w:pPr>
        <w:pStyle w:val="TOC2"/>
        <w:rPr>
          <w:rFonts w:asciiTheme="minorHAnsi" w:eastAsiaTheme="minorEastAsia" w:hAnsiTheme="minorHAnsi"/>
          <w:lang w:eastAsia="zh-CN"/>
        </w:rPr>
      </w:pPr>
      <w:hyperlink w:anchor="_Toc118369931" w:history="1">
        <w:r w:rsidR="006932F8" w:rsidRPr="007C3CF1">
          <w:rPr>
            <w:rStyle w:val="Hyperlink"/>
          </w:rPr>
          <w:t>4.1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_Toc118369931 \h </w:instrText>
        </w:r>
        <w:r w:rsidR="006932F8">
          <w:rPr>
            <w:webHidden/>
          </w:rPr>
        </w:r>
        <w:r w:rsidR="006932F8">
          <w:rPr>
            <w:webHidden/>
          </w:rPr>
          <w:fldChar w:fldCharType="separate"/>
        </w:r>
        <w:r w:rsidR="00D57FB2">
          <w:rPr>
            <w:webHidden/>
          </w:rPr>
          <w:t>31</w:t>
        </w:r>
        <w:r w:rsidR="006932F8">
          <w:rPr>
            <w:webHidden/>
          </w:rPr>
          <w:fldChar w:fldCharType="end"/>
        </w:r>
      </w:hyperlink>
    </w:p>
    <w:p w14:paraId="0AFB55D2" w14:textId="671BB824" w:rsidR="006932F8" w:rsidRDefault="00A863E0">
      <w:pPr>
        <w:pStyle w:val="TOC2"/>
        <w:rPr>
          <w:rFonts w:asciiTheme="minorHAnsi" w:eastAsiaTheme="minorEastAsia" w:hAnsiTheme="minorHAnsi"/>
          <w:lang w:eastAsia="zh-CN"/>
        </w:rPr>
      </w:pPr>
      <w:hyperlink w:anchor="_Toc118369932" w:history="1">
        <w:r w:rsidR="006932F8" w:rsidRPr="007C3CF1">
          <w:rPr>
            <w:rStyle w:val="Hyperlink"/>
          </w:rPr>
          <w:t>4.2</w:t>
        </w:r>
        <w:r w:rsidR="006932F8">
          <w:rPr>
            <w:rFonts w:asciiTheme="minorHAnsi" w:eastAsiaTheme="minorEastAsia" w:hAnsiTheme="minorHAnsi"/>
            <w:lang w:eastAsia="zh-CN"/>
          </w:rPr>
          <w:tab/>
        </w:r>
        <w:r w:rsidR="006932F8" w:rsidRPr="007C3CF1">
          <w:rPr>
            <w:rStyle w:val="Hyperlink"/>
          </w:rPr>
          <w:t>CMS Prepares Sample Files</w:t>
        </w:r>
        <w:r w:rsidR="006932F8">
          <w:rPr>
            <w:webHidden/>
          </w:rPr>
          <w:tab/>
        </w:r>
        <w:r w:rsidR="006932F8">
          <w:rPr>
            <w:webHidden/>
          </w:rPr>
          <w:fldChar w:fldCharType="begin"/>
        </w:r>
        <w:r w:rsidR="006932F8">
          <w:rPr>
            <w:webHidden/>
          </w:rPr>
          <w:instrText xml:space="preserve"> PAGEREF _Toc118369932 \h </w:instrText>
        </w:r>
        <w:r w:rsidR="006932F8">
          <w:rPr>
            <w:webHidden/>
          </w:rPr>
        </w:r>
        <w:r w:rsidR="006932F8">
          <w:rPr>
            <w:webHidden/>
          </w:rPr>
          <w:fldChar w:fldCharType="separate"/>
        </w:r>
        <w:r w:rsidR="00D57FB2">
          <w:rPr>
            <w:webHidden/>
          </w:rPr>
          <w:t>31</w:t>
        </w:r>
        <w:r w:rsidR="006932F8">
          <w:rPr>
            <w:webHidden/>
          </w:rPr>
          <w:fldChar w:fldCharType="end"/>
        </w:r>
      </w:hyperlink>
    </w:p>
    <w:p w14:paraId="67180545" w14:textId="4859E503" w:rsidR="006932F8" w:rsidRDefault="00A863E0">
      <w:pPr>
        <w:pStyle w:val="TOC2"/>
        <w:rPr>
          <w:rFonts w:asciiTheme="minorHAnsi" w:eastAsiaTheme="minorEastAsia" w:hAnsiTheme="minorHAnsi"/>
          <w:lang w:eastAsia="zh-CN"/>
        </w:rPr>
      </w:pPr>
      <w:hyperlink w:anchor="_Toc118369933" w:history="1">
        <w:r w:rsidR="006932F8" w:rsidRPr="007C3CF1">
          <w:rPr>
            <w:rStyle w:val="Hyperlink"/>
          </w:rPr>
          <w:t>4.3</w:t>
        </w:r>
        <w:r w:rsidR="006932F8">
          <w:rPr>
            <w:rFonts w:asciiTheme="minorHAnsi" w:eastAsiaTheme="minorEastAsia" w:hAnsiTheme="minorHAnsi"/>
            <w:lang w:eastAsia="zh-CN"/>
          </w:rPr>
          <w:tab/>
        </w:r>
        <w:r w:rsidR="006932F8" w:rsidRPr="007C3CF1">
          <w:rPr>
            <w:rStyle w:val="Hyperlink"/>
          </w:rPr>
          <w:t>Vendors Download Sample for Practice Site(s)</w:t>
        </w:r>
        <w:r w:rsidR="006932F8">
          <w:rPr>
            <w:webHidden/>
          </w:rPr>
          <w:tab/>
        </w:r>
        <w:r w:rsidR="006932F8">
          <w:rPr>
            <w:webHidden/>
          </w:rPr>
          <w:fldChar w:fldCharType="begin"/>
        </w:r>
        <w:r w:rsidR="006932F8">
          <w:rPr>
            <w:webHidden/>
          </w:rPr>
          <w:instrText xml:space="preserve"> PAGEREF _Toc118369933 \h </w:instrText>
        </w:r>
        <w:r w:rsidR="006932F8">
          <w:rPr>
            <w:webHidden/>
          </w:rPr>
        </w:r>
        <w:r w:rsidR="006932F8">
          <w:rPr>
            <w:webHidden/>
          </w:rPr>
          <w:fldChar w:fldCharType="separate"/>
        </w:r>
        <w:r w:rsidR="00D57FB2">
          <w:rPr>
            <w:webHidden/>
          </w:rPr>
          <w:t>32</w:t>
        </w:r>
        <w:r w:rsidR="006932F8">
          <w:rPr>
            <w:webHidden/>
          </w:rPr>
          <w:fldChar w:fldCharType="end"/>
        </w:r>
      </w:hyperlink>
    </w:p>
    <w:p w14:paraId="1F8F19CF" w14:textId="11574013" w:rsidR="006932F8" w:rsidRDefault="00A863E0">
      <w:pPr>
        <w:pStyle w:val="TOC2"/>
        <w:rPr>
          <w:rFonts w:asciiTheme="minorHAnsi" w:eastAsiaTheme="minorEastAsia" w:hAnsiTheme="minorHAnsi"/>
          <w:lang w:eastAsia="zh-CN"/>
        </w:rPr>
      </w:pPr>
      <w:hyperlink w:anchor="_Toc118369934" w:history="1">
        <w:r w:rsidR="006932F8" w:rsidRPr="007C3CF1">
          <w:rPr>
            <w:rStyle w:val="Hyperlink"/>
          </w:rPr>
          <w:t>4.4</w:t>
        </w:r>
        <w:r w:rsidR="006932F8">
          <w:rPr>
            <w:rFonts w:asciiTheme="minorHAnsi" w:eastAsiaTheme="minorEastAsia" w:hAnsiTheme="minorHAnsi"/>
            <w:lang w:eastAsia="zh-CN"/>
          </w:rPr>
          <w:tab/>
        </w:r>
        <w:r w:rsidR="006932F8" w:rsidRPr="007C3CF1">
          <w:rPr>
            <w:rStyle w:val="Hyperlink"/>
          </w:rPr>
          <w:t>Sample File Variables</w:t>
        </w:r>
        <w:r w:rsidR="006932F8">
          <w:rPr>
            <w:webHidden/>
          </w:rPr>
          <w:tab/>
        </w:r>
        <w:r w:rsidR="006932F8">
          <w:rPr>
            <w:webHidden/>
          </w:rPr>
          <w:fldChar w:fldCharType="begin"/>
        </w:r>
        <w:r w:rsidR="006932F8">
          <w:rPr>
            <w:webHidden/>
          </w:rPr>
          <w:instrText xml:space="preserve"> PAGEREF _Toc118369934 \h </w:instrText>
        </w:r>
        <w:r w:rsidR="006932F8">
          <w:rPr>
            <w:webHidden/>
          </w:rPr>
        </w:r>
        <w:r w:rsidR="006932F8">
          <w:rPr>
            <w:webHidden/>
          </w:rPr>
          <w:fldChar w:fldCharType="separate"/>
        </w:r>
        <w:r w:rsidR="00D57FB2">
          <w:rPr>
            <w:webHidden/>
          </w:rPr>
          <w:t>34</w:t>
        </w:r>
        <w:r w:rsidR="006932F8">
          <w:rPr>
            <w:webHidden/>
          </w:rPr>
          <w:fldChar w:fldCharType="end"/>
        </w:r>
      </w:hyperlink>
    </w:p>
    <w:p w14:paraId="4FDDE9B3" w14:textId="291C03E9" w:rsidR="006932F8" w:rsidRDefault="00A863E0">
      <w:pPr>
        <w:pStyle w:val="TOC2"/>
        <w:rPr>
          <w:rFonts w:asciiTheme="minorHAnsi" w:eastAsiaTheme="minorEastAsia" w:hAnsiTheme="minorHAnsi"/>
          <w:lang w:eastAsia="zh-CN"/>
        </w:rPr>
      </w:pPr>
      <w:hyperlink w:anchor="_Toc118369935" w:history="1">
        <w:r w:rsidR="006932F8" w:rsidRPr="007C3CF1">
          <w:rPr>
            <w:rStyle w:val="Hyperlink"/>
          </w:rPr>
          <w:t>4.5</w:t>
        </w:r>
        <w:r w:rsidR="006932F8">
          <w:rPr>
            <w:rFonts w:asciiTheme="minorHAnsi" w:eastAsiaTheme="minorEastAsia" w:hAnsiTheme="minorHAnsi"/>
            <w:lang w:eastAsia="zh-CN"/>
          </w:rPr>
          <w:tab/>
        </w:r>
        <w:r w:rsidR="006932F8" w:rsidRPr="007C3CF1">
          <w:rPr>
            <w:rStyle w:val="Hyperlink"/>
          </w:rPr>
          <w:t>Vendors Implement Sample File Download Quality Control Procedures</w:t>
        </w:r>
        <w:r w:rsidR="006932F8">
          <w:rPr>
            <w:webHidden/>
          </w:rPr>
          <w:tab/>
        </w:r>
        <w:r w:rsidR="006932F8">
          <w:rPr>
            <w:webHidden/>
          </w:rPr>
          <w:fldChar w:fldCharType="begin"/>
        </w:r>
        <w:r w:rsidR="006932F8">
          <w:rPr>
            <w:webHidden/>
          </w:rPr>
          <w:instrText xml:space="preserve"> PAGEREF _Toc118369935 \h </w:instrText>
        </w:r>
        <w:r w:rsidR="006932F8">
          <w:rPr>
            <w:webHidden/>
          </w:rPr>
        </w:r>
        <w:r w:rsidR="006932F8">
          <w:rPr>
            <w:webHidden/>
          </w:rPr>
          <w:fldChar w:fldCharType="separate"/>
        </w:r>
        <w:r w:rsidR="00D57FB2">
          <w:rPr>
            <w:webHidden/>
          </w:rPr>
          <w:t>41</w:t>
        </w:r>
        <w:r w:rsidR="006932F8">
          <w:rPr>
            <w:webHidden/>
          </w:rPr>
          <w:fldChar w:fldCharType="end"/>
        </w:r>
      </w:hyperlink>
    </w:p>
    <w:p w14:paraId="0F5B4728" w14:textId="38CD9E84" w:rsidR="006932F8" w:rsidRDefault="00A863E0">
      <w:pPr>
        <w:pStyle w:val="TOC2"/>
        <w:rPr>
          <w:rFonts w:asciiTheme="minorHAnsi" w:eastAsiaTheme="minorEastAsia" w:hAnsiTheme="minorHAnsi"/>
          <w:lang w:eastAsia="zh-CN"/>
        </w:rPr>
      </w:pPr>
      <w:hyperlink w:anchor="_Toc118369936" w:history="1">
        <w:r w:rsidR="006932F8" w:rsidRPr="007C3CF1">
          <w:rPr>
            <w:rStyle w:val="Hyperlink"/>
          </w:rPr>
          <w:t>4.6</w:t>
        </w:r>
        <w:r w:rsidR="006932F8">
          <w:rPr>
            <w:rFonts w:asciiTheme="minorHAnsi" w:eastAsiaTheme="minorEastAsia" w:hAnsiTheme="minorHAnsi"/>
            <w:lang w:eastAsia="zh-CN"/>
          </w:rPr>
          <w:tab/>
        </w:r>
        <w:r w:rsidR="006932F8" w:rsidRPr="007C3CF1">
          <w:rPr>
            <w:rStyle w:val="Hyperlink"/>
          </w:rPr>
          <w:t>Vendors Prepare the Survey Sample for Each Practice Site</w:t>
        </w:r>
        <w:r w:rsidR="006932F8">
          <w:rPr>
            <w:webHidden/>
          </w:rPr>
          <w:tab/>
        </w:r>
        <w:r w:rsidR="006932F8">
          <w:rPr>
            <w:webHidden/>
          </w:rPr>
          <w:fldChar w:fldCharType="begin"/>
        </w:r>
        <w:r w:rsidR="006932F8">
          <w:rPr>
            <w:webHidden/>
          </w:rPr>
          <w:instrText xml:space="preserve"> PAGEREF _Toc118369936 \h </w:instrText>
        </w:r>
        <w:r w:rsidR="006932F8">
          <w:rPr>
            <w:webHidden/>
          </w:rPr>
        </w:r>
        <w:r w:rsidR="006932F8">
          <w:rPr>
            <w:webHidden/>
          </w:rPr>
          <w:fldChar w:fldCharType="separate"/>
        </w:r>
        <w:r w:rsidR="00D57FB2">
          <w:rPr>
            <w:webHidden/>
          </w:rPr>
          <w:t>43</w:t>
        </w:r>
        <w:r w:rsidR="006932F8">
          <w:rPr>
            <w:webHidden/>
          </w:rPr>
          <w:fldChar w:fldCharType="end"/>
        </w:r>
      </w:hyperlink>
    </w:p>
    <w:p w14:paraId="3BC575D1" w14:textId="68D7781C" w:rsidR="006932F8" w:rsidRDefault="00A863E0">
      <w:pPr>
        <w:pStyle w:val="TOC3"/>
        <w:rPr>
          <w:rFonts w:asciiTheme="minorHAnsi" w:eastAsiaTheme="minorEastAsia" w:hAnsiTheme="minorHAnsi" w:cstheme="minorBidi"/>
          <w:lang w:eastAsia="zh-CN"/>
        </w:rPr>
      </w:pPr>
      <w:hyperlink w:anchor="_Toc118369937" w:history="1">
        <w:r w:rsidR="006932F8" w:rsidRPr="007C3CF1">
          <w:rPr>
            <w:rStyle w:val="Hyperlink"/>
          </w:rPr>
          <w:t>4.6.1</w:t>
        </w:r>
        <w:r w:rsidR="006932F8">
          <w:rPr>
            <w:rFonts w:asciiTheme="minorHAnsi" w:eastAsiaTheme="minorEastAsia" w:hAnsiTheme="minorHAnsi" w:cstheme="minorBidi"/>
            <w:lang w:eastAsia="zh-CN"/>
          </w:rPr>
          <w:tab/>
        </w:r>
        <w:r w:rsidR="006932F8" w:rsidRPr="007C3CF1">
          <w:rPr>
            <w:rStyle w:val="Hyperlink"/>
          </w:rPr>
          <w:t>General Instructions</w:t>
        </w:r>
        <w:r w:rsidR="006932F8">
          <w:rPr>
            <w:webHidden/>
          </w:rPr>
          <w:tab/>
        </w:r>
        <w:r w:rsidR="006932F8">
          <w:rPr>
            <w:webHidden/>
          </w:rPr>
          <w:fldChar w:fldCharType="begin"/>
        </w:r>
        <w:r w:rsidR="006932F8">
          <w:rPr>
            <w:webHidden/>
          </w:rPr>
          <w:instrText xml:space="preserve"> PAGEREF _Toc118369937 \h </w:instrText>
        </w:r>
        <w:r w:rsidR="006932F8">
          <w:rPr>
            <w:webHidden/>
          </w:rPr>
        </w:r>
        <w:r w:rsidR="006932F8">
          <w:rPr>
            <w:webHidden/>
          </w:rPr>
          <w:fldChar w:fldCharType="separate"/>
        </w:r>
        <w:r w:rsidR="00D57FB2">
          <w:rPr>
            <w:webHidden/>
          </w:rPr>
          <w:t>43</w:t>
        </w:r>
        <w:r w:rsidR="006932F8">
          <w:rPr>
            <w:webHidden/>
          </w:rPr>
          <w:fldChar w:fldCharType="end"/>
        </w:r>
      </w:hyperlink>
    </w:p>
    <w:p w14:paraId="214593D1" w14:textId="0418FE0F" w:rsidR="006932F8" w:rsidRDefault="00A863E0">
      <w:pPr>
        <w:pStyle w:val="TOC3"/>
        <w:rPr>
          <w:rFonts w:asciiTheme="minorHAnsi" w:eastAsiaTheme="minorEastAsia" w:hAnsiTheme="minorHAnsi" w:cstheme="minorBidi"/>
          <w:lang w:eastAsia="zh-CN"/>
        </w:rPr>
      </w:pPr>
      <w:hyperlink w:anchor="_Toc118369938" w:history="1">
        <w:r w:rsidR="006932F8" w:rsidRPr="007C3CF1">
          <w:rPr>
            <w:rStyle w:val="Hyperlink"/>
          </w:rPr>
          <w:t>4.6.2</w:t>
        </w:r>
        <w:r w:rsidR="006932F8">
          <w:rPr>
            <w:rFonts w:asciiTheme="minorHAnsi" w:eastAsiaTheme="minorEastAsia" w:hAnsiTheme="minorHAnsi" w:cstheme="minorBidi"/>
            <w:lang w:eastAsia="zh-CN"/>
          </w:rPr>
          <w:tab/>
        </w:r>
        <w:r w:rsidR="006932F8" w:rsidRPr="007C3CF1">
          <w:rPr>
            <w:rStyle w:val="Hyperlink"/>
          </w:rPr>
          <w:t>Identify Patients Residing in Facilities</w:t>
        </w:r>
        <w:r w:rsidR="006932F8">
          <w:rPr>
            <w:webHidden/>
          </w:rPr>
          <w:tab/>
        </w:r>
        <w:r w:rsidR="006932F8">
          <w:rPr>
            <w:webHidden/>
          </w:rPr>
          <w:fldChar w:fldCharType="begin"/>
        </w:r>
        <w:r w:rsidR="006932F8">
          <w:rPr>
            <w:webHidden/>
          </w:rPr>
          <w:instrText xml:space="preserve"> PAGEREF _Toc118369938 \h </w:instrText>
        </w:r>
        <w:r w:rsidR="006932F8">
          <w:rPr>
            <w:webHidden/>
          </w:rPr>
        </w:r>
        <w:r w:rsidR="006932F8">
          <w:rPr>
            <w:webHidden/>
          </w:rPr>
          <w:fldChar w:fldCharType="separate"/>
        </w:r>
        <w:r w:rsidR="00D57FB2">
          <w:rPr>
            <w:webHidden/>
          </w:rPr>
          <w:t>43</w:t>
        </w:r>
        <w:r w:rsidR="006932F8">
          <w:rPr>
            <w:webHidden/>
          </w:rPr>
          <w:fldChar w:fldCharType="end"/>
        </w:r>
      </w:hyperlink>
    </w:p>
    <w:p w14:paraId="054477F2" w14:textId="5839ACD1" w:rsidR="006932F8" w:rsidRDefault="00A863E0">
      <w:pPr>
        <w:pStyle w:val="TOC3"/>
        <w:rPr>
          <w:rFonts w:asciiTheme="minorHAnsi" w:eastAsiaTheme="minorEastAsia" w:hAnsiTheme="minorHAnsi" w:cstheme="minorBidi"/>
          <w:lang w:eastAsia="zh-CN"/>
        </w:rPr>
      </w:pPr>
      <w:hyperlink w:anchor="_Toc118369939" w:history="1">
        <w:r w:rsidR="006932F8" w:rsidRPr="007C3CF1">
          <w:rPr>
            <w:rStyle w:val="Hyperlink"/>
          </w:rPr>
          <w:t>4.6.3</w:t>
        </w:r>
        <w:r w:rsidR="006932F8">
          <w:rPr>
            <w:rFonts w:asciiTheme="minorHAnsi" w:eastAsiaTheme="minorEastAsia" w:hAnsiTheme="minorHAnsi" w:cstheme="minorBidi"/>
            <w:lang w:eastAsia="zh-CN"/>
          </w:rPr>
          <w:tab/>
        </w:r>
        <w:r w:rsidR="006932F8" w:rsidRPr="007C3CF1">
          <w:rPr>
            <w:rStyle w:val="Hyperlink"/>
          </w:rPr>
          <w:t>Sampled Cases to Remove</w:t>
        </w:r>
        <w:r w:rsidR="006932F8">
          <w:rPr>
            <w:webHidden/>
          </w:rPr>
          <w:tab/>
        </w:r>
        <w:r w:rsidR="006932F8">
          <w:rPr>
            <w:webHidden/>
          </w:rPr>
          <w:fldChar w:fldCharType="begin"/>
        </w:r>
        <w:r w:rsidR="006932F8">
          <w:rPr>
            <w:webHidden/>
          </w:rPr>
          <w:instrText xml:space="preserve"> PAGEREF _Toc118369939 \h </w:instrText>
        </w:r>
        <w:r w:rsidR="006932F8">
          <w:rPr>
            <w:webHidden/>
          </w:rPr>
        </w:r>
        <w:r w:rsidR="006932F8">
          <w:rPr>
            <w:webHidden/>
          </w:rPr>
          <w:fldChar w:fldCharType="separate"/>
        </w:r>
        <w:r w:rsidR="00D57FB2">
          <w:rPr>
            <w:webHidden/>
          </w:rPr>
          <w:t>44</w:t>
        </w:r>
        <w:r w:rsidR="006932F8">
          <w:rPr>
            <w:webHidden/>
          </w:rPr>
          <w:fldChar w:fldCharType="end"/>
        </w:r>
      </w:hyperlink>
    </w:p>
    <w:p w14:paraId="2EBA292D" w14:textId="6A4B3A01" w:rsidR="006932F8" w:rsidRDefault="00A863E0">
      <w:pPr>
        <w:pStyle w:val="TOC3"/>
        <w:rPr>
          <w:rFonts w:asciiTheme="minorHAnsi" w:eastAsiaTheme="minorEastAsia" w:hAnsiTheme="minorHAnsi" w:cstheme="minorBidi"/>
          <w:lang w:eastAsia="zh-CN"/>
        </w:rPr>
      </w:pPr>
      <w:hyperlink w:anchor="_Toc118369940" w:history="1">
        <w:r w:rsidR="006932F8" w:rsidRPr="007C3CF1">
          <w:rPr>
            <w:rStyle w:val="Hyperlink"/>
          </w:rPr>
          <w:t>4.6.4</w:t>
        </w:r>
        <w:r w:rsidR="006932F8">
          <w:rPr>
            <w:rFonts w:asciiTheme="minorHAnsi" w:eastAsiaTheme="minorEastAsia" w:hAnsiTheme="minorHAnsi" w:cstheme="minorBidi"/>
            <w:lang w:eastAsia="zh-CN"/>
          </w:rPr>
          <w:tab/>
        </w:r>
        <w:r w:rsidR="006932F8" w:rsidRPr="007C3CF1">
          <w:rPr>
            <w:rStyle w:val="Hyperlink"/>
          </w:rPr>
          <w:t>Employ Address Standardization and Forwarding Address Techniques</w:t>
        </w:r>
        <w:r w:rsidR="006932F8">
          <w:rPr>
            <w:webHidden/>
          </w:rPr>
          <w:tab/>
        </w:r>
        <w:r w:rsidR="006932F8">
          <w:rPr>
            <w:webHidden/>
          </w:rPr>
          <w:fldChar w:fldCharType="begin"/>
        </w:r>
        <w:r w:rsidR="006932F8">
          <w:rPr>
            <w:webHidden/>
          </w:rPr>
          <w:instrText xml:space="preserve"> PAGEREF _Toc118369940 \h </w:instrText>
        </w:r>
        <w:r w:rsidR="006932F8">
          <w:rPr>
            <w:webHidden/>
          </w:rPr>
        </w:r>
        <w:r w:rsidR="006932F8">
          <w:rPr>
            <w:webHidden/>
          </w:rPr>
          <w:fldChar w:fldCharType="separate"/>
        </w:r>
        <w:r w:rsidR="00D57FB2">
          <w:rPr>
            <w:webHidden/>
          </w:rPr>
          <w:t>44</w:t>
        </w:r>
        <w:r w:rsidR="006932F8">
          <w:rPr>
            <w:webHidden/>
          </w:rPr>
          <w:fldChar w:fldCharType="end"/>
        </w:r>
      </w:hyperlink>
    </w:p>
    <w:p w14:paraId="36CA67E8" w14:textId="6E13DE56"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41" w:history="1">
        <w:r w:rsidR="006932F8" w:rsidRPr="007C3CF1">
          <w:rPr>
            <w:rStyle w:val="Hyperlink"/>
            <w:noProof/>
          </w:rPr>
          <w:t>Chapter 5:</w:t>
        </w:r>
        <w:r w:rsidR="006932F8">
          <w:rPr>
            <w:rFonts w:asciiTheme="minorHAnsi" w:eastAsiaTheme="minorEastAsia" w:hAnsiTheme="minorHAnsi"/>
            <w:noProof/>
            <w:lang w:eastAsia="zh-CN"/>
          </w:rPr>
          <w:tab/>
        </w:r>
        <w:r w:rsidR="006932F8" w:rsidRPr="007C3CF1">
          <w:rPr>
            <w:rStyle w:val="Hyperlink"/>
            <w:noProof/>
          </w:rPr>
          <w:t>Data Collection Protocol</w:t>
        </w:r>
        <w:r w:rsidR="006932F8">
          <w:rPr>
            <w:noProof/>
            <w:webHidden/>
          </w:rPr>
          <w:tab/>
        </w:r>
        <w:r w:rsidR="006932F8">
          <w:rPr>
            <w:noProof/>
            <w:webHidden/>
          </w:rPr>
          <w:fldChar w:fldCharType="begin"/>
        </w:r>
        <w:r w:rsidR="006932F8">
          <w:rPr>
            <w:noProof/>
            <w:webHidden/>
          </w:rPr>
          <w:instrText xml:space="preserve"> PAGEREF _Toc118369941 \h </w:instrText>
        </w:r>
        <w:r w:rsidR="006932F8">
          <w:rPr>
            <w:noProof/>
            <w:webHidden/>
          </w:rPr>
        </w:r>
        <w:r w:rsidR="006932F8">
          <w:rPr>
            <w:noProof/>
            <w:webHidden/>
          </w:rPr>
          <w:fldChar w:fldCharType="separate"/>
        </w:r>
        <w:r w:rsidR="00D57FB2">
          <w:rPr>
            <w:noProof/>
            <w:webHidden/>
          </w:rPr>
          <w:t>47</w:t>
        </w:r>
        <w:r w:rsidR="006932F8">
          <w:rPr>
            <w:noProof/>
            <w:webHidden/>
          </w:rPr>
          <w:fldChar w:fldCharType="end"/>
        </w:r>
      </w:hyperlink>
    </w:p>
    <w:p w14:paraId="0E0110D7" w14:textId="4D7ABFAD" w:rsidR="006932F8" w:rsidRDefault="00A863E0">
      <w:pPr>
        <w:pStyle w:val="TOC2"/>
        <w:rPr>
          <w:rFonts w:asciiTheme="minorHAnsi" w:eastAsiaTheme="minorEastAsia" w:hAnsiTheme="minorHAnsi"/>
          <w:lang w:eastAsia="zh-CN"/>
        </w:rPr>
      </w:pPr>
      <w:hyperlink w:anchor="_Toc118369942" w:history="1">
        <w:r w:rsidR="006932F8" w:rsidRPr="007C3CF1">
          <w:rPr>
            <w:rStyle w:val="Hyperlink"/>
          </w:rPr>
          <w:t>5.1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_Toc118369942 \h </w:instrText>
        </w:r>
        <w:r w:rsidR="006932F8">
          <w:rPr>
            <w:webHidden/>
          </w:rPr>
        </w:r>
        <w:r w:rsidR="006932F8">
          <w:rPr>
            <w:webHidden/>
          </w:rPr>
          <w:fldChar w:fldCharType="separate"/>
        </w:r>
        <w:r w:rsidR="00D57FB2">
          <w:rPr>
            <w:webHidden/>
          </w:rPr>
          <w:t>47</w:t>
        </w:r>
        <w:r w:rsidR="006932F8">
          <w:rPr>
            <w:webHidden/>
          </w:rPr>
          <w:fldChar w:fldCharType="end"/>
        </w:r>
      </w:hyperlink>
    </w:p>
    <w:p w14:paraId="59EFCE9D" w14:textId="16B35ADC" w:rsidR="006932F8" w:rsidRDefault="00A863E0">
      <w:pPr>
        <w:pStyle w:val="TOC2"/>
        <w:rPr>
          <w:rFonts w:asciiTheme="minorHAnsi" w:eastAsiaTheme="minorEastAsia" w:hAnsiTheme="minorHAnsi"/>
          <w:lang w:eastAsia="zh-CN"/>
        </w:rPr>
      </w:pPr>
      <w:hyperlink w:anchor="_Toc118369943" w:history="1">
        <w:r w:rsidR="006932F8" w:rsidRPr="007C3CF1">
          <w:rPr>
            <w:rStyle w:val="Hyperlink"/>
          </w:rPr>
          <w:t>5.2</w:t>
        </w:r>
        <w:r w:rsidR="006932F8">
          <w:rPr>
            <w:rFonts w:asciiTheme="minorHAnsi" w:eastAsiaTheme="minorEastAsia" w:hAnsiTheme="minorHAnsi"/>
            <w:lang w:eastAsia="zh-CN"/>
          </w:rPr>
          <w:tab/>
        </w:r>
        <w:r w:rsidR="006932F8" w:rsidRPr="007C3CF1">
          <w:rPr>
            <w:rStyle w:val="Hyperlink"/>
          </w:rPr>
          <w:t>Schedule of Mail with Telephone Follow-up Protocol</w:t>
        </w:r>
        <w:r w:rsidR="006932F8">
          <w:rPr>
            <w:webHidden/>
          </w:rPr>
          <w:tab/>
        </w:r>
        <w:r w:rsidR="006932F8">
          <w:rPr>
            <w:webHidden/>
          </w:rPr>
          <w:fldChar w:fldCharType="begin"/>
        </w:r>
        <w:r w:rsidR="006932F8">
          <w:rPr>
            <w:webHidden/>
          </w:rPr>
          <w:instrText xml:space="preserve"> PAGEREF _Toc118369943 \h </w:instrText>
        </w:r>
        <w:r w:rsidR="006932F8">
          <w:rPr>
            <w:webHidden/>
          </w:rPr>
        </w:r>
        <w:r w:rsidR="006932F8">
          <w:rPr>
            <w:webHidden/>
          </w:rPr>
          <w:fldChar w:fldCharType="separate"/>
        </w:r>
        <w:r w:rsidR="00D57FB2">
          <w:rPr>
            <w:webHidden/>
          </w:rPr>
          <w:t>50</w:t>
        </w:r>
        <w:r w:rsidR="006932F8">
          <w:rPr>
            <w:webHidden/>
          </w:rPr>
          <w:fldChar w:fldCharType="end"/>
        </w:r>
      </w:hyperlink>
    </w:p>
    <w:p w14:paraId="5FD633F3" w14:textId="43341149" w:rsidR="006932F8" w:rsidRDefault="00A863E0">
      <w:pPr>
        <w:pStyle w:val="TOC2"/>
        <w:rPr>
          <w:rFonts w:asciiTheme="minorHAnsi" w:eastAsiaTheme="minorEastAsia" w:hAnsiTheme="minorHAnsi"/>
          <w:lang w:eastAsia="zh-CN"/>
        </w:rPr>
      </w:pPr>
      <w:hyperlink w:anchor="_Toc118369944" w:history="1">
        <w:r w:rsidR="006932F8" w:rsidRPr="007C3CF1">
          <w:rPr>
            <w:rStyle w:val="Hyperlink"/>
          </w:rPr>
          <w:t>5.3</w:t>
        </w:r>
        <w:r w:rsidR="006932F8">
          <w:rPr>
            <w:rFonts w:asciiTheme="minorHAnsi" w:eastAsiaTheme="minorEastAsia" w:hAnsiTheme="minorHAnsi"/>
            <w:lang w:eastAsia="zh-CN"/>
          </w:rPr>
          <w:tab/>
        </w:r>
        <w:r w:rsidR="006932F8" w:rsidRPr="007C3CF1">
          <w:rPr>
            <w:rStyle w:val="Hyperlink"/>
          </w:rPr>
          <w:t>Support Survey Administration in Spanish</w:t>
        </w:r>
        <w:r w:rsidR="006932F8">
          <w:rPr>
            <w:webHidden/>
          </w:rPr>
          <w:tab/>
        </w:r>
        <w:r w:rsidR="006932F8">
          <w:rPr>
            <w:webHidden/>
          </w:rPr>
          <w:fldChar w:fldCharType="begin"/>
        </w:r>
        <w:r w:rsidR="006932F8">
          <w:rPr>
            <w:webHidden/>
          </w:rPr>
          <w:instrText xml:space="preserve"> PAGEREF _Toc118369944 \h </w:instrText>
        </w:r>
        <w:r w:rsidR="006932F8">
          <w:rPr>
            <w:webHidden/>
          </w:rPr>
        </w:r>
        <w:r w:rsidR="006932F8">
          <w:rPr>
            <w:webHidden/>
          </w:rPr>
          <w:fldChar w:fldCharType="separate"/>
        </w:r>
        <w:r w:rsidR="00D57FB2">
          <w:rPr>
            <w:webHidden/>
          </w:rPr>
          <w:t>50</w:t>
        </w:r>
        <w:r w:rsidR="006932F8">
          <w:rPr>
            <w:webHidden/>
          </w:rPr>
          <w:fldChar w:fldCharType="end"/>
        </w:r>
      </w:hyperlink>
    </w:p>
    <w:p w14:paraId="3793E617" w14:textId="679E2F8C" w:rsidR="006932F8" w:rsidRDefault="00A863E0">
      <w:pPr>
        <w:pStyle w:val="TOC2"/>
        <w:rPr>
          <w:rFonts w:asciiTheme="minorHAnsi" w:eastAsiaTheme="minorEastAsia" w:hAnsiTheme="minorHAnsi"/>
          <w:lang w:eastAsia="zh-CN"/>
        </w:rPr>
      </w:pPr>
      <w:hyperlink w:anchor="_Toc118369945" w:history="1">
        <w:r w:rsidR="006932F8" w:rsidRPr="007C3CF1">
          <w:rPr>
            <w:rStyle w:val="Hyperlink"/>
          </w:rPr>
          <w:t>5.4</w:t>
        </w:r>
        <w:r w:rsidR="006932F8">
          <w:rPr>
            <w:rFonts w:asciiTheme="minorHAnsi" w:eastAsiaTheme="minorEastAsia" w:hAnsiTheme="minorHAnsi"/>
            <w:lang w:eastAsia="zh-CN"/>
          </w:rPr>
          <w:tab/>
        </w:r>
        <w:r w:rsidR="006932F8" w:rsidRPr="007C3CF1">
          <w:rPr>
            <w:rStyle w:val="Hyperlink"/>
          </w:rPr>
          <w:t>Facilitate Completions by Sample Member Helpers and Proxies</w:t>
        </w:r>
        <w:r w:rsidR="006932F8">
          <w:rPr>
            <w:webHidden/>
          </w:rPr>
          <w:tab/>
        </w:r>
        <w:r w:rsidR="006932F8">
          <w:rPr>
            <w:webHidden/>
          </w:rPr>
          <w:fldChar w:fldCharType="begin"/>
        </w:r>
        <w:r w:rsidR="006932F8">
          <w:rPr>
            <w:webHidden/>
          </w:rPr>
          <w:instrText xml:space="preserve"> PAGEREF _Toc118369945 \h </w:instrText>
        </w:r>
        <w:r w:rsidR="006932F8">
          <w:rPr>
            <w:webHidden/>
          </w:rPr>
        </w:r>
        <w:r w:rsidR="006932F8">
          <w:rPr>
            <w:webHidden/>
          </w:rPr>
          <w:fldChar w:fldCharType="separate"/>
        </w:r>
        <w:r w:rsidR="00D57FB2">
          <w:rPr>
            <w:webHidden/>
          </w:rPr>
          <w:t>51</w:t>
        </w:r>
        <w:r w:rsidR="006932F8">
          <w:rPr>
            <w:webHidden/>
          </w:rPr>
          <w:fldChar w:fldCharType="end"/>
        </w:r>
      </w:hyperlink>
    </w:p>
    <w:p w14:paraId="3FEEE103" w14:textId="6F816E68" w:rsidR="006932F8" w:rsidRDefault="00A863E0">
      <w:pPr>
        <w:pStyle w:val="TOC2"/>
        <w:rPr>
          <w:rFonts w:asciiTheme="minorHAnsi" w:eastAsiaTheme="minorEastAsia" w:hAnsiTheme="minorHAnsi"/>
          <w:lang w:eastAsia="zh-CN"/>
        </w:rPr>
      </w:pPr>
      <w:hyperlink w:anchor="_Toc118369946" w:history="1">
        <w:r w:rsidR="006932F8" w:rsidRPr="007C3CF1">
          <w:rPr>
            <w:rStyle w:val="Hyperlink"/>
          </w:rPr>
          <w:t>5.5</w:t>
        </w:r>
        <w:r w:rsidR="006932F8">
          <w:rPr>
            <w:rFonts w:asciiTheme="minorHAnsi" w:eastAsiaTheme="minorEastAsia" w:hAnsiTheme="minorHAnsi"/>
            <w:lang w:eastAsia="zh-CN"/>
          </w:rPr>
          <w:tab/>
        </w:r>
        <w:r w:rsidR="006932F8" w:rsidRPr="007C3CF1">
          <w:rPr>
            <w:rStyle w:val="Hyperlink"/>
          </w:rPr>
          <w:t>Administer Mail Protocol</w:t>
        </w:r>
        <w:r w:rsidR="006932F8">
          <w:rPr>
            <w:webHidden/>
          </w:rPr>
          <w:tab/>
        </w:r>
        <w:r w:rsidR="006932F8">
          <w:rPr>
            <w:webHidden/>
          </w:rPr>
          <w:fldChar w:fldCharType="begin"/>
        </w:r>
        <w:r w:rsidR="006932F8">
          <w:rPr>
            <w:webHidden/>
          </w:rPr>
          <w:instrText xml:space="preserve"> PAGEREF _Toc118369946 \h </w:instrText>
        </w:r>
        <w:r w:rsidR="006932F8">
          <w:rPr>
            <w:webHidden/>
          </w:rPr>
        </w:r>
        <w:r w:rsidR="006932F8">
          <w:rPr>
            <w:webHidden/>
          </w:rPr>
          <w:fldChar w:fldCharType="separate"/>
        </w:r>
        <w:r w:rsidR="00D57FB2">
          <w:rPr>
            <w:webHidden/>
          </w:rPr>
          <w:t>52</w:t>
        </w:r>
        <w:r w:rsidR="006932F8">
          <w:rPr>
            <w:webHidden/>
          </w:rPr>
          <w:fldChar w:fldCharType="end"/>
        </w:r>
      </w:hyperlink>
    </w:p>
    <w:p w14:paraId="4A3B1611" w14:textId="16101C25" w:rsidR="006932F8" w:rsidRDefault="00A863E0">
      <w:pPr>
        <w:pStyle w:val="TOC3"/>
        <w:rPr>
          <w:rFonts w:asciiTheme="minorHAnsi" w:eastAsiaTheme="minorEastAsia" w:hAnsiTheme="minorHAnsi" w:cstheme="minorBidi"/>
          <w:lang w:eastAsia="zh-CN"/>
        </w:rPr>
      </w:pPr>
      <w:hyperlink w:anchor="_Toc118369947" w:history="1">
        <w:r w:rsidR="006932F8" w:rsidRPr="007C3CF1">
          <w:rPr>
            <w:rStyle w:val="Hyperlink"/>
          </w:rPr>
          <w:t>5.5.1</w:t>
        </w:r>
        <w:r w:rsidR="006932F8">
          <w:rPr>
            <w:rFonts w:asciiTheme="minorHAnsi" w:eastAsiaTheme="minorEastAsia" w:hAnsiTheme="minorHAnsi" w:cstheme="minorBidi"/>
            <w:lang w:eastAsia="zh-CN"/>
          </w:rPr>
          <w:tab/>
        </w:r>
        <w:r w:rsidR="006932F8" w:rsidRPr="007C3CF1">
          <w:rPr>
            <w:rStyle w:val="Hyperlink"/>
          </w:rPr>
          <w:t>Teaser Postcard</w:t>
        </w:r>
        <w:r w:rsidR="006932F8">
          <w:rPr>
            <w:webHidden/>
          </w:rPr>
          <w:tab/>
        </w:r>
        <w:r w:rsidR="006932F8">
          <w:rPr>
            <w:webHidden/>
          </w:rPr>
          <w:fldChar w:fldCharType="begin"/>
        </w:r>
        <w:r w:rsidR="006932F8">
          <w:rPr>
            <w:webHidden/>
          </w:rPr>
          <w:instrText xml:space="preserve"> PAGEREF _Toc118369947 \h </w:instrText>
        </w:r>
        <w:r w:rsidR="006932F8">
          <w:rPr>
            <w:webHidden/>
          </w:rPr>
        </w:r>
        <w:r w:rsidR="006932F8">
          <w:rPr>
            <w:webHidden/>
          </w:rPr>
          <w:fldChar w:fldCharType="separate"/>
        </w:r>
        <w:r w:rsidR="00D57FB2">
          <w:rPr>
            <w:webHidden/>
          </w:rPr>
          <w:t>52</w:t>
        </w:r>
        <w:r w:rsidR="006932F8">
          <w:rPr>
            <w:webHidden/>
          </w:rPr>
          <w:fldChar w:fldCharType="end"/>
        </w:r>
      </w:hyperlink>
    </w:p>
    <w:p w14:paraId="57CA6C2E" w14:textId="2E44B43C" w:rsidR="006932F8" w:rsidRDefault="00A863E0">
      <w:pPr>
        <w:pStyle w:val="TOC3"/>
        <w:rPr>
          <w:rFonts w:asciiTheme="minorHAnsi" w:eastAsiaTheme="minorEastAsia" w:hAnsiTheme="minorHAnsi" w:cstheme="minorBidi"/>
          <w:lang w:eastAsia="zh-CN"/>
        </w:rPr>
      </w:pPr>
      <w:hyperlink w:anchor="_Toc118369948" w:history="1">
        <w:r w:rsidR="006932F8" w:rsidRPr="007C3CF1">
          <w:rPr>
            <w:rStyle w:val="Hyperlink"/>
          </w:rPr>
          <w:t>5.5.2</w:t>
        </w:r>
        <w:r w:rsidR="006932F8">
          <w:rPr>
            <w:rFonts w:asciiTheme="minorHAnsi" w:eastAsiaTheme="minorEastAsia" w:hAnsiTheme="minorHAnsi" w:cstheme="minorBidi"/>
            <w:lang w:eastAsia="zh-CN"/>
          </w:rPr>
          <w:tab/>
        </w:r>
        <w:r w:rsidR="006932F8" w:rsidRPr="007C3CF1">
          <w:rPr>
            <w:rStyle w:val="Hyperlink"/>
          </w:rPr>
          <w:t>Questionnaire Mailout #1: Letter, Questionnaire, BRE, Envelopes, and Envelope for Sample Members Residing in Residential Care Facilities</w:t>
        </w:r>
        <w:r w:rsidR="006932F8">
          <w:rPr>
            <w:webHidden/>
          </w:rPr>
          <w:tab/>
        </w:r>
        <w:r w:rsidR="006932F8">
          <w:rPr>
            <w:webHidden/>
          </w:rPr>
          <w:fldChar w:fldCharType="begin"/>
        </w:r>
        <w:r w:rsidR="006932F8">
          <w:rPr>
            <w:webHidden/>
          </w:rPr>
          <w:instrText xml:space="preserve"> PAGEREF _Toc118369948 \h </w:instrText>
        </w:r>
        <w:r w:rsidR="006932F8">
          <w:rPr>
            <w:webHidden/>
          </w:rPr>
        </w:r>
        <w:r w:rsidR="006932F8">
          <w:rPr>
            <w:webHidden/>
          </w:rPr>
          <w:fldChar w:fldCharType="separate"/>
        </w:r>
        <w:r w:rsidR="00D57FB2">
          <w:rPr>
            <w:webHidden/>
          </w:rPr>
          <w:t>53</w:t>
        </w:r>
        <w:r w:rsidR="006932F8">
          <w:rPr>
            <w:webHidden/>
          </w:rPr>
          <w:fldChar w:fldCharType="end"/>
        </w:r>
      </w:hyperlink>
    </w:p>
    <w:p w14:paraId="0BA51108" w14:textId="58E8DFCF" w:rsidR="006932F8" w:rsidRDefault="00A863E0">
      <w:pPr>
        <w:pStyle w:val="TOC3"/>
        <w:rPr>
          <w:rFonts w:asciiTheme="minorHAnsi" w:eastAsiaTheme="minorEastAsia" w:hAnsiTheme="minorHAnsi" w:cstheme="minorBidi"/>
          <w:lang w:eastAsia="zh-CN"/>
        </w:rPr>
      </w:pPr>
      <w:hyperlink w:anchor="_Toc118369949" w:history="1">
        <w:r w:rsidR="006932F8" w:rsidRPr="007C3CF1">
          <w:rPr>
            <w:rStyle w:val="Hyperlink"/>
          </w:rPr>
          <w:t>5.5.3</w:t>
        </w:r>
        <w:r w:rsidR="006932F8">
          <w:rPr>
            <w:rFonts w:asciiTheme="minorHAnsi" w:eastAsiaTheme="minorEastAsia" w:hAnsiTheme="minorHAnsi" w:cstheme="minorBidi"/>
            <w:lang w:eastAsia="zh-CN"/>
          </w:rPr>
          <w:tab/>
        </w:r>
        <w:r w:rsidR="006932F8" w:rsidRPr="007C3CF1">
          <w:rPr>
            <w:rStyle w:val="Hyperlink"/>
          </w:rPr>
          <w:t>Reminder Postcard</w:t>
        </w:r>
        <w:r w:rsidR="006932F8">
          <w:rPr>
            <w:webHidden/>
          </w:rPr>
          <w:tab/>
        </w:r>
        <w:r w:rsidR="006932F8">
          <w:rPr>
            <w:webHidden/>
          </w:rPr>
          <w:fldChar w:fldCharType="begin"/>
        </w:r>
        <w:r w:rsidR="006932F8">
          <w:rPr>
            <w:webHidden/>
          </w:rPr>
          <w:instrText xml:space="preserve"> PAGEREF _Toc118369949 \h </w:instrText>
        </w:r>
        <w:r w:rsidR="006932F8">
          <w:rPr>
            <w:webHidden/>
          </w:rPr>
        </w:r>
        <w:r w:rsidR="006932F8">
          <w:rPr>
            <w:webHidden/>
          </w:rPr>
          <w:fldChar w:fldCharType="separate"/>
        </w:r>
        <w:r w:rsidR="00D57FB2">
          <w:rPr>
            <w:webHidden/>
          </w:rPr>
          <w:t>57</w:t>
        </w:r>
        <w:r w:rsidR="006932F8">
          <w:rPr>
            <w:webHidden/>
          </w:rPr>
          <w:fldChar w:fldCharType="end"/>
        </w:r>
      </w:hyperlink>
    </w:p>
    <w:p w14:paraId="568B1E18" w14:textId="50782002" w:rsidR="006932F8" w:rsidRDefault="00A863E0">
      <w:pPr>
        <w:pStyle w:val="TOC3"/>
        <w:rPr>
          <w:rFonts w:asciiTheme="minorHAnsi" w:eastAsiaTheme="minorEastAsia" w:hAnsiTheme="minorHAnsi" w:cstheme="minorBidi"/>
          <w:lang w:eastAsia="zh-CN"/>
        </w:rPr>
      </w:pPr>
      <w:hyperlink w:anchor="_Toc118369950" w:history="1">
        <w:r w:rsidR="006932F8" w:rsidRPr="007C3CF1">
          <w:rPr>
            <w:rStyle w:val="Hyperlink"/>
          </w:rPr>
          <w:t>5.5.4</w:t>
        </w:r>
        <w:r w:rsidR="006932F8">
          <w:rPr>
            <w:rFonts w:asciiTheme="minorHAnsi" w:eastAsiaTheme="minorEastAsia" w:hAnsiTheme="minorHAnsi" w:cstheme="minorBidi"/>
            <w:lang w:eastAsia="zh-CN"/>
          </w:rPr>
          <w:tab/>
        </w:r>
        <w:r w:rsidR="006932F8" w:rsidRPr="007C3CF1">
          <w:rPr>
            <w:rStyle w:val="Hyperlink"/>
          </w:rPr>
          <w:t>Questionnaire Mailout #2: Letter, Questionnaire, Envelopes, and Envelope for Sampling Members Residing in Residential Care Facilities</w:t>
        </w:r>
        <w:r w:rsidR="006932F8">
          <w:rPr>
            <w:webHidden/>
          </w:rPr>
          <w:tab/>
        </w:r>
        <w:r w:rsidR="006932F8">
          <w:rPr>
            <w:webHidden/>
          </w:rPr>
          <w:fldChar w:fldCharType="begin"/>
        </w:r>
        <w:r w:rsidR="006932F8">
          <w:rPr>
            <w:webHidden/>
          </w:rPr>
          <w:instrText xml:space="preserve"> PAGEREF _Toc118369950 \h </w:instrText>
        </w:r>
        <w:r w:rsidR="006932F8">
          <w:rPr>
            <w:webHidden/>
          </w:rPr>
        </w:r>
        <w:r w:rsidR="006932F8">
          <w:rPr>
            <w:webHidden/>
          </w:rPr>
          <w:fldChar w:fldCharType="separate"/>
        </w:r>
        <w:r w:rsidR="00D57FB2">
          <w:rPr>
            <w:webHidden/>
          </w:rPr>
          <w:t>58</w:t>
        </w:r>
        <w:r w:rsidR="006932F8">
          <w:rPr>
            <w:webHidden/>
          </w:rPr>
          <w:fldChar w:fldCharType="end"/>
        </w:r>
      </w:hyperlink>
    </w:p>
    <w:p w14:paraId="320E75C8" w14:textId="7B630814" w:rsidR="006932F8" w:rsidRDefault="00A863E0">
      <w:pPr>
        <w:pStyle w:val="TOC3"/>
        <w:rPr>
          <w:rFonts w:asciiTheme="minorHAnsi" w:eastAsiaTheme="minorEastAsia" w:hAnsiTheme="minorHAnsi" w:cstheme="minorBidi"/>
          <w:lang w:eastAsia="zh-CN"/>
        </w:rPr>
      </w:pPr>
      <w:hyperlink w:anchor="_Toc118369951" w:history="1">
        <w:r w:rsidR="006932F8" w:rsidRPr="007C3CF1">
          <w:rPr>
            <w:rStyle w:val="Hyperlink"/>
          </w:rPr>
          <w:t>5.5.5</w:t>
        </w:r>
        <w:r w:rsidR="006932F8">
          <w:rPr>
            <w:rFonts w:asciiTheme="minorHAnsi" w:eastAsiaTheme="minorEastAsia" w:hAnsiTheme="minorHAnsi" w:cstheme="minorBidi"/>
            <w:lang w:eastAsia="zh-CN"/>
          </w:rPr>
          <w:tab/>
        </w:r>
        <w:r w:rsidR="006932F8" w:rsidRPr="007C3CF1">
          <w:rPr>
            <w:rStyle w:val="Hyperlink"/>
          </w:rPr>
          <w:t>Incentives</w:t>
        </w:r>
        <w:r w:rsidR="006932F8">
          <w:rPr>
            <w:webHidden/>
          </w:rPr>
          <w:tab/>
        </w:r>
        <w:r w:rsidR="006932F8">
          <w:rPr>
            <w:webHidden/>
          </w:rPr>
          <w:fldChar w:fldCharType="begin"/>
        </w:r>
        <w:r w:rsidR="006932F8">
          <w:rPr>
            <w:webHidden/>
          </w:rPr>
          <w:instrText xml:space="preserve"> PAGEREF _Toc118369951 \h </w:instrText>
        </w:r>
        <w:r w:rsidR="006932F8">
          <w:rPr>
            <w:webHidden/>
          </w:rPr>
        </w:r>
        <w:r w:rsidR="006932F8">
          <w:rPr>
            <w:webHidden/>
          </w:rPr>
          <w:fldChar w:fldCharType="separate"/>
        </w:r>
        <w:r w:rsidR="00D57FB2">
          <w:rPr>
            <w:webHidden/>
          </w:rPr>
          <w:t>60</w:t>
        </w:r>
        <w:r w:rsidR="006932F8">
          <w:rPr>
            <w:webHidden/>
          </w:rPr>
          <w:fldChar w:fldCharType="end"/>
        </w:r>
      </w:hyperlink>
    </w:p>
    <w:p w14:paraId="6FC9452E" w14:textId="74F06936" w:rsidR="006932F8" w:rsidRDefault="00A863E0">
      <w:pPr>
        <w:pStyle w:val="TOC3"/>
        <w:rPr>
          <w:rFonts w:asciiTheme="minorHAnsi" w:eastAsiaTheme="minorEastAsia" w:hAnsiTheme="minorHAnsi" w:cstheme="minorBidi"/>
          <w:lang w:eastAsia="zh-CN"/>
        </w:rPr>
      </w:pPr>
      <w:hyperlink w:anchor="_Toc118369952" w:history="1">
        <w:r w:rsidR="006932F8" w:rsidRPr="007C3CF1">
          <w:rPr>
            <w:rStyle w:val="Hyperlink"/>
          </w:rPr>
          <w:t>5.5.6</w:t>
        </w:r>
        <w:r w:rsidR="006932F8">
          <w:rPr>
            <w:rFonts w:asciiTheme="minorHAnsi" w:eastAsiaTheme="minorEastAsia" w:hAnsiTheme="minorHAnsi" w:cstheme="minorBidi"/>
            <w:lang w:eastAsia="zh-CN"/>
          </w:rPr>
          <w:tab/>
        </w:r>
        <w:r w:rsidR="006932F8" w:rsidRPr="007C3CF1">
          <w:rPr>
            <w:rStyle w:val="Hyperlink"/>
          </w:rPr>
          <w:t>Instructions About Adding Practice-Specific Questions</w:t>
        </w:r>
        <w:r w:rsidR="006932F8">
          <w:rPr>
            <w:webHidden/>
          </w:rPr>
          <w:tab/>
        </w:r>
        <w:r w:rsidR="006932F8">
          <w:rPr>
            <w:webHidden/>
          </w:rPr>
          <w:fldChar w:fldCharType="begin"/>
        </w:r>
        <w:r w:rsidR="006932F8">
          <w:rPr>
            <w:webHidden/>
          </w:rPr>
          <w:instrText xml:space="preserve"> PAGEREF _Toc118369952 \h </w:instrText>
        </w:r>
        <w:r w:rsidR="006932F8">
          <w:rPr>
            <w:webHidden/>
          </w:rPr>
        </w:r>
        <w:r w:rsidR="006932F8">
          <w:rPr>
            <w:webHidden/>
          </w:rPr>
          <w:fldChar w:fldCharType="separate"/>
        </w:r>
        <w:r w:rsidR="00D57FB2">
          <w:rPr>
            <w:webHidden/>
          </w:rPr>
          <w:t>60</w:t>
        </w:r>
        <w:r w:rsidR="006932F8">
          <w:rPr>
            <w:webHidden/>
          </w:rPr>
          <w:fldChar w:fldCharType="end"/>
        </w:r>
      </w:hyperlink>
    </w:p>
    <w:p w14:paraId="176FF983" w14:textId="08B58B06" w:rsidR="006932F8" w:rsidRDefault="00A863E0">
      <w:pPr>
        <w:pStyle w:val="TOC3"/>
        <w:rPr>
          <w:rFonts w:asciiTheme="minorHAnsi" w:eastAsiaTheme="minorEastAsia" w:hAnsiTheme="minorHAnsi" w:cstheme="minorBidi"/>
          <w:lang w:eastAsia="zh-CN"/>
        </w:rPr>
      </w:pPr>
      <w:hyperlink w:anchor="_Toc118369953" w:history="1">
        <w:r w:rsidR="006932F8" w:rsidRPr="007C3CF1">
          <w:rPr>
            <w:rStyle w:val="Hyperlink"/>
          </w:rPr>
          <w:t>5.5.7</w:t>
        </w:r>
        <w:r w:rsidR="006932F8">
          <w:rPr>
            <w:rFonts w:asciiTheme="minorHAnsi" w:eastAsiaTheme="minorEastAsia" w:hAnsiTheme="minorHAnsi" w:cstheme="minorBidi"/>
            <w:lang w:eastAsia="zh-CN"/>
          </w:rPr>
          <w:tab/>
        </w:r>
        <w:r w:rsidR="006932F8" w:rsidRPr="007C3CF1">
          <w:rPr>
            <w:rStyle w:val="Hyperlink"/>
          </w:rPr>
          <w:t>Perform Quality Control Measures on Mailings</w:t>
        </w:r>
        <w:r w:rsidR="006932F8">
          <w:rPr>
            <w:webHidden/>
          </w:rPr>
          <w:tab/>
        </w:r>
        <w:r w:rsidR="006932F8">
          <w:rPr>
            <w:webHidden/>
          </w:rPr>
          <w:fldChar w:fldCharType="begin"/>
        </w:r>
        <w:r w:rsidR="006932F8">
          <w:rPr>
            <w:webHidden/>
          </w:rPr>
          <w:instrText xml:space="preserve"> PAGEREF _Toc118369953 \h </w:instrText>
        </w:r>
        <w:r w:rsidR="006932F8">
          <w:rPr>
            <w:webHidden/>
          </w:rPr>
        </w:r>
        <w:r w:rsidR="006932F8">
          <w:rPr>
            <w:webHidden/>
          </w:rPr>
          <w:fldChar w:fldCharType="separate"/>
        </w:r>
        <w:r w:rsidR="00D57FB2">
          <w:rPr>
            <w:webHidden/>
          </w:rPr>
          <w:t>61</w:t>
        </w:r>
        <w:r w:rsidR="006932F8">
          <w:rPr>
            <w:webHidden/>
          </w:rPr>
          <w:fldChar w:fldCharType="end"/>
        </w:r>
      </w:hyperlink>
    </w:p>
    <w:p w14:paraId="3DC3DD8C" w14:textId="7C467E29" w:rsidR="006932F8" w:rsidRDefault="00A863E0">
      <w:pPr>
        <w:pStyle w:val="TOC3"/>
        <w:rPr>
          <w:rFonts w:asciiTheme="minorHAnsi" w:eastAsiaTheme="minorEastAsia" w:hAnsiTheme="minorHAnsi" w:cstheme="minorBidi"/>
          <w:lang w:eastAsia="zh-CN"/>
        </w:rPr>
      </w:pPr>
      <w:hyperlink w:anchor="_Toc118369954" w:history="1">
        <w:r w:rsidR="006932F8" w:rsidRPr="007C3CF1">
          <w:rPr>
            <w:rStyle w:val="Hyperlink"/>
          </w:rPr>
          <w:t>5.5.8</w:t>
        </w:r>
        <w:r w:rsidR="006932F8">
          <w:rPr>
            <w:rFonts w:asciiTheme="minorHAnsi" w:eastAsiaTheme="minorEastAsia" w:hAnsiTheme="minorHAnsi" w:cstheme="minorBidi"/>
            <w:lang w:eastAsia="zh-CN"/>
          </w:rPr>
          <w:tab/>
        </w:r>
        <w:r w:rsidR="006932F8" w:rsidRPr="007C3CF1">
          <w:rPr>
            <w:rStyle w:val="Hyperlink"/>
          </w:rPr>
          <w:t>Conduct Data Receipt of Questionnaires Returned by Mail</w:t>
        </w:r>
        <w:r w:rsidR="006932F8">
          <w:rPr>
            <w:webHidden/>
          </w:rPr>
          <w:tab/>
        </w:r>
        <w:r w:rsidR="006932F8">
          <w:rPr>
            <w:webHidden/>
          </w:rPr>
          <w:fldChar w:fldCharType="begin"/>
        </w:r>
        <w:r w:rsidR="006932F8">
          <w:rPr>
            <w:webHidden/>
          </w:rPr>
          <w:instrText xml:space="preserve"> PAGEREF _Toc118369954 \h </w:instrText>
        </w:r>
        <w:r w:rsidR="006932F8">
          <w:rPr>
            <w:webHidden/>
          </w:rPr>
        </w:r>
        <w:r w:rsidR="006932F8">
          <w:rPr>
            <w:webHidden/>
          </w:rPr>
          <w:fldChar w:fldCharType="separate"/>
        </w:r>
        <w:r w:rsidR="00D57FB2">
          <w:rPr>
            <w:webHidden/>
          </w:rPr>
          <w:t>62</w:t>
        </w:r>
        <w:r w:rsidR="006932F8">
          <w:rPr>
            <w:webHidden/>
          </w:rPr>
          <w:fldChar w:fldCharType="end"/>
        </w:r>
      </w:hyperlink>
    </w:p>
    <w:p w14:paraId="1E171E3A" w14:textId="5F4AFF7E" w:rsidR="006932F8" w:rsidRDefault="00A863E0">
      <w:pPr>
        <w:pStyle w:val="TOC3"/>
        <w:rPr>
          <w:rFonts w:asciiTheme="minorHAnsi" w:eastAsiaTheme="minorEastAsia" w:hAnsiTheme="minorHAnsi" w:cstheme="minorBidi"/>
          <w:lang w:eastAsia="zh-CN"/>
        </w:rPr>
      </w:pPr>
      <w:hyperlink w:anchor="_Toc118369955" w:history="1">
        <w:r w:rsidR="006932F8" w:rsidRPr="007C3CF1">
          <w:rPr>
            <w:rStyle w:val="Hyperlink"/>
          </w:rPr>
          <w:t>5.5.9</w:t>
        </w:r>
        <w:r w:rsidR="006932F8">
          <w:rPr>
            <w:rFonts w:asciiTheme="minorHAnsi" w:eastAsiaTheme="minorEastAsia" w:hAnsiTheme="minorHAnsi" w:cstheme="minorBidi"/>
            <w:lang w:eastAsia="zh-CN"/>
          </w:rPr>
          <w:tab/>
        </w:r>
        <w:r w:rsidR="006932F8" w:rsidRPr="007C3CF1">
          <w:rPr>
            <w:rStyle w:val="Hyperlink"/>
          </w:rPr>
          <w:t>Process Data from Questionnaires Returned by Mail</w:t>
        </w:r>
        <w:r w:rsidR="006932F8">
          <w:rPr>
            <w:webHidden/>
          </w:rPr>
          <w:tab/>
        </w:r>
        <w:r w:rsidR="006932F8">
          <w:rPr>
            <w:webHidden/>
          </w:rPr>
          <w:fldChar w:fldCharType="begin"/>
        </w:r>
        <w:r w:rsidR="006932F8">
          <w:rPr>
            <w:webHidden/>
          </w:rPr>
          <w:instrText xml:space="preserve"> PAGEREF _Toc118369955 \h </w:instrText>
        </w:r>
        <w:r w:rsidR="006932F8">
          <w:rPr>
            <w:webHidden/>
          </w:rPr>
        </w:r>
        <w:r w:rsidR="006932F8">
          <w:rPr>
            <w:webHidden/>
          </w:rPr>
          <w:fldChar w:fldCharType="separate"/>
        </w:r>
        <w:r w:rsidR="00D57FB2">
          <w:rPr>
            <w:webHidden/>
          </w:rPr>
          <w:t>65</w:t>
        </w:r>
        <w:r w:rsidR="006932F8">
          <w:rPr>
            <w:webHidden/>
          </w:rPr>
          <w:fldChar w:fldCharType="end"/>
        </w:r>
      </w:hyperlink>
    </w:p>
    <w:p w14:paraId="77EF4CCA" w14:textId="6EEFF2FD" w:rsidR="006932F8" w:rsidRDefault="00A863E0">
      <w:pPr>
        <w:pStyle w:val="TOC3"/>
        <w:rPr>
          <w:rFonts w:asciiTheme="minorHAnsi" w:eastAsiaTheme="minorEastAsia" w:hAnsiTheme="minorHAnsi" w:cstheme="minorBidi"/>
          <w:lang w:eastAsia="zh-CN"/>
        </w:rPr>
      </w:pPr>
      <w:hyperlink w:anchor="_Toc118369956" w:history="1">
        <w:r w:rsidR="006932F8" w:rsidRPr="007C3CF1">
          <w:rPr>
            <w:rStyle w:val="Hyperlink"/>
          </w:rPr>
          <w:t>5.5.10</w:t>
        </w:r>
        <w:r w:rsidR="006932F8">
          <w:rPr>
            <w:rFonts w:asciiTheme="minorHAnsi" w:eastAsiaTheme="minorEastAsia" w:hAnsiTheme="minorHAnsi" w:cstheme="minorBidi"/>
            <w:lang w:eastAsia="zh-CN"/>
          </w:rPr>
          <w:tab/>
        </w:r>
        <w:r w:rsidR="006932F8" w:rsidRPr="007C3CF1">
          <w:rPr>
            <w:rStyle w:val="Hyperlink"/>
          </w:rPr>
          <w:t>Process White Mail</w:t>
        </w:r>
        <w:r w:rsidR="006932F8">
          <w:rPr>
            <w:webHidden/>
          </w:rPr>
          <w:tab/>
        </w:r>
        <w:r w:rsidR="006932F8">
          <w:rPr>
            <w:webHidden/>
          </w:rPr>
          <w:fldChar w:fldCharType="begin"/>
        </w:r>
        <w:r w:rsidR="006932F8">
          <w:rPr>
            <w:webHidden/>
          </w:rPr>
          <w:instrText xml:space="preserve"> PAGEREF _Toc118369956 \h </w:instrText>
        </w:r>
        <w:r w:rsidR="006932F8">
          <w:rPr>
            <w:webHidden/>
          </w:rPr>
        </w:r>
        <w:r w:rsidR="006932F8">
          <w:rPr>
            <w:webHidden/>
          </w:rPr>
          <w:fldChar w:fldCharType="separate"/>
        </w:r>
        <w:r w:rsidR="00D57FB2">
          <w:rPr>
            <w:webHidden/>
          </w:rPr>
          <w:t>66</w:t>
        </w:r>
        <w:r w:rsidR="006932F8">
          <w:rPr>
            <w:webHidden/>
          </w:rPr>
          <w:fldChar w:fldCharType="end"/>
        </w:r>
      </w:hyperlink>
    </w:p>
    <w:p w14:paraId="3261EAA7" w14:textId="18D50DC1" w:rsidR="006932F8" w:rsidRDefault="00A863E0">
      <w:pPr>
        <w:pStyle w:val="TOC3"/>
        <w:rPr>
          <w:rFonts w:asciiTheme="minorHAnsi" w:eastAsiaTheme="minorEastAsia" w:hAnsiTheme="minorHAnsi" w:cstheme="minorBidi"/>
          <w:lang w:eastAsia="zh-CN"/>
        </w:rPr>
      </w:pPr>
      <w:hyperlink w:anchor="_Toc118369957" w:history="1">
        <w:r w:rsidR="006932F8" w:rsidRPr="007C3CF1">
          <w:rPr>
            <w:rStyle w:val="Hyperlink"/>
          </w:rPr>
          <w:t>5.5.11</w:t>
        </w:r>
        <w:r w:rsidR="006932F8">
          <w:rPr>
            <w:rFonts w:asciiTheme="minorHAnsi" w:eastAsiaTheme="minorEastAsia" w:hAnsiTheme="minorHAnsi" w:cstheme="minorBidi"/>
            <w:lang w:eastAsia="zh-CN"/>
          </w:rPr>
          <w:tab/>
        </w:r>
        <w:r w:rsidR="006932F8" w:rsidRPr="007C3CF1">
          <w:rPr>
            <w:rStyle w:val="Hyperlink"/>
          </w:rPr>
          <w:t>Store Data</w:t>
        </w:r>
        <w:r w:rsidR="006932F8">
          <w:rPr>
            <w:webHidden/>
          </w:rPr>
          <w:tab/>
        </w:r>
        <w:r w:rsidR="006932F8">
          <w:rPr>
            <w:webHidden/>
          </w:rPr>
          <w:fldChar w:fldCharType="begin"/>
        </w:r>
        <w:r w:rsidR="006932F8">
          <w:rPr>
            <w:webHidden/>
          </w:rPr>
          <w:instrText xml:space="preserve"> PAGEREF _Toc118369957 \h </w:instrText>
        </w:r>
        <w:r w:rsidR="006932F8">
          <w:rPr>
            <w:webHidden/>
          </w:rPr>
        </w:r>
        <w:r w:rsidR="006932F8">
          <w:rPr>
            <w:webHidden/>
          </w:rPr>
          <w:fldChar w:fldCharType="separate"/>
        </w:r>
        <w:r w:rsidR="00D57FB2">
          <w:rPr>
            <w:webHidden/>
          </w:rPr>
          <w:t>67</w:t>
        </w:r>
        <w:r w:rsidR="006932F8">
          <w:rPr>
            <w:webHidden/>
          </w:rPr>
          <w:fldChar w:fldCharType="end"/>
        </w:r>
      </w:hyperlink>
    </w:p>
    <w:p w14:paraId="7173D983" w14:textId="7CEB9C70" w:rsidR="006932F8" w:rsidRDefault="00A863E0">
      <w:pPr>
        <w:pStyle w:val="TOC3"/>
        <w:rPr>
          <w:rFonts w:asciiTheme="minorHAnsi" w:eastAsiaTheme="minorEastAsia" w:hAnsiTheme="minorHAnsi" w:cstheme="minorBidi"/>
          <w:lang w:eastAsia="zh-CN"/>
        </w:rPr>
      </w:pPr>
      <w:hyperlink w:anchor="_Toc118369958" w:history="1">
        <w:r w:rsidR="006932F8" w:rsidRPr="007C3CF1">
          <w:rPr>
            <w:rStyle w:val="Hyperlink"/>
          </w:rPr>
          <w:t>5.5.12</w:t>
        </w:r>
        <w:r w:rsidR="006932F8">
          <w:rPr>
            <w:rFonts w:asciiTheme="minorHAnsi" w:eastAsiaTheme="minorEastAsia" w:hAnsiTheme="minorHAnsi" w:cstheme="minorBidi"/>
            <w:lang w:eastAsia="zh-CN"/>
          </w:rPr>
          <w:tab/>
        </w:r>
        <w:r w:rsidR="006932F8" w:rsidRPr="007C3CF1">
          <w:rPr>
            <w:rStyle w:val="Hyperlink"/>
          </w:rPr>
          <w:t>Conduct Training for Staff in Mail Portion of Survey</w:t>
        </w:r>
        <w:r w:rsidR="006932F8">
          <w:rPr>
            <w:webHidden/>
          </w:rPr>
          <w:tab/>
        </w:r>
        <w:r w:rsidR="006932F8">
          <w:rPr>
            <w:webHidden/>
          </w:rPr>
          <w:fldChar w:fldCharType="begin"/>
        </w:r>
        <w:r w:rsidR="006932F8">
          <w:rPr>
            <w:webHidden/>
          </w:rPr>
          <w:instrText xml:space="preserve"> PAGEREF _Toc118369958 \h </w:instrText>
        </w:r>
        <w:r w:rsidR="006932F8">
          <w:rPr>
            <w:webHidden/>
          </w:rPr>
        </w:r>
        <w:r w:rsidR="006932F8">
          <w:rPr>
            <w:webHidden/>
          </w:rPr>
          <w:fldChar w:fldCharType="separate"/>
        </w:r>
        <w:r w:rsidR="00D57FB2">
          <w:rPr>
            <w:webHidden/>
          </w:rPr>
          <w:t>67</w:t>
        </w:r>
        <w:r w:rsidR="006932F8">
          <w:rPr>
            <w:webHidden/>
          </w:rPr>
          <w:fldChar w:fldCharType="end"/>
        </w:r>
      </w:hyperlink>
    </w:p>
    <w:p w14:paraId="046C766C" w14:textId="36553849" w:rsidR="006932F8" w:rsidRDefault="00A863E0">
      <w:pPr>
        <w:pStyle w:val="TOC2"/>
        <w:rPr>
          <w:rFonts w:asciiTheme="minorHAnsi" w:eastAsiaTheme="minorEastAsia" w:hAnsiTheme="minorHAnsi"/>
          <w:lang w:eastAsia="zh-CN"/>
        </w:rPr>
      </w:pPr>
      <w:hyperlink w:anchor="_Toc118369959" w:history="1">
        <w:r w:rsidR="006932F8" w:rsidRPr="007C3CF1">
          <w:rPr>
            <w:rStyle w:val="Hyperlink"/>
          </w:rPr>
          <w:t>5.6</w:t>
        </w:r>
        <w:r w:rsidR="006932F8">
          <w:rPr>
            <w:rFonts w:asciiTheme="minorHAnsi" w:eastAsiaTheme="minorEastAsia" w:hAnsiTheme="minorHAnsi"/>
            <w:lang w:eastAsia="zh-CN"/>
          </w:rPr>
          <w:tab/>
        </w:r>
        <w:r w:rsidR="006932F8" w:rsidRPr="007C3CF1">
          <w:rPr>
            <w:rStyle w:val="Hyperlink"/>
          </w:rPr>
          <w:t>Conduct Telephone Follow-up Protocol</w:t>
        </w:r>
        <w:r w:rsidR="006932F8">
          <w:rPr>
            <w:webHidden/>
          </w:rPr>
          <w:tab/>
        </w:r>
        <w:r w:rsidR="006932F8">
          <w:rPr>
            <w:webHidden/>
          </w:rPr>
          <w:fldChar w:fldCharType="begin"/>
        </w:r>
        <w:r w:rsidR="006932F8">
          <w:rPr>
            <w:webHidden/>
          </w:rPr>
          <w:instrText xml:space="preserve"> PAGEREF _Toc118369959 \h </w:instrText>
        </w:r>
        <w:r w:rsidR="006932F8">
          <w:rPr>
            <w:webHidden/>
          </w:rPr>
        </w:r>
        <w:r w:rsidR="006932F8">
          <w:rPr>
            <w:webHidden/>
          </w:rPr>
          <w:fldChar w:fldCharType="separate"/>
        </w:r>
        <w:r w:rsidR="00D57FB2">
          <w:rPr>
            <w:webHidden/>
          </w:rPr>
          <w:t>67</w:t>
        </w:r>
        <w:r w:rsidR="006932F8">
          <w:rPr>
            <w:webHidden/>
          </w:rPr>
          <w:fldChar w:fldCharType="end"/>
        </w:r>
      </w:hyperlink>
    </w:p>
    <w:p w14:paraId="5007BC37" w14:textId="2D7DCF79" w:rsidR="006932F8" w:rsidRDefault="00A863E0">
      <w:pPr>
        <w:pStyle w:val="TOC3"/>
        <w:rPr>
          <w:rFonts w:asciiTheme="minorHAnsi" w:eastAsiaTheme="minorEastAsia" w:hAnsiTheme="minorHAnsi" w:cstheme="minorBidi"/>
          <w:lang w:eastAsia="zh-CN"/>
        </w:rPr>
      </w:pPr>
      <w:hyperlink w:anchor="_Toc118369960" w:history="1">
        <w:r w:rsidR="006932F8" w:rsidRPr="007C3CF1">
          <w:rPr>
            <w:rStyle w:val="Hyperlink"/>
          </w:rPr>
          <w:t>5.6.1</w:t>
        </w:r>
        <w:r w:rsidR="006932F8">
          <w:rPr>
            <w:rFonts w:asciiTheme="minorHAnsi" w:eastAsiaTheme="minorEastAsia" w:hAnsiTheme="minorHAnsi" w:cstheme="minorBidi"/>
            <w:lang w:eastAsia="zh-CN"/>
          </w:rPr>
          <w:tab/>
        </w:r>
        <w:r w:rsidR="006932F8" w:rsidRPr="007C3CF1">
          <w:rPr>
            <w:rStyle w:val="Hyperlink"/>
          </w:rPr>
          <w:t>Use a Batch Service to Obtain Sample Member Phone Numbers When Not Provided</w:t>
        </w:r>
        <w:r w:rsidR="006932F8">
          <w:rPr>
            <w:webHidden/>
          </w:rPr>
          <w:tab/>
        </w:r>
        <w:r w:rsidR="006932F8">
          <w:rPr>
            <w:webHidden/>
          </w:rPr>
          <w:fldChar w:fldCharType="begin"/>
        </w:r>
        <w:r w:rsidR="006932F8">
          <w:rPr>
            <w:webHidden/>
          </w:rPr>
          <w:instrText xml:space="preserve"> PAGEREF _Toc118369960 \h </w:instrText>
        </w:r>
        <w:r w:rsidR="006932F8">
          <w:rPr>
            <w:webHidden/>
          </w:rPr>
        </w:r>
        <w:r w:rsidR="006932F8">
          <w:rPr>
            <w:webHidden/>
          </w:rPr>
          <w:fldChar w:fldCharType="separate"/>
        </w:r>
        <w:r w:rsidR="00D57FB2">
          <w:rPr>
            <w:webHidden/>
          </w:rPr>
          <w:t>68</w:t>
        </w:r>
        <w:r w:rsidR="006932F8">
          <w:rPr>
            <w:webHidden/>
          </w:rPr>
          <w:fldChar w:fldCharType="end"/>
        </w:r>
      </w:hyperlink>
    </w:p>
    <w:p w14:paraId="53CC5F8C" w14:textId="45F4AE07" w:rsidR="006932F8" w:rsidRDefault="00A863E0">
      <w:pPr>
        <w:pStyle w:val="TOC3"/>
        <w:rPr>
          <w:rFonts w:asciiTheme="minorHAnsi" w:eastAsiaTheme="minorEastAsia" w:hAnsiTheme="minorHAnsi" w:cstheme="minorBidi"/>
          <w:lang w:eastAsia="zh-CN"/>
        </w:rPr>
      </w:pPr>
      <w:hyperlink w:anchor="_Toc118369961" w:history="1">
        <w:r w:rsidR="006932F8" w:rsidRPr="007C3CF1">
          <w:rPr>
            <w:rStyle w:val="Hyperlink"/>
          </w:rPr>
          <w:t>5.6.2</w:t>
        </w:r>
        <w:r w:rsidR="006932F8">
          <w:rPr>
            <w:rFonts w:asciiTheme="minorHAnsi" w:eastAsiaTheme="minorEastAsia" w:hAnsiTheme="minorHAnsi" w:cstheme="minorBidi"/>
            <w:lang w:eastAsia="zh-CN"/>
          </w:rPr>
          <w:tab/>
        </w:r>
        <w:r w:rsidR="006932F8" w:rsidRPr="007C3CF1">
          <w:rPr>
            <w:rStyle w:val="Hyperlink"/>
          </w:rPr>
          <w:t>Operate the Inbound Telephone and Email Help Desk</w:t>
        </w:r>
        <w:r w:rsidR="006932F8">
          <w:rPr>
            <w:webHidden/>
          </w:rPr>
          <w:tab/>
        </w:r>
        <w:r w:rsidR="006932F8">
          <w:rPr>
            <w:webHidden/>
          </w:rPr>
          <w:fldChar w:fldCharType="begin"/>
        </w:r>
        <w:r w:rsidR="006932F8">
          <w:rPr>
            <w:webHidden/>
          </w:rPr>
          <w:instrText xml:space="preserve"> PAGEREF _Toc118369961 \h </w:instrText>
        </w:r>
        <w:r w:rsidR="006932F8">
          <w:rPr>
            <w:webHidden/>
          </w:rPr>
        </w:r>
        <w:r w:rsidR="006932F8">
          <w:rPr>
            <w:webHidden/>
          </w:rPr>
          <w:fldChar w:fldCharType="separate"/>
        </w:r>
        <w:r w:rsidR="00D57FB2">
          <w:rPr>
            <w:webHidden/>
          </w:rPr>
          <w:t>69</w:t>
        </w:r>
        <w:r w:rsidR="006932F8">
          <w:rPr>
            <w:webHidden/>
          </w:rPr>
          <w:fldChar w:fldCharType="end"/>
        </w:r>
      </w:hyperlink>
    </w:p>
    <w:p w14:paraId="627A6855" w14:textId="182EE336" w:rsidR="006932F8" w:rsidRDefault="00A863E0">
      <w:pPr>
        <w:pStyle w:val="TOC3"/>
        <w:rPr>
          <w:rFonts w:asciiTheme="minorHAnsi" w:eastAsiaTheme="minorEastAsia" w:hAnsiTheme="minorHAnsi" w:cstheme="minorBidi"/>
          <w:lang w:eastAsia="zh-CN"/>
        </w:rPr>
      </w:pPr>
      <w:hyperlink w:anchor="_Toc118369962" w:history="1">
        <w:r w:rsidR="006932F8" w:rsidRPr="007C3CF1">
          <w:rPr>
            <w:rStyle w:val="Hyperlink"/>
          </w:rPr>
          <w:t>5.6.3</w:t>
        </w:r>
        <w:r w:rsidR="006932F8">
          <w:rPr>
            <w:rFonts w:asciiTheme="minorHAnsi" w:eastAsiaTheme="minorEastAsia" w:hAnsiTheme="minorHAnsi" w:cstheme="minorBidi"/>
            <w:lang w:eastAsia="zh-CN"/>
          </w:rPr>
          <w:tab/>
        </w:r>
        <w:r w:rsidR="006932F8" w:rsidRPr="007C3CF1">
          <w:rPr>
            <w:rStyle w:val="Hyperlink"/>
          </w:rPr>
          <w:t>Use a Phone Interviewing System</w:t>
        </w:r>
        <w:r w:rsidR="006932F8">
          <w:rPr>
            <w:webHidden/>
          </w:rPr>
          <w:tab/>
        </w:r>
        <w:r w:rsidR="006932F8">
          <w:rPr>
            <w:webHidden/>
          </w:rPr>
          <w:fldChar w:fldCharType="begin"/>
        </w:r>
        <w:r w:rsidR="006932F8">
          <w:rPr>
            <w:webHidden/>
          </w:rPr>
          <w:instrText xml:space="preserve"> PAGEREF _Toc118369962 \h </w:instrText>
        </w:r>
        <w:r w:rsidR="006932F8">
          <w:rPr>
            <w:webHidden/>
          </w:rPr>
        </w:r>
        <w:r w:rsidR="006932F8">
          <w:rPr>
            <w:webHidden/>
          </w:rPr>
          <w:fldChar w:fldCharType="separate"/>
        </w:r>
        <w:r w:rsidR="00D57FB2">
          <w:rPr>
            <w:webHidden/>
          </w:rPr>
          <w:t>71</w:t>
        </w:r>
        <w:r w:rsidR="006932F8">
          <w:rPr>
            <w:webHidden/>
          </w:rPr>
          <w:fldChar w:fldCharType="end"/>
        </w:r>
      </w:hyperlink>
    </w:p>
    <w:p w14:paraId="0D0162FE" w14:textId="6E2171E7" w:rsidR="006932F8" w:rsidRDefault="00A863E0">
      <w:pPr>
        <w:pStyle w:val="TOC3"/>
        <w:rPr>
          <w:rFonts w:asciiTheme="minorHAnsi" w:eastAsiaTheme="minorEastAsia" w:hAnsiTheme="minorHAnsi" w:cstheme="minorBidi"/>
          <w:lang w:eastAsia="zh-CN"/>
        </w:rPr>
      </w:pPr>
      <w:hyperlink w:anchor="_Toc118369963" w:history="1">
        <w:r w:rsidR="006932F8" w:rsidRPr="007C3CF1">
          <w:rPr>
            <w:rStyle w:val="Hyperlink"/>
          </w:rPr>
          <w:t>5.6.4</w:t>
        </w:r>
        <w:r w:rsidR="006932F8">
          <w:rPr>
            <w:rFonts w:asciiTheme="minorHAnsi" w:eastAsiaTheme="minorEastAsia" w:hAnsiTheme="minorHAnsi" w:cstheme="minorBidi"/>
            <w:lang w:eastAsia="zh-CN"/>
          </w:rPr>
          <w:tab/>
        </w:r>
        <w:r w:rsidR="006932F8" w:rsidRPr="007C3CF1">
          <w:rPr>
            <w:rStyle w:val="Hyperlink"/>
          </w:rPr>
          <w:t>Make Required Attempts to Reach Patient</w:t>
        </w:r>
        <w:r w:rsidR="006932F8">
          <w:rPr>
            <w:webHidden/>
          </w:rPr>
          <w:tab/>
        </w:r>
        <w:r w:rsidR="006932F8">
          <w:rPr>
            <w:webHidden/>
          </w:rPr>
          <w:fldChar w:fldCharType="begin"/>
        </w:r>
        <w:r w:rsidR="006932F8">
          <w:rPr>
            <w:webHidden/>
          </w:rPr>
          <w:instrText xml:space="preserve"> PAGEREF _Toc118369963 \h </w:instrText>
        </w:r>
        <w:r w:rsidR="006932F8">
          <w:rPr>
            <w:webHidden/>
          </w:rPr>
        </w:r>
        <w:r w:rsidR="006932F8">
          <w:rPr>
            <w:webHidden/>
          </w:rPr>
          <w:fldChar w:fldCharType="separate"/>
        </w:r>
        <w:r w:rsidR="00D57FB2">
          <w:rPr>
            <w:webHidden/>
          </w:rPr>
          <w:t>74</w:t>
        </w:r>
        <w:r w:rsidR="006932F8">
          <w:rPr>
            <w:webHidden/>
          </w:rPr>
          <w:fldChar w:fldCharType="end"/>
        </w:r>
      </w:hyperlink>
    </w:p>
    <w:p w14:paraId="093F6326" w14:textId="28830C82" w:rsidR="006932F8" w:rsidRDefault="00A863E0">
      <w:pPr>
        <w:pStyle w:val="TOC3"/>
        <w:rPr>
          <w:rFonts w:asciiTheme="minorHAnsi" w:eastAsiaTheme="minorEastAsia" w:hAnsiTheme="minorHAnsi" w:cstheme="minorBidi"/>
          <w:lang w:eastAsia="zh-CN"/>
        </w:rPr>
      </w:pPr>
      <w:hyperlink w:anchor="_Toc118369964" w:history="1">
        <w:r w:rsidR="006932F8" w:rsidRPr="007C3CF1">
          <w:rPr>
            <w:rStyle w:val="Hyperlink"/>
          </w:rPr>
          <w:t>5.6.5</w:t>
        </w:r>
        <w:r w:rsidR="006932F8">
          <w:rPr>
            <w:rFonts w:asciiTheme="minorHAnsi" w:eastAsiaTheme="minorEastAsia" w:hAnsiTheme="minorHAnsi" w:cstheme="minorBidi"/>
            <w:lang w:eastAsia="zh-CN"/>
          </w:rPr>
          <w:tab/>
        </w:r>
        <w:r w:rsidR="006932F8" w:rsidRPr="007C3CF1">
          <w:rPr>
            <w:rStyle w:val="Hyperlink"/>
          </w:rPr>
          <w:t>Utilize Only Approved FAQs and Interview Phone Script</w:t>
        </w:r>
        <w:r w:rsidR="006932F8">
          <w:rPr>
            <w:webHidden/>
          </w:rPr>
          <w:tab/>
        </w:r>
        <w:r w:rsidR="006932F8">
          <w:rPr>
            <w:webHidden/>
          </w:rPr>
          <w:fldChar w:fldCharType="begin"/>
        </w:r>
        <w:r w:rsidR="006932F8">
          <w:rPr>
            <w:webHidden/>
          </w:rPr>
          <w:instrText xml:space="preserve"> PAGEREF _Toc118369964 \h </w:instrText>
        </w:r>
        <w:r w:rsidR="006932F8">
          <w:rPr>
            <w:webHidden/>
          </w:rPr>
        </w:r>
        <w:r w:rsidR="006932F8">
          <w:rPr>
            <w:webHidden/>
          </w:rPr>
          <w:fldChar w:fldCharType="separate"/>
        </w:r>
        <w:r w:rsidR="00D57FB2">
          <w:rPr>
            <w:webHidden/>
          </w:rPr>
          <w:t>77</w:t>
        </w:r>
        <w:r w:rsidR="006932F8">
          <w:rPr>
            <w:webHidden/>
          </w:rPr>
          <w:fldChar w:fldCharType="end"/>
        </w:r>
      </w:hyperlink>
    </w:p>
    <w:p w14:paraId="5FCB571C" w14:textId="4DF03CB1" w:rsidR="006932F8" w:rsidRDefault="00A863E0">
      <w:pPr>
        <w:pStyle w:val="TOC3"/>
        <w:rPr>
          <w:rFonts w:asciiTheme="minorHAnsi" w:eastAsiaTheme="minorEastAsia" w:hAnsiTheme="minorHAnsi" w:cstheme="minorBidi"/>
          <w:lang w:eastAsia="zh-CN"/>
        </w:rPr>
      </w:pPr>
      <w:hyperlink w:anchor="_Toc118369965" w:history="1">
        <w:r w:rsidR="006932F8" w:rsidRPr="007C3CF1">
          <w:rPr>
            <w:rStyle w:val="Hyperlink"/>
          </w:rPr>
          <w:t>5.6.6</w:t>
        </w:r>
        <w:r w:rsidR="006932F8">
          <w:rPr>
            <w:rFonts w:asciiTheme="minorHAnsi" w:eastAsiaTheme="minorEastAsia" w:hAnsiTheme="minorHAnsi" w:cstheme="minorBidi"/>
            <w:lang w:eastAsia="zh-CN"/>
          </w:rPr>
          <w:tab/>
        </w:r>
        <w:r w:rsidR="006932F8" w:rsidRPr="007C3CF1">
          <w:rPr>
            <w:rStyle w:val="Hyperlink"/>
          </w:rPr>
          <w:t>Assign Status Codes after Every Call</w:t>
        </w:r>
        <w:r w:rsidR="006932F8">
          <w:rPr>
            <w:webHidden/>
          </w:rPr>
          <w:tab/>
        </w:r>
        <w:r w:rsidR="006932F8">
          <w:rPr>
            <w:webHidden/>
          </w:rPr>
          <w:fldChar w:fldCharType="begin"/>
        </w:r>
        <w:r w:rsidR="006932F8">
          <w:rPr>
            <w:webHidden/>
          </w:rPr>
          <w:instrText xml:space="preserve"> PAGEREF _Toc118369965 \h </w:instrText>
        </w:r>
        <w:r w:rsidR="006932F8">
          <w:rPr>
            <w:webHidden/>
          </w:rPr>
        </w:r>
        <w:r w:rsidR="006932F8">
          <w:rPr>
            <w:webHidden/>
          </w:rPr>
          <w:fldChar w:fldCharType="separate"/>
        </w:r>
        <w:r w:rsidR="00D57FB2">
          <w:rPr>
            <w:webHidden/>
          </w:rPr>
          <w:t>78</w:t>
        </w:r>
        <w:r w:rsidR="006932F8">
          <w:rPr>
            <w:webHidden/>
          </w:rPr>
          <w:fldChar w:fldCharType="end"/>
        </w:r>
      </w:hyperlink>
    </w:p>
    <w:p w14:paraId="16D9B0C1" w14:textId="2792A7AE" w:rsidR="006932F8" w:rsidRDefault="00A863E0">
      <w:pPr>
        <w:pStyle w:val="TOC3"/>
        <w:rPr>
          <w:rFonts w:asciiTheme="minorHAnsi" w:eastAsiaTheme="minorEastAsia" w:hAnsiTheme="minorHAnsi" w:cstheme="minorBidi"/>
          <w:lang w:eastAsia="zh-CN"/>
        </w:rPr>
      </w:pPr>
      <w:hyperlink w:anchor="_Toc118369966" w:history="1">
        <w:r w:rsidR="006932F8" w:rsidRPr="007C3CF1">
          <w:rPr>
            <w:rStyle w:val="Hyperlink"/>
          </w:rPr>
          <w:t>5.6.7</w:t>
        </w:r>
        <w:r w:rsidR="006932F8">
          <w:rPr>
            <w:rFonts w:asciiTheme="minorHAnsi" w:eastAsiaTheme="minorEastAsia" w:hAnsiTheme="minorHAnsi" w:cstheme="minorBidi"/>
            <w:lang w:eastAsia="zh-CN"/>
          </w:rPr>
          <w:tab/>
        </w:r>
        <w:r w:rsidR="006932F8" w:rsidRPr="007C3CF1">
          <w:rPr>
            <w:rStyle w:val="Hyperlink"/>
          </w:rPr>
          <w:t>Utilize a Protocol for Distressed Sample Members/Respondents</w:t>
        </w:r>
        <w:r w:rsidR="006932F8">
          <w:rPr>
            <w:webHidden/>
          </w:rPr>
          <w:tab/>
        </w:r>
        <w:r w:rsidR="006932F8">
          <w:rPr>
            <w:webHidden/>
          </w:rPr>
          <w:fldChar w:fldCharType="begin"/>
        </w:r>
        <w:r w:rsidR="006932F8">
          <w:rPr>
            <w:webHidden/>
          </w:rPr>
          <w:instrText xml:space="preserve"> PAGEREF _Toc118369966 \h </w:instrText>
        </w:r>
        <w:r w:rsidR="006932F8">
          <w:rPr>
            <w:webHidden/>
          </w:rPr>
        </w:r>
        <w:r w:rsidR="006932F8">
          <w:rPr>
            <w:webHidden/>
          </w:rPr>
          <w:fldChar w:fldCharType="separate"/>
        </w:r>
        <w:r w:rsidR="00D57FB2">
          <w:rPr>
            <w:webHidden/>
          </w:rPr>
          <w:t>79</w:t>
        </w:r>
        <w:r w:rsidR="006932F8">
          <w:rPr>
            <w:webHidden/>
          </w:rPr>
          <w:fldChar w:fldCharType="end"/>
        </w:r>
      </w:hyperlink>
    </w:p>
    <w:p w14:paraId="385E9EF3" w14:textId="289F609C" w:rsidR="006932F8" w:rsidRDefault="00A863E0">
      <w:pPr>
        <w:pStyle w:val="TOC3"/>
        <w:rPr>
          <w:rFonts w:asciiTheme="minorHAnsi" w:eastAsiaTheme="minorEastAsia" w:hAnsiTheme="minorHAnsi" w:cstheme="minorBidi"/>
          <w:lang w:eastAsia="zh-CN"/>
        </w:rPr>
      </w:pPr>
      <w:hyperlink w:anchor="_Toc118369967" w:history="1">
        <w:r w:rsidR="006932F8" w:rsidRPr="007C3CF1">
          <w:rPr>
            <w:rStyle w:val="Hyperlink"/>
          </w:rPr>
          <w:t>5.6.8</w:t>
        </w:r>
        <w:r w:rsidR="006932F8">
          <w:rPr>
            <w:rFonts w:asciiTheme="minorHAnsi" w:eastAsiaTheme="minorEastAsia" w:hAnsiTheme="minorHAnsi" w:cstheme="minorBidi"/>
            <w:lang w:eastAsia="zh-CN"/>
          </w:rPr>
          <w:tab/>
        </w:r>
        <w:r w:rsidR="006932F8" w:rsidRPr="007C3CF1">
          <w:rPr>
            <w:rStyle w:val="Hyperlink"/>
          </w:rPr>
          <w:t>Train Telephone Interviewers on All Telephone Follow-Up Protocols</w:t>
        </w:r>
        <w:r w:rsidR="006932F8">
          <w:rPr>
            <w:webHidden/>
          </w:rPr>
          <w:tab/>
        </w:r>
        <w:r w:rsidR="006932F8">
          <w:rPr>
            <w:webHidden/>
          </w:rPr>
          <w:fldChar w:fldCharType="begin"/>
        </w:r>
        <w:r w:rsidR="006932F8">
          <w:rPr>
            <w:webHidden/>
          </w:rPr>
          <w:instrText xml:space="preserve"> PAGEREF _Toc118369967 \h </w:instrText>
        </w:r>
        <w:r w:rsidR="006932F8">
          <w:rPr>
            <w:webHidden/>
          </w:rPr>
        </w:r>
        <w:r w:rsidR="006932F8">
          <w:rPr>
            <w:webHidden/>
          </w:rPr>
          <w:fldChar w:fldCharType="separate"/>
        </w:r>
        <w:r w:rsidR="00D57FB2">
          <w:rPr>
            <w:webHidden/>
          </w:rPr>
          <w:t>79</w:t>
        </w:r>
        <w:r w:rsidR="006932F8">
          <w:rPr>
            <w:webHidden/>
          </w:rPr>
          <w:fldChar w:fldCharType="end"/>
        </w:r>
      </w:hyperlink>
    </w:p>
    <w:p w14:paraId="2104AB05" w14:textId="705DB213" w:rsidR="006932F8" w:rsidRDefault="00A863E0">
      <w:pPr>
        <w:pStyle w:val="TOC3"/>
        <w:rPr>
          <w:rFonts w:asciiTheme="minorHAnsi" w:eastAsiaTheme="minorEastAsia" w:hAnsiTheme="minorHAnsi" w:cstheme="minorBidi"/>
          <w:lang w:eastAsia="zh-CN"/>
        </w:rPr>
      </w:pPr>
      <w:hyperlink w:anchor="_Toc118369968" w:history="1">
        <w:r w:rsidR="006932F8" w:rsidRPr="007C3CF1">
          <w:rPr>
            <w:rStyle w:val="Hyperlink"/>
          </w:rPr>
          <w:t>5.6.9</w:t>
        </w:r>
        <w:r w:rsidR="006932F8">
          <w:rPr>
            <w:rFonts w:asciiTheme="minorHAnsi" w:eastAsiaTheme="minorEastAsia" w:hAnsiTheme="minorHAnsi" w:cstheme="minorBidi"/>
            <w:lang w:eastAsia="zh-CN"/>
          </w:rPr>
          <w:tab/>
        </w:r>
        <w:r w:rsidR="006932F8" w:rsidRPr="007C3CF1">
          <w:rPr>
            <w:rStyle w:val="Hyperlink"/>
          </w:rPr>
          <w:t>Conduct Phone Monitoring and Oversight</w:t>
        </w:r>
        <w:r w:rsidR="006932F8">
          <w:rPr>
            <w:webHidden/>
          </w:rPr>
          <w:tab/>
        </w:r>
        <w:r w:rsidR="006932F8">
          <w:rPr>
            <w:webHidden/>
          </w:rPr>
          <w:fldChar w:fldCharType="begin"/>
        </w:r>
        <w:r w:rsidR="006932F8">
          <w:rPr>
            <w:webHidden/>
          </w:rPr>
          <w:instrText xml:space="preserve"> PAGEREF _Toc118369968 \h </w:instrText>
        </w:r>
        <w:r w:rsidR="006932F8">
          <w:rPr>
            <w:webHidden/>
          </w:rPr>
        </w:r>
        <w:r w:rsidR="006932F8">
          <w:rPr>
            <w:webHidden/>
          </w:rPr>
          <w:fldChar w:fldCharType="separate"/>
        </w:r>
        <w:r w:rsidR="00D57FB2">
          <w:rPr>
            <w:webHidden/>
          </w:rPr>
          <w:t>81</w:t>
        </w:r>
        <w:r w:rsidR="006932F8">
          <w:rPr>
            <w:webHidden/>
          </w:rPr>
          <w:fldChar w:fldCharType="end"/>
        </w:r>
      </w:hyperlink>
    </w:p>
    <w:p w14:paraId="4B219105" w14:textId="0622ED5A" w:rsidR="006932F8" w:rsidRDefault="00A863E0">
      <w:pPr>
        <w:pStyle w:val="TOC2"/>
        <w:rPr>
          <w:rFonts w:asciiTheme="minorHAnsi" w:eastAsiaTheme="minorEastAsia" w:hAnsiTheme="minorHAnsi"/>
          <w:lang w:eastAsia="zh-CN"/>
        </w:rPr>
      </w:pPr>
      <w:hyperlink w:anchor="_Toc118369969" w:history="1">
        <w:r w:rsidR="006932F8" w:rsidRPr="007C3CF1">
          <w:rPr>
            <w:rStyle w:val="Hyperlink"/>
          </w:rPr>
          <w:t>5.7</w:t>
        </w:r>
        <w:r w:rsidR="006932F8">
          <w:rPr>
            <w:rFonts w:asciiTheme="minorHAnsi" w:eastAsiaTheme="minorEastAsia" w:hAnsiTheme="minorHAnsi"/>
            <w:lang w:eastAsia="zh-CN"/>
          </w:rPr>
          <w:tab/>
        </w:r>
        <w:r w:rsidR="006932F8" w:rsidRPr="007C3CF1">
          <w:rPr>
            <w:rStyle w:val="Hyperlink"/>
          </w:rPr>
          <w:t>Exceptions Request Procedure</w:t>
        </w:r>
        <w:r w:rsidR="006932F8">
          <w:rPr>
            <w:webHidden/>
          </w:rPr>
          <w:tab/>
        </w:r>
        <w:r w:rsidR="006932F8">
          <w:rPr>
            <w:webHidden/>
          </w:rPr>
          <w:fldChar w:fldCharType="begin"/>
        </w:r>
        <w:r w:rsidR="006932F8">
          <w:rPr>
            <w:webHidden/>
          </w:rPr>
          <w:instrText xml:space="preserve"> PAGEREF _Toc118369969 \h </w:instrText>
        </w:r>
        <w:r w:rsidR="006932F8">
          <w:rPr>
            <w:webHidden/>
          </w:rPr>
        </w:r>
        <w:r w:rsidR="006932F8">
          <w:rPr>
            <w:webHidden/>
          </w:rPr>
          <w:fldChar w:fldCharType="separate"/>
        </w:r>
        <w:r w:rsidR="00D57FB2">
          <w:rPr>
            <w:webHidden/>
          </w:rPr>
          <w:t>83</w:t>
        </w:r>
        <w:r w:rsidR="006932F8">
          <w:rPr>
            <w:webHidden/>
          </w:rPr>
          <w:fldChar w:fldCharType="end"/>
        </w:r>
      </w:hyperlink>
    </w:p>
    <w:p w14:paraId="61C53B1D" w14:textId="5BB3E9EB" w:rsidR="006932F8" w:rsidRDefault="00A863E0">
      <w:pPr>
        <w:pStyle w:val="TOC2"/>
        <w:rPr>
          <w:rFonts w:asciiTheme="minorHAnsi" w:eastAsiaTheme="minorEastAsia" w:hAnsiTheme="minorHAnsi"/>
          <w:lang w:eastAsia="zh-CN"/>
        </w:rPr>
      </w:pPr>
      <w:hyperlink w:anchor="_Toc118369970" w:history="1">
        <w:r w:rsidR="006932F8" w:rsidRPr="007C3CF1">
          <w:rPr>
            <w:rStyle w:val="Hyperlink"/>
          </w:rPr>
          <w:t>5.8</w:t>
        </w:r>
        <w:r w:rsidR="006932F8">
          <w:rPr>
            <w:rFonts w:asciiTheme="minorHAnsi" w:eastAsiaTheme="minorEastAsia" w:hAnsiTheme="minorHAnsi"/>
            <w:lang w:eastAsia="zh-CN"/>
          </w:rPr>
          <w:tab/>
        </w:r>
        <w:r w:rsidR="006932F8" w:rsidRPr="007C3CF1">
          <w:rPr>
            <w:rStyle w:val="Hyperlink"/>
          </w:rPr>
          <w:t>Discrepancy Report Procedure</w:t>
        </w:r>
        <w:r w:rsidR="006932F8">
          <w:rPr>
            <w:webHidden/>
          </w:rPr>
          <w:tab/>
        </w:r>
        <w:r w:rsidR="006932F8">
          <w:rPr>
            <w:webHidden/>
          </w:rPr>
          <w:fldChar w:fldCharType="begin"/>
        </w:r>
        <w:r w:rsidR="006932F8">
          <w:rPr>
            <w:webHidden/>
          </w:rPr>
          <w:instrText xml:space="preserve"> PAGEREF _Toc118369970 \h </w:instrText>
        </w:r>
        <w:r w:rsidR="006932F8">
          <w:rPr>
            <w:webHidden/>
          </w:rPr>
        </w:r>
        <w:r w:rsidR="006932F8">
          <w:rPr>
            <w:webHidden/>
          </w:rPr>
          <w:fldChar w:fldCharType="separate"/>
        </w:r>
        <w:r w:rsidR="00D57FB2">
          <w:rPr>
            <w:webHidden/>
          </w:rPr>
          <w:t>83</w:t>
        </w:r>
        <w:r w:rsidR="006932F8">
          <w:rPr>
            <w:webHidden/>
          </w:rPr>
          <w:fldChar w:fldCharType="end"/>
        </w:r>
      </w:hyperlink>
    </w:p>
    <w:p w14:paraId="6679C09E" w14:textId="19D182D8"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71" w:history="1">
        <w:r w:rsidR="006932F8" w:rsidRPr="007C3CF1">
          <w:rPr>
            <w:rStyle w:val="Hyperlink"/>
            <w:noProof/>
          </w:rPr>
          <w:t>Chapter 6:</w:t>
        </w:r>
        <w:r w:rsidR="006932F8">
          <w:rPr>
            <w:rFonts w:asciiTheme="minorHAnsi" w:eastAsiaTheme="minorEastAsia" w:hAnsiTheme="minorHAnsi"/>
            <w:noProof/>
            <w:lang w:eastAsia="zh-CN"/>
          </w:rPr>
          <w:tab/>
        </w:r>
        <w:r w:rsidR="006932F8" w:rsidRPr="007C3CF1">
          <w:rPr>
            <w:rStyle w:val="Hyperlink"/>
            <w:noProof/>
          </w:rPr>
          <w:t>Data Coding and Preparation</w:t>
        </w:r>
        <w:r w:rsidR="006932F8">
          <w:rPr>
            <w:noProof/>
            <w:webHidden/>
          </w:rPr>
          <w:tab/>
        </w:r>
        <w:r w:rsidR="006932F8">
          <w:rPr>
            <w:noProof/>
            <w:webHidden/>
          </w:rPr>
          <w:fldChar w:fldCharType="begin"/>
        </w:r>
        <w:r w:rsidR="006932F8">
          <w:rPr>
            <w:noProof/>
            <w:webHidden/>
          </w:rPr>
          <w:instrText xml:space="preserve"> PAGEREF _Toc118369971 \h </w:instrText>
        </w:r>
        <w:r w:rsidR="006932F8">
          <w:rPr>
            <w:noProof/>
            <w:webHidden/>
          </w:rPr>
        </w:r>
        <w:r w:rsidR="006932F8">
          <w:rPr>
            <w:noProof/>
            <w:webHidden/>
          </w:rPr>
          <w:fldChar w:fldCharType="separate"/>
        </w:r>
        <w:r w:rsidR="00D57FB2">
          <w:rPr>
            <w:noProof/>
            <w:webHidden/>
          </w:rPr>
          <w:t>85</w:t>
        </w:r>
        <w:r w:rsidR="006932F8">
          <w:rPr>
            <w:noProof/>
            <w:webHidden/>
          </w:rPr>
          <w:fldChar w:fldCharType="end"/>
        </w:r>
      </w:hyperlink>
    </w:p>
    <w:p w14:paraId="67DF5B9E" w14:textId="06BB4277" w:rsidR="006932F8" w:rsidRDefault="00A863E0">
      <w:pPr>
        <w:pStyle w:val="TOC2"/>
        <w:rPr>
          <w:rFonts w:asciiTheme="minorHAnsi" w:eastAsiaTheme="minorEastAsia" w:hAnsiTheme="minorHAnsi"/>
          <w:lang w:eastAsia="zh-CN"/>
        </w:rPr>
      </w:pPr>
      <w:hyperlink w:anchor="_Toc118369972" w:history="1">
        <w:r w:rsidR="006932F8" w:rsidRPr="007C3CF1">
          <w:rPr>
            <w:rStyle w:val="Hyperlink"/>
          </w:rPr>
          <w:t>6.1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_Toc118369972 \h </w:instrText>
        </w:r>
        <w:r w:rsidR="006932F8">
          <w:rPr>
            <w:webHidden/>
          </w:rPr>
        </w:r>
        <w:r w:rsidR="006932F8">
          <w:rPr>
            <w:webHidden/>
          </w:rPr>
          <w:fldChar w:fldCharType="separate"/>
        </w:r>
        <w:r w:rsidR="00D57FB2">
          <w:rPr>
            <w:webHidden/>
          </w:rPr>
          <w:t>85</w:t>
        </w:r>
        <w:r w:rsidR="006932F8">
          <w:rPr>
            <w:webHidden/>
          </w:rPr>
          <w:fldChar w:fldCharType="end"/>
        </w:r>
      </w:hyperlink>
    </w:p>
    <w:p w14:paraId="7ECA9DA7" w14:textId="6326E01A" w:rsidR="006932F8" w:rsidRDefault="00A863E0">
      <w:pPr>
        <w:pStyle w:val="TOC2"/>
        <w:rPr>
          <w:rFonts w:asciiTheme="minorHAnsi" w:eastAsiaTheme="minorEastAsia" w:hAnsiTheme="minorHAnsi"/>
          <w:lang w:eastAsia="zh-CN"/>
        </w:rPr>
      </w:pPr>
      <w:hyperlink w:anchor="_Toc118369973" w:history="1">
        <w:r w:rsidR="006932F8" w:rsidRPr="007C3CF1">
          <w:rPr>
            <w:rStyle w:val="Hyperlink"/>
          </w:rPr>
          <w:t>6.2</w:t>
        </w:r>
        <w:r w:rsidR="006932F8">
          <w:rPr>
            <w:rFonts w:asciiTheme="minorHAnsi" w:eastAsiaTheme="minorEastAsia" w:hAnsiTheme="minorHAnsi"/>
            <w:lang w:eastAsia="zh-CN"/>
          </w:rPr>
          <w:tab/>
        </w:r>
        <w:r w:rsidR="006932F8" w:rsidRPr="007C3CF1">
          <w:rPr>
            <w:rStyle w:val="Hyperlink"/>
          </w:rPr>
          <w:t>Data Coding Guidelines</w:t>
        </w:r>
        <w:r w:rsidR="006932F8">
          <w:rPr>
            <w:webHidden/>
          </w:rPr>
          <w:tab/>
        </w:r>
        <w:r w:rsidR="006932F8">
          <w:rPr>
            <w:webHidden/>
          </w:rPr>
          <w:fldChar w:fldCharType="begin"/>
        </w:r>
        <w:r w:rsidR="006932F8">
          <w:rPr>
            <w:webHidden/>
          </w:rPr>
          <w:instrText xml:space="preserve"> PAGEREF _Toc118369973 \h </w:instrText>
        </w:r>
        <w:r w:rsidR="006932F8">
          <w:rPr>
            <w:webHidden/>
          </w:rPr>
        </w:r>
        <w:r w:rsidR="006932F8">
          <w:rPr>
            <w:webHidden/>
          </w:rPr>
          <w:fldChar w:fldCharType="separate"/>
        </w:r>
        <w:r w:rsidR="00D57FB2">
          <w:rPr>
            <w:webHidden/>
          </w:rPr>
          <w:t>85</w:t>
        </w:r>
        <w:r w:rsidR="006932F8">
          <w:rPr>
            <w:webHidden/>
          </w:rPr>
          <w:fldChar w:fldCharType="end"/>
        </w:r>
      </w:hyperlink>
    </w:p>
    <w:p w14:paraId="3E0F0707" w14:textId="637103B6" w:rsidR="006932F8" w:rsidRDefault="00A863E0">
      <w:pPr>
        <w:pStyle w:val="TOC3"/>
        <w:rPr>
          <w:rFonts w:asciiTheme="minorHAnsi" w:eastAsiaTheme="minorEastAsia" w:hAnsiTheme="minorHAnsi" w:cstheme="minorBidi"/>
          <w:lang w:eastAsia="zh-CN"/>
        </w:rPr>
      </w:pPr>
      <w:hyperlink w:anchor="_Toc118369974" w:history="1">
        <w:r w:rsidR="006932F8" w:rsidRPr="007C3CF1">
          <w:rPr>
            <w:rStyle w:val="Hyperlink"/>
          </w:rPr>
          <w:t>6.2.1</w:t>
        </w:r>
        <w:r w:rsidR="006932F8">
          <w:rPr>
            <w:rFonts w:asciiTheme="minorHAnsi" w:eastAsiaTheme="minorEastAsia" w:hAnsiTheme="minorHAnsi" w:cstheme="minorBidi"/>
            <w:lang w:eastAsia="zh-CN"/>
          </w:rPr>
          <w:tab/>
        </w:r>
        <w:r w:rsidR="006932F8" w:rsidRPr="007C3CF1">
          <w:rPr>
            <w:rStyle w:val="Hyperlink"/>
          </w:rPr>
          <w:t>Coding When There is Ambiguity in Which Response is Marked</w:t>
        </w:r>
        <w:r w:rsidR="006932F8">
          <w:rPr>
            <w:webHidden/>
          </w:rPr>
          <w:tab/>
        </w:r>
        <w:r w:rsidR="006932F8">
          <w:rPr>
            <w:webHidden/>
          </w:rPr>
          <w:fldChar w:fldCharType="begin"/>
        </w:r>
        <w:r w:rsidR="006932F8">
          <w:rPr>
            <w:webHidden/>
          </w:rPr>
          <w:instrText xml:space="preserve"> PAGEREF _Toc118369974 \h </w:instrText>
        </w:r>
        <w:r w:rsidR="006932F8">
          <w:rPr>
            <w:webHidden/>
          </w:rPr>
        </w:r>
        <w:r w:rsidR="006932F8">
          <w:rPr>
            <w:webHidden/>
          </w:rPr>
          <w:fldChar w:fldCharType="separate"/>
        </w:r>
        <w:r w:rsidR="00D57FB2">
          <w:rPr>
            <w:webHidden/>
          </w:rPr>
          <w:t>85</w:t>
        </w:r>
        <w:r w:rsidR="006932F8">
          <w:rPr>
            <w:webHidden/>
          </w:rPr>
          <w:fldChar w:fldCharType="end"/>
        </w:r>
      </w:hyperlink>
    </w:p>
    <w:p w14:paraId="618D7F04" w14:textId="3611335D" w:rsidR="006932F8" w:rsidRDefault="00A863E0">
      <w:pPr>
        <w:pStyle w:val="TOC3"/>
        <w:rPr>
          <w:rFonts w:asciiTheme="minorHAnsi" w:eastAsiaTheme="minorEastAsia" w:hAnsiTheme="minorHAnsi" w:cstheme="minorBidi"/>
          <w:lang w:eastAsia="zh-CN"/>
        </w:rPr>
      </w:pPr>
      <w:hyperlink w:anchor="_Toc118369975" w:history="1">
        <w:r w:rsidR="006932F8" w:rsidRPr="007C3CF1">
          <w:rPr>
            <w:rStyle w:val="Hyperlink"/>
          </w:rPr>
          <w:t>6.2.2</w:t>
        </w:r>
        <w:r w:rsidR="006932F8">
          <w:rPr>
            <w:rFonts w:asciiTheme="minorHAnsi" w:eastAsiaTheme="minorEastAsia" w:hAnsiTheme="minorHAnsi" w:cstheme="minorBidi"/>
            <w:lang w:eastAsia="zh-CN"/>
          </w:rPr>
          <w:tab/>
        </w:r>
        <w:r w:rsidR="006932F8" w:rsidRPr="007C3CF1">
          <w:rPr>
            <w:rStyle w:val="Hyperlink"/>
          </w:rPr>
          <w:t>Coding Questions That are Not Answered</w:t>
        </w:r>
        <w:r w:rsidR="006932F8">
          <w:rPr>
            <w:webHidden/>
          </w:rPr>
          <w:tab/>
        </w:r>
        <w:r w:rsidR="006932F8">
          <w:rPr>
            <w:webHidden/>
          </w:rPr>
          <w:fldChar w:fldCharType="begin"/>
        </w:r>
        <w:r w:rsidR="006932F8">
          <w:rPr>
            <w:webHidden/>
          </w:rPr>
          <w:instrText xml:space="preserve"> PAGEREF _Toc118369975 \h </w:instrText>
        </w:r>
        <w:r w:rsidR="006932F8">
          <w:rPr>
            <w:webHidden/>
          </w:rPr>
        </w:r>
        <w:r w:rsidR="006932F8">
          <w:rPr>
            <w:webHidden/>
          </w:rPr>
          <w:fldChar w:fldCharType="separate"/>
        </w:r>
        <w:r w:rsidR="00D57FB2">
          <w:rPr>
            <w:webHidden/>
          </w:rPr>
          <w:t>85</w:t>
        </w:r>
        <w:r w:rsidR="006932F8">
          <w:rPr>
            <w:webHidden/>
          </w:rPr>
          <w:fldChar w:fldCharType="end"/>
        </w:r>
      </w:hyperlink>
    </w:p>
    <w:p w14:paraId="0C4EB6BD" w14:textId="5FEE16C7" w:rsidR="006932F8" w:rsidRDefault="00A863E0">
      <w:pPr>
        <w:pStyle w:val="TOC2"/>
        <w:rPr>
          <w:rFonts w:asciiTheme="minorHAnsi" w:eastAsiaTheme="minorEastAsia" w:hAnsiTheme="minorHAnsi"/>
          <w:lang w:eastAsia="zh-CN"/>
        </w:rPr>
      </w:pPr>
      <w:hyperlink w:anchor="_Toc118369976" w:history="1">
        <w:r w:rsidR="006932F8" w:rsidRPr="007C3CF1">
          <w:rPr>
            <w:rStyle w:val="Hyperlink"/>
          </w:rPr>
          <w:t>6.3</w:t>
        </w:r>
        <w:r w:rsidR="006932F8">
          <w:rPr>
            <w:rFonts w:asciiTheme="minorHAnsi" w:eastAsiaTheme="minorEastAsia" w:hAnsiTheme="minorHAnsi"/>
            <w:lang w:eastAsia="zh-CN"/>
          </w:rPr>
          <w:tab/>
        </w:r>
        <w:r w:rsidR="006932F8" w:rsidRPr="007C3CF1">
          <w:rPr>
            <w:rStyle w:val="Hyperlink"/>
          </w:rPr>
          <w:t>Data Preparation</w:t>
        </w:r>
        <w:r w:rsidR="006932F8">
          <w:rPr>
            <w:webHidden/>
          </w:rPr>
          <w:tab/>
        </w:r>
        <w:r w:rsidR="006932F8">
          <w:rPr>
            <w:webHidden/>
          </w:rPr>
          <w:fldChar w:fldCharType="begin"/>
        </w:r>
        <w:r w:rsidR="006932F8">
          <w:rPr>
            <w:webHidden/>
          </w:rPr>
          <w:instrText xml:space="preserve"> PAGEREF _Toc118369976 \h </w:instrText>
        </w:r>
        <w:r w:rsidR="006932F8">
          <w:rPr>
            <w:webHidden/>
          </w:rPr>
        </w:r>
        <w:r w:rsidR="006932F8">
          <w:rPr>
            <w:webHidden/>
          </w:rPr>
          <w:fldChar w:fldCharType="separate"/>
        </w:r>
        <w:r w:rsidR="00D57FB2">
          <w:rPr>
            <w:webHidden/>
          </w:rPr>
          <w:t>86</w:t>
        </w:r>
        <w:r w:rsidR="006932F8">
          <w:rPr>
            <w:webHidden/>
          </w:rPr>
          <w:fldChar w:fldCharType="end"/>
        </w:r>
      </w:hyperlink>
    </w:p>
    <w:p w14:paraId="42C534EC" w14:textId="432418AE" w:rsidR="006932F8" w:rsidRDefault="00A863E0">
      <w:pPr>
        <w:pStyle w:val="TOC3"/>
        <w:rPr>
          <w:rFonts w:asciiTheme="minorHAnsi" w:eastAsiaTheme="minorEastAsia" w:hAnsiTheme="minorHAnsi" w:cstheme="minorBidi"/>
          <w:lang w:eastAsia="zh-CN"/>
        </w:rPr>
      </w:pPr>
      <w:hyperlink w:anchor="_Toc118369977" w:history="1">
        <w:r w:rsidR="006932F8" w:rsidRPr="007C3CF1">
          <w:rPr>
            <w:rStyle w:val="Hyperlink"/>
          </w:rPr>
          <w:t>6.3.1</w:t>
        </w:r>
        <w:r w:rsidR="006932F8">
          <w:rPr>
            <w:rFonts w:asciiTheme="minorHAnsi" w:eastAsiaTheme="minorEastAsia" w:hAnsiTheme="minorHAnsi" w:cstheme="minorBidi"/>
            <w:lang w:eastAsia="zh-CN"/>
          </w:rPr>
          <w:tab/>
        </w:r>
        <w:r w:rsidR="006932F8" w:rsidRPr="007C3CF1">
          <w:rPr>
            <w:rStyle w:val="Hyperlink"/>
          </w:rPr>
          <w:t xml:space="preserve">Definition of Complete and Partial Complete Surveys </w:t>
        </w:r>
        <w:r w:rsidR="006932F8">
          <w:rPr>
            <w:webHidden/>
          </w:rPr>
          <w:tab/>
        </w:r>
        <w:r w:rsidR="006932F8">
          <w:rPr>
            <w:webHidden/>
          </w:rPr>
          <w:fldChar w:fldCharType="begin"/>
        </w:r>
        <w:r w:rsidR="006932F8">
          <w:rPr>
            <w:webHidden/>
          </w:rPr>
          <w:instrText xml:space="preserve"> PAGEREF _Toc118369977 \h </w:instrText>
        </w:r>
        <w:r w:rsidR="006932F8">
          <w:rPr>
            <w:webHidden/>
          </w:rPr>
        </w:r>
        <w:r w:rsidR="006932F8">
          <w:rPr>
            <w:webHidden/>
          </w:rPr>
          <w:fldChar w:fldCharType="separate"/>
        </w:r>
        <w:r w:rsidR="00D57FB2">
          <w:rPr>
            <w:webHidden/>
          </w:rPr>
          <w:t>87</w:t>
        </w:r>
        <w:r w:rsidR="006932F8">
          <w:rPr>
            <w:webHidden/>
          </w:rPr>
          <w:fldChar w:fldCharType="end"/>
        </w:r>
      </w:hyperlink>
    </w:p>
    <w:p w14:paraId="228C076B" w14:textId="3B5386F9" w:rsidR="006932F8" w:rsidRDefault="00A863E0">
      <w:pPr>
        <w:pStyle w:val="TOC3"/>
        <w:rPr>
          <w:rFonts w:asciiTheme="minorHAnsi" w:eastAsiaTheme="minorEastAsia" w:hAnsiTheme="minorHAnsi" w:cstheme="minorBidi"/>
          <w:lang w:eastAsia="zh-CN"/>
        </w:rPr>
      </w:pPr>
      <w:hyperlink w:anchor="_Toc118369978" w:history="1">
        <w:r w:rsidR="006932F8" w:rsidRPr="007C3CF1">
          <w:rPr>
            <w:rStyle w:val="Hyperlink"/>
          </w:rPr>
          <w:t>6.3.2</w:t>
        </w:r>
        <w:r w:rsidR="006932F8">
          <w:rPr>
            <w:rFonts w:asciiTheme="minorHAnsi" w:eastAsiaTheme="minorEastAsia" w:hAnsiTheme="minorHAnsi" w:cstheme="minorBidi"/>
            <w:lang w:eastAsia="zh-CN"/>
          </w:rPr>
          <w:tab/>
        </w:r>
        <w:r w:rsidR="006932F8" w:rsidRPr="007C3CF1">
          <w:rPr>
            <w:rStyle w:val="Hyperlink"/>
          </w:rPr>
          <w:t>Handling Blank Questionnaires</w:t>
        </w:r>
        <w:r w:rsidR="006932F8">
          <w:rPr>
            <w:webHidden/>
          </w:rPr>
          <w:tab/>
        </w:r>
        <w:r w:rsidR="006932F8">
          <w:rPr>
            <w:webHidden/>
          </w:rPr>
          <w:fldChar w:fldCharType="begin"/>
        </w:r>
        <w:r w:rsidR="006932F8">
          <w:rPr>
            <w:webHidden/>
          </w:rPr>
          <w:instrText xml:space="preserve"> PAGEREF _Toc118369978 \h </w:instrText>
        </w:r>
        <w:r w:rsidR="006932F8">
          <w:rPr>
            <w:webHidden/>
          </w:rPr>
        </w:r>
        <w:r w:rsidR="006932F8">
          <w:rPr>
            <w:webHidden/>
          </w:rPr>
          <w:fldChar w:fldCharType="separate"/>
        </w:r>
        <w:r w:rsidR="00D57FB2">
          <w:rPr>
            <w:webHidden/>
          </w:rPr>
          <w:t>92</w:t>
        </w:r>
        <w:r w:rsidR="006932F8">
          <w:rPr>
            <w:webHidden/>
          </w:rPr>
          <w:fldChar w:fldCharType="end"/>
        </w:r>
      </w:hyperlink>
    </w:p>
    <w:p w14:paraId="71056ADC" w14:textId="37F523B4" w:rsidR="006932F8" w:rsidRDefault="00A863E0">
      <w:pPr>
        <w:pStyle w:val="TOC3"/>
        <w:rPr>
          <w:rFonts w:asciiTheme="minorHAnsi" w:eastAsiaTheme="minorEastAsia" w:hAnsiTheme="minorHAnsi" w:cstheme="minorBidi"/>
          <w:lang w:eastAsia="zh-CN"/>
        </w:rPr>
      </w:pPr>
      <w:hyperlink w:anchor="_Toc118369979" w:history="1">
        <w:r w:rsidR="006932F8" w:rsidRPr="007C3CF1">
          <w:rPr>
            <w:rStyle w:val="Hyperlink"/>
          </w:rPr>
          <w:t>6.3.3</w:t>
        </w:r>
        <w:r w:rsidR="006932F8">
          <w:rPr>
            <w:rFonts w:asciiTheme="minorHAnsi" w:eastAsiaTheme="minorEastAsia" w:hAnsiTheme="minorHAnsi" w:cstheme="minorBidi"/>
            <w:lang w:eastAsia="zh-CN"/>
          </w:rPr>
          <w:tab/>
        </w:r>
        <w:r w:rsidR="006932F8" w:rsidRPr="007C3CF1">
          <w:rPr>
            <w:rStyle w:val="Hyperlink"/>
          </w:rPr>
          <w:t>Handling Duplicate Surveys by Mail and Phone</w:t>
        </w:r>
        <w:r w:rsidR="006932F8">
          <w:rPr>
            <w:webHidden/>
          </w:rPr>
          <w:tab/>
        </w:r>
        <w:r w:rsidR="006932F8">
          <w:rPr>
            <w:webHidden/>
          </w:rPr>
          <w:fldChar w:fldCharType="begin"/>
        </w:r>
        <w:r w:rsidR="006932F8">
          <w:rPr>
            <w:webHidden/>
          </w:rPr>
          <w:instrText xml:space="preserve"> PAGEREF _Toc118369979 \h </w:instrText>
        </w:r>
        <w:r w:rsidR="006932F8">
          <w:rPr>
            <w:webHidden/>
          </w:rPr>
        </w:r>
        <w:r w:rsidR="006932F8">
          <w:rPr>
            <w:webHidden/>
          </w:rPr>
          <w:fldChar w:fldCharType="separate"/>
        </w:r>
        <w:r w:rsidR="00D57FB2">
          <w:rPr>
            <w:webHidden/>
          </w:rPr>
          <w:t>93</w:t>
        </w:r>
        <w:r w:rsidR="006932F8">
          <w:rPr>
            <w:webHidden/>
          </w:rPr>
          <w:fldChar w:fldCharType="end"/>
        </w:r>
      </w:hyperlink>
    </w:p>
    <w:p w14:paraId="77E175B3" w14:textId="06F15F08" w:rsidR="006932F8" w:rsidRDefault="00A863E0">
      <w:pPr>
        <w:pStyle w:val="TOC2"/>
        <w:rPr>
          <w:rFonts w:asciiTheme="minorHAnsi" w:eastAsiaTheme="minorEastAsia" w:hAnsiTheme="minorHAnsi"/>
          <w:lang w:eastAsia="zh-CN"/>
        </w:rPr>
      </w:pPr>
      <w:hyperlink w:anchor="_Toc118369980" w:history="1">
        <w:r w:rsidR="006932F8" w:rsidRPr="007C3CF1">
          <w:rPr>
            <w:rStyle w:val="Hyperlink"/>
          </w:rPr>
          <w:t>6.4</w:t>
        </w:r>
        <w:r w:rsidR="006932F8">
          <w:rPr>
            <w:rFonts w:asciiTheme="minorHAnsi" w:eastAsiaTheme="minorEastAsia" w:hAnsiTheme="minorHAnsi"/>
            <w:lang w:eastAsia="zh-CN"/>
          </w:rPr>
          <w:tab/>
        </w:r>
        <w:r w:rsidR="006932F8" w:rsidRPr="007C3CF1">
          <w:rPr>
            <w:rStyle w:val="Hyperlink"/>
          </w:rPr>
          <w:t>Survey Status Codes</w:t>
        </w:r>
        <w:r w:rsidR="006932F8">
          <w:rPr>
            <w:webHidden/>
          </w:rPr>
          <w:tab/>
        </w:r>
        <w:r w:rsidR="006932F8">
          <w:rPr>
            <w:webHidden/>
          </w:rPr>
          <w:fldChar w:fldCharType="begin"/>
        </w:r>
        <w:r w:rsidR="006932F8">
          <w:rPr>
            <w:webHidden/>
          </w:rPr>
          <w:instrText xml:space="preserve"> PAGEREF _Toc118369980 \h </w:instrText>
        </w:r>
        <w:r w:rsidR="006932F8">
          <w:rPr>
            <w:webHidden/>
          </w:rPr>
        </w:r>
        <w:r w:rsidR="006932F8">
          <w:rPr>
            <w:webHidden/>
          </w:rPr>
          <w:fldChar w:fldCharType="separate"/>
        </w:r>
        <w:r w:rsidR="00D57FB2">
          <w:rPr>
            <w:webHidden/>
          </w:rPr>
          <w:t>93</w:t>
        </w:r>
        <w:r w:rsidR="006932F8">
          <w:rPr>
            <w:webHidden/>
          </w:rPr>
          <w:fldChar w:fldCharType="end"/>
        </w:r>
      </w:hyperlink>
    </w:p>
    <w:p w14:paraId="1F6D56EE" w14:textId="526F911D" w:rsidR="006932F8" w:rsidRDefault="00A863E0">
      <w:pPr>
        <w:pStyle w:val="TOC3"/>
        <w:rPr>
          <w:rFonts w:asciiTheme="minorHAnsi" w:eastAsiaTheme="minorEastAsia" w:hAnsiTheme="minorHAnsi" w:cstheme="minorBidi"/>
          <w:lang w:eastAsia="zh-CN"/>
        </w:rPr>
      </w:pPr>
      <w:hyperlink w:anchor="_Toc118369981" w:history="1">
        <w:r w:rsidR="006932F8" w:rsidRPr="007C3CF1">
          <w:rPr>
            <w:rStyle w:val="Hyperlink"/>
          </w:rPr>
          <w:t>6.4.1</w:t>
        </w:r>
        <w:r w:rsidR="006932F8">
          <w:rPr>
            <w:rFonts w:asciiTheme="minorHAnsi" w:eastAsiaTheme="minorEastAsia" w:hAnsiTheme="minorHAnsi" w:cstheme="minorBidi"/>
            <w:lang w:eastAsia="zh-CN"/>
          </w:rPr>
          <w:tab/>
        </w:r>
        <w:r w:rsidR="006932F8" w:rsidRPr="007C3CF1">
          <w:rPr>
            <w:rStyle w:val="Hyperlink"/>
          </w:rPr>
          <w:t>Types of Refusals</w:t>
        </w:r>
        <w:r w:rsidR="006932F8">
          <w:rPr>
            <w:webHidden/>
          </w:rPr>
          <w:tab/>
        </w:r>
        <w:r w:rsidR="006932F8">
          <w:rPr>
            <w:webHidden/>
          </w:rPr>
          <w:fldChar w:fldCharType="begin"/>
        </w:r>
        <w:r w:rsidR="006932F8">
          <w:rPr>
            <w:webHidden/>
          </w:rPr>
          <w:instrText xml:space="preserve"> PAGEREF _Toc118369981 \h </w:instrText>
        </w:r>
        <w:r w:rsidR="006932F8">
          <w:rPr>
            <w:webHidden/>
          </w:rPr>
        </w:r>
        <w:r w:rsidR="006932F8">
          <w:rPr>
            <w:webHidden/>
          </w:rPr>
          <w:fldChar w:fldCharType="separate"/>
        </w:r>
        <w:r w:rsidR="00D57FB2">
          <w:rPr>
            <w:webHidden/>
          </w:rPr>
          <w:t>95</w:t>
        </w:r>
        <w:r w:rsidR="006932F8">
          <w:rPr>
            <w:webHidden/>
          </w:rPr>
          <w:fldChar w:fldCharType="end"/>
        </w:r>
      </w:hyperlink>
    </w:p>
    <w:p w14:paraId="40ACA886" w14:textId="153957AB"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82" w:history="1">
        <w:r w:rsidR="006932F8" w:rsidRPr="007C3CF1">
          <w:rPr>
            <w:rStyle w:val="Hyperlink"/>
            <w:noProof/>
          </w:rPr>
          <w:t>Chapter 7:</w:t>
        </w:r>
        <w:r w:rsidR="006932F8">
          <w:rPr>
            <w:rFonts w:asciiTheme="minorHAnsi" w:eastAsiaTheme="minorEastAsia" w:hAnsiTheme="minorHAnsi"/>
            <w:noProof/>
            <w:lang w:eastAsia="zh-CN"/>
          </w:rPr>
          <w:tab/>
        </w:r>
        <w:r w:rsidR="006932F8" w:rsidRPr="007C3CF1">
          <w:rPr>
            <w:rStyle w:val="Hyperlink"/>
            <w:noProof/>
          </w:rPr>
          <w:t>Data Submission</w:t>
        </w:r>
        <w:r w:rsidR="006932F8">
          <w:rPr>
            <w:noProof/>
            <w:webHidden/>
          </w:rPr>
          <w:tab/>
        </w:r>
        <w:r w:rsidR="006932F8">
          <w:rPr>
            <w:noProof/>
            <w:webHidden/>
          </w:rPr>
          <w:fldChar w:fldCharType="begin"/>
        </w:r>
        <w:r w:rsidR="006932F8">
          <w:rPr>
            <w:noProof/>
            <w:webHidden/>
          </w:rPr>
          <w:instrText xml:space="preserve"> PAGEREF _Toc118369982 \h </w:instrText>
        </w:r>
        <w:r w:rsidR="006932F8">
          <w:rPr>
            <w:noProof/>
            <w:webHidden/>
          </w:rPr>
        </w:r>
        <w:r w:rsidR="006932F8">
          <w:rPr>
            <w:noProof/>
            <w:webHidden/>
          </w:rPr>
          <w:fldChar w:fldCharType="separate"/>
        </w:r>
        <w:r w:rsidR="00D57FB2">
          <w:rPr>
            <w:noProof/>
            <w:webHidden/>
          </w:rPr>
          <w:t>97</w:t>
        </w:r>
        <w:r w:rsidR="006932F8">
          <w:rPr>
            <w:noProof/>
            <w:webHidden/>
          </w:rPr>
          <w:fldChar w:fldCharType="end"/>
        </w:r>
      </w:hyperlink>
    </w:p>
    <w:p w14:paraId="3ACA0222" w14:textId="28286C97" w:rsidR="006932F8" w:rsidRDefault="00A863E0">
      <w:pPr>
        <w:pStyle w:val="TOC2"/>
        <w:rPr>
          <w:rFonts w:asciiTheme="minorHAnsi" w:eastAsiaTheme="minorEastAsia" w:hAnsiTheme="minorHAnsi"/>
          <w:lang w:eastAsia="zh-CN"/>
        </w:rPr>
      </w:pPr>
      <w:hyperlink w:anchor="_Toc118369983" w:history="1">
        <w:r w:rsidR="006932F8" w:rsidRPr="007C3CF1">
          <w:rPr>
            <w:rStyle w:val="Hyperlink"/>
          </w:rPr>
          <w:t>7.1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_Toc118369983 \h </w:instrText>
        </w:r>
        <w:r w:rsidR="006932F8">
          <w:rPr>
            <w:webHidden/>
          </w:rPr>
        </w:r>
        <w:r w:rsidR="006932F8">
          <w:rPr>
            <w:webHidden/>
          </w:rPr>
          <w:fldChar w:fldCharType="separate"/>
        </w:r>
        <w:r w:rsidR="00D57FB2">
          <w:rPr>
            <w:webHidden/>
          </w:rPr>
          <w:t>97</w:t>
        </w:r>
        <w:r w:rsidR="006932F8">
          <w:rPr>
            <w:webHidden/>
          </w:rPr>
          <w:fldChar w:fldCharType="end"/>
        </w:r>
      </w:hyperlink>
    </w:p>
    <w:p w14:paraId="72C0A9F1" w14:textId="2ED8F6F5" w:rsidR="006932F8" w:rsidRDefault="00A863E0">
      <w:pPr>
        <w:pStyle w:val="TOC2"/>
        <w:rPr>
          <w:rFonts w:asciiTheme="minorHAnsi" w:eastAsiaTheme="minorEastAsia" w:hAnsiTheme="minorHAnsi"/>
          <w:lang w:eastAsia="zh-CN"/>
        </w:rPr>
      </w:pPr>
      <w:hyperlink w:anchor="_Toc118369984" w:history="1">
        <w:r w:rsidR="006932F8" w:rsidRPr="007C3CF1">
          <w:rPr>
            <w:rStyle w:val="Hyperlink"/>
          </w:rPr>
          <w:t>7.2</w:t>
        </w:r>
        <w:r w:rsidR="006932F8">
          <w:rPr>
            <w:rFonts w:asciiTheme="minorHAnsi" w:eastAsiaTheme="minorEastAsia" w:hAnsiTheme="minorHAnsi"/>
            <w:lang w:eastAsia="zh-CN"/>
          </w:rPr>
          <w:tab/>
        </w:r>
        <w:r w:rsidR="006932F8" w:rsidRPr="007C3CF1">
          <w:rPr>
            <w:rStyle w:val="Hyperlink"/>
          </w:rPr>
          <w:t>From Which Practices is a Data Submission File Expected?</w:t>
        </w:r>
        <w:r w:rsidR="006932F8">
          <w:rPr>
            <w:webHidden/>
          </w:rPr>
          <w:tab/>
        </w:r>
        <w:r w:rsidR="006932F8">
          <w:rPr>
            <w:webHidden/>
          </w:rPr>
          <w:fldChar w:fldCharType="begin"/>
        </w:r>
        <w:r w:rsidR="006932F8">
          <w:rPr>
            <w:webHidden/>
          </w:rPr>
          <w:instrText xml:space="preserve"> PAGEREF _Toc118369984 \h </w:instrText>
        </w:r>
        <w:r w:rsidR="006932F8">
          <w:rPr>
            <w:webHidden/>
          </w:rPr>
        </w:r>
        <w:r w:rsidR="006932F8">
          <w:rPr>
            <w:webHidden/>
          </w:rPr>
          <w:fldChar w:fldCharType="separate"/>
        </w:r>
        <w:r w:rsidR="00D57FB2">
          <w:rPr>
            <w:webHidden/>
          </w:rPr>
          <w:t>97</w:t>
        </w:r>
        <w:r w:rsidR="006932F8">
          <w:rPr>
            <w:webHidden/>
          </w:rPr>
          <w:fldChar w:fldCharType="end"/>
        </w:r>
      </w:hyperlink>
    </w:p>
    <w:p w14:paraId="6444695A" w14:textId="2ABF1A77" w:rsidR="006932F8" w:rsidRDefault="00A863E0">
      <w:pPr>
        <w:pStyle w:val="TOC2"/>
        <w:rPr>
          <w:rFonts w:asciiTheme="minorHAnsi" w:eastAsiaTheme="minorEastAsia" w:hAnsiTheme="minorHAnsi"/>
          <w:lang w:eastAsia="zh-CN"/>
        </w:rPr>
      </w:pPr>
      <w:hyperlink w:anchor="_Toc118369985" w:history="1">
        <w:r w:rsidR="006932F8" w:rsidRPr="007C3CF1">
          <w:rPr>
            <w:rStyle w:val="Hyperlink"/>
          </w:rPr>
          <w:t>7.3</w:t>
        </w:r>
        <w:r w:rsidR="006932F8">
          <w:rPr>
            <w:rFonts w:asciiTheme="minorHAnsi" w:eastAsiaTheme="minorEastAsia" w:hAnsiTheme="minorHAnsi"/>
            <w:lang w:eastAsia="zh-CN"/>
          </w:rPr>
          <w:tab/>
        </w:r>
        <w:r w:rsidR="006932F8" w:rsidRPr="007C3CF1">
          <w:rPr>
            <w:rStyle w:val="Hyperlink"/>
          </w:rPr>
          <w:t>Data to Submit</w:t>
        </w:r>
        <w:r w:rsidR="006932F8">
          <w:rPr>
            <w:webHidden/>
          </w:rPr>
          <w:tab/>
        </w:r>
        <w:r w:rsidR="006932F8">
          <w:rPr>
            <w:webHidden/>
          </w:rPr>
          <w:fldChar w:fldCharType="begin"/>
        </w:r>
        <w:r w:rsidR="006932F8">
          <w:rPr>
            <w:webHidden/>
          </w:rPr>
          <w:instrText xml:space="preserve"> PAGEREF _Toc118369985 \h </w:instrText>
        </w:r>
        <w:r w:rsidR="006932F8">
          <w:rPr>
            <w:webHidden/>
          </w:rPr>
        </w:r>
        <w:r w:rsidR="006932F8">
          <w:rPr>
            <w:webHidden/>
          </w:rPr>
          <w:fldChar w:fldCharType="separate"/>
        </w:r>
        <w:r w:rsidR="00D57FB2">
          <w:rPr>
            <w:webHidden/>
          </w:rPr>
          <w:t>98</w:t>
        </w:r>
        <w:r w:rsidR="006932F8">
          <w:rPr>
            <w:webHidden/>
          </w:rPr>
          <w:fldChar w:fldCharType="end"/>
        </w:r>
      </w:hyperlink>
    </w:p>
    <w:p w14:paraId="2F8A83A1" w14:textId="0548A7CD" w:rsidR="006932F8" w:rsidRDefault="00A863E0">
      <w:pPr>
        <w:pStyle w:val="TOC3"/>
        <w:rPr>
          <w:rFonts w:asciiTheme="minorHAnsi" w:eastAsiaTheme="minorEastAsia" w:hAnsiTheme="minorHAnsi" w:cstheme="minorBidi"/>
          <w:lang w:eastAsia="zh-CN"/>
        </w:rPr>
      </w:pPr>
      <w:hyperlink w:anchor="_Toc118369986" w:history="1">
        <w:r w:rsidR="006932F8" w:rsidRPr="007C3CF1">
          <w:rPr>
            <w:rStyle w:val="Hyperlink"/>
          </w:rPr>
          <w:t>7.3.1</w:t>
        </w:r>
        <w:r w:rsidR="006932F8">
          <w:rPr>
            <w:rFonts w:asciiTheme="minorHAnsi" w:eastAsiaTheme="minorEastAsia" w:hAnsiTheme="minorHAnsi" w:cstheme="minorBidi"/>
            <w:lang w:eastAsia="zh-CN"/>
          </w:rPr>
          <w:tab/>
        </w:r>
        <w:r w:rsidR="006932F8" w:rsidRPr="007C3CF1">
          <w:rPr>
            <w:rStyle w:val="Hyperlink"/>
          </w:rPr>
          <w:t>Header Record</w:t>
        </w:r>
        <w:r w:rsidR="006932F8">
          <w:rPr>
            <w:webHidden/>
          </w:rPr>
          <w:tab/>
        </w:r>
        <w:r w:rsidR="006932F8">
          <w:rPr>
            <w:webHidden/>
          </w:rPr>
          <w:fldChar w:fldCharType="begin"/>
        </w:r>
        <w:r w:rsidR="006932F8">
          <w:rPr>
            <w:webHidden/>
          </w:rPr>
          <w:instrText xml:space="preserve"> PAGEREF _Toc118369986 \h </w:instrText>
        </w:r>
        <w:r w:rsidR="006932F8">
          <w:rPr>
            <w:webHidden/>
          </w:rPr>
        </w:r>
        <w:r w:rsidR="006932F8">
          <w:rPr>
            <w:webHidden/>
          </w:rPr>
          <w:fldChar w:fldCharType="separate"/>
        </w:r>
        <w:r w:rsidR="00D57FB2">
          <w:rPr>
            <w:webHidden/>
          </w:rPr>
          <w:t>98</w:t>
        </w:r>
        <w:r w:rsidR="006932F8">
          <w:rPr>
            <w:webHidden/>
          </w:rPr>
          <w:fldChar w:fldCharType="end"/>
        </w:r>
      </w:hyperlink>
    </w:p>
    <w:p w14:paraId="6FE87A79" w14:textId="754C7BDB" w:rsidR="006932F8" w:rsidRDefault="00A863E0">
      <w:pPr>
        <w:pStyle w:val="TOC3"/>
        <w:rPr>
          <w:rFonts w:asciiTheme="minorHAnsi" w:eastAsiaTheme="minorEastAsia" w:hAnsiTheme="minorHAnsi" w:cstheme="minorBidi"/>
          <w:lang w:eastAsia="zh-CN"/>
        </w:rPr>
      </w:pPr>
      <w:hyperlink w:anchor="_Toc118369987" w:history="1">
        <w:r w:rsidR="006932F8" w:rsidRPr="007C3CF1">
          <w:rPr>
            <w:rStyle w:val="Hyperlink"/>
          </w:rPr>
          <w:t>7.3.2</w:t>
        </w:r>
        <w:r w:rsidR="006932F8">
          <w:rPr>
            <w:rFonts w:asciiTheme="minorHAnsi" w:eastAsiaTheme="minorEastAsia" w:hAnsiTheme="minorHAnsi" w:cstheme="minorBidi"/>
            <w:lang w:eastAsia="zh-CN"/>
          </w:rPr>
          <w:tab/>
        </w:r>
        <w:r w:rsidR="006932F8" w:rsidRPr="007C3CF1">
          <w:rPr>
            <w:rStyle w:val="Hyperlink"/>
          </w:rPr>
          <w:t>Patient Administrative Data Record</w:t>
        </w:r>
        <w:r w:rsidR="006932F8">
          <w:rPr>
            <w:webHidden/>
          </w:rPr>
          <w:tab/>
        </w:r>
        <w:r w:rsidR="006932F8">
          <w:rPr>
            <w:webHidden/>
          </w:rPr>
          <w:fldChar w:fldCharType="begin"/>
        </w:r>
        <w:r w:rsidR="006932F8">
          <w:rPr>
            <w:webHidden/>
          </w:rPr>
          <w:instrText xml:space="preserve"> PAGEREF _Toc118369987 \h </w:instrText>
        </w:r>
        <w:r w:rsidR="006932F8">
          <w:rPr>
            <w:webHidden/>
          </w:rPr>
        </w:r>
        <w:r w:rsidR="006932F8">
          <w:rPr>
            <w:webHidden/>
          </w:rPr>
          <w:fldChar w:fldCharType="separate"/>
        </w:r>
        <w:r w:rsidR="00D57FB2">
          <w:rPr>
            <w:webHidden/>
          </w:rPr>
          <w:t>98</w:t>
        </w:r>
        <w:r w:rsidR="006932F8">
          <w:rPr>
            <w:webHidden/>
          </w:rPr>
          <w:fldChar w:fldCharType="end"/>
        </w:r>
      </w:hyperlink>
    </w:p>
    <w:p w14:paraId="44AF5CA2" w14:textId="4C3D031D" w:rsidR="006932F8" w:rsidRDefault="00A863E0">
      <w:pPr>
        <w:pStyle w:val="TOC3"/>
        <w:rPr>
          <w:rFonts w:asciiTheme="minorHAnsi" w:eastAsiaTheme="minorEastAsia" w:hAnsiTheme="minorHAnsi" w:cstheme="minorBidi"/>
          <w:lang w:eastAsia="zh-CN"/>
        </w:rPr>
      </w:pPr>
      <w:hyperlink w:anchor="_Toc118369988" w:history="1">
        <w:r w:rsidR="006932F8" w:rsidRPr="007C3CF1">
          <w:rPr>
            <w:rStyle w:val="Hyperlink"/>
          </w:rPr>
          <w:t>7.3.3</w:t>
        </w:r>
        <w:r w:rsidR="006932F8">
          <w:rPr>
            <w:rFonts w:asciiTheme="minorHAnsi" w:eastAsiaTheme="minorEastAsia" w:hAnsiTheme="minorHAnsi" w:cstheme="minorBidi"/>
            <w:lang w:eastAsia="zh-CN"/>
          </w:rPr>
          <w:tab/>
        </w:r>
        <w:r w:rsidR="006932F8" w:rsidRPr="007C3CF1">
          <w:rPr>
            <w:rStyle w:val="Hyperlink"/>
          </w:rPr>
          <w:t>Patient Response Record</w:t>
        </w:r>
        <w:r w:rsidR="006932F8">
          <w:rPr>
            <w:webHidden/>
          </w:rPr>
          <w:tab/>
        </w:r>
        <w:r w:rsidR="006932F8">
          <w:rPr>
            <w:webHidden/>
          </w:rPr>
          <w:fldChar w:fldCharType="begin"/>
        </w:r>
        <w:r w:rsidR="006932F8">
          <w:rPr>
            <w:webHidden/>
          </w:rPr>
          <w:instrText xml:space="preserve"> PAGEREF _Toc118369988 \h </w:instrText>
        </w:r>
        <w:r w:rsidR="006932F8">
          <w:rPr>
            <w:webHidden/>
          </w:rPr>
        </w:r>
        <w:r w:rsidR="006932F8">
          <w:rPr>
            <w:webHidden/>
          </w:rPr>
          <w:fldChar w:fldCharType="separate"/>
        </w:r>
        <w:r w:rsidR="00D57FB2">
          <w:rPr>
            <w:webHidden/>
          </w:rPr>
          <w:t>99</w:t>
        </w:r>
        <w:r w:rsidR="006932F8">
          <w:rPr>
            <w:webHidden/>
          </w:rPr>
          <w:fldChar w:fldCharType="end"/>
        </w:r>
      </w:hyperlink>
    </w:p>
    <w:p w14:paraId="16818341" w14:textId="68D9012A" w:rsidR="006932F8" w:rsidRDefault="00A863E0">
      <w:pPr>
        <w:pStyle w:val="TOC2"/>
        <w:rPr>
          <w:rFonts w:asciiTheme="minorHAnsi" w:eastAsiaTheme="minorEastAsia" w:hAnsiTheme="minorHAnsi"/>
          <w:lang w:eastAsia="zh-CN"/>
        </w:rPr>
      </w:pPr>
      <w:hyperlink w:anchor="_Toc118369989" w:history="1">
        <w:r w:rsidR="006932F8" w:rsidRPr="007C3CF1">
          <w:rPr>
            <w:rStyle w:val="Hyperlink"/>
          </w:rPr>
          <w:t>7.4</w:t>
        </w:r>
        <w:r w:rsidR="006932F8">
          <w:rPr>
            <w:rFonts w:asciiTheme="minorHAnsi" w:eastAsiaTheme="minorEastAsia" w:hAnsiTheme="minorHAnsi"/>
            <w:lang w:eastAsia="zh-CN"/>
          </w:rPr>
          <w:tab/>
        </w:r>
        <w:r w:rsidR="006932F8" w:rsidRPr="007C3CF1">
          <w:rPr>
            <w:rStyle w:val="Hyperlink"/>
          </w:rPr>
          <w:t>XML File Quality Control Procedures</w:t>
        </w:r>
        <w:r w:rsidR="006932F8">
          <w:rPr>
            <w:webHidden/>
          </w:rPr>
          <w:tab/>
        </w:r>
        <w:r w:rsidR="006932F8">
          <w:rPr>
            <w:webHidden/>
          </w:rPr>
          <w:fldChar w:fldCharType="begin"/>
        </w:r>
        <w:r w:rsidR="006932F8">
          <w:rPr>
            <w:webHidden/>
          </w:rPr>
          <w:instrText xml:space="preserve"> PAGEREF _Toc118369989 \h </w:instrText>
        </w:r>
        <w:r w:rsidR="006932F8">
          <w:rPr>
            <w:webHidden/>
          </w:rPr>
        </w:r>
        <w:r w:rsidR="006932F8">
          <w:rPr>
            <w:webHidden/>
          </w:rPr>
          <w:fldChar w:fldCharType="separate"/>
        </w:r>
        <w:r w:rsidR="00D57FB2">
          <w:rPr>
            <w:webHidden/>
          </w:rPr>
          <w:t>100</w:t>
        </w:r>
        <w:r w:rsidR="006932F8">
          <w:rPr>
            <w:webHidden/>
          </w:rPr>
          <w:fldChar w:fldCharType="end"/>
        </w:r>
      </w:hyperlink>
    </w:p>
    <w:p w14:paraId="01950446" w14:textId="15D11CBF" w:rsidR="006932F8" w:rsidRDefault="00A863E0">
      <w:pPr>
        <w:pStyle w:val="TOC2"/>
        <w:rPr>
          <w:rFonts w:asciiTheme="minorHAnsi" w:eastAsiaTheme="minorEastAsia" w:hAnsiTheme="minorHAnsi"/>
          <w:lang w:eastAsia="zh-CN"/>
        </w:rPr>
      </w:pPr>
      <w:hyperlink w:anchor="_Toc118369990" w:history="1">
        <w:r w:rsidR="006932F8" w:rsidRPr="007C3CF1">
          <w:rPr>
            <w:rStyle w:val="Hyperlink"/>
          </w:rPr>
          <w:t>7.5</w:t>
        </w:r>
        <w:r w:rsidR="006932F8">
          <w:rPr>
            <w:rFonts w:asciiTheme="minorHAnsi" w:eastAsiaTheme="minorEastAsia" w:hAnsiTheme="minorHAnsi"/>
            <w:lang w:eastAsia="zh-CN"/>
          </w:rPr>
          <w:tab/>
        </w:r>
        <w:r w:rsidR="006932F8" w:rsidRPr="007C3CF1">
          <w:rPr>
            <w:rStyle w:val="Hyperlink"/>
          </w:rPr>
          <w:t>Submission Procedures</w:t>
        </w:r>
        <w:r w:rsidR="006932F8">
          <w:rPr>
            <w:webHidden/>
          </w:rPr>
          <w:tab/>
        </w:r>
        <w:r w:rsidR="006932F8">
          <w:rPr>
            <w:webHidden/>
          </w:rPr>
          <w:fldChar w:fldCharType="begin"/>
        </w:r>
        <w:r w:rsidR="006932F8">
          <w:rPr>
            <w:webHidden/>
          </w:rPr>
          <w:instrText xml:space="preserve"> PAGEREF _Toc118369990 \h </w:instrText>
        </w:r>
        <w:r w:rsidR="006932F8">
          <w:rPr>
            <w:webHidden/>
          </w:rPr>
        </w:r>
        <w:r w:rsidR="006932F8">
          <w:rPr>
            <w:webHidden/>
          </w:rPr>
          <w:fldChar w:fldCharType="separate"/>
        </w:r>
        <w:r w:rsidR="00D57FB2">
          <w:rPr>
            <w:webHidden/>
          </w:rPr>
          <w:t>101</w:t>
        </w:r>
        <w:r w:rsidR="006932F8">
          <w:rPr>
            <w:webHidden/>
          </w:rPr>
          <w:fldChar w:fldCharType="end"/>
        </w:r>
      </w:hyperlink>
    </w:p>
    <w:p w14:paraId="4CD1929F" w14:textId="04B249B3" w:rsidR="006932F8" w:rsidRDefault="00A863E0">
      <w:pPr>
        <w:pStyle w:val="TOC3"/>
        <w:rPr>
          <w:rFonts w:asciiTheme="minorHAnsi" w:eastAsiaTheme="minorEastAsia" w:hAnsiTheme="minorHAnsi" w:cstheme="minorBidi"/>
          <w:lang w:eastAsia="zh-CN"/>
        </w:rPr>
      </w:pPr>
      <w:hyperlink w:anchor="_Toc118369991" w:history="1">
        <w:r w:rsidR="006932F8" w:rsidRPr="007C3CF1">
          <w:rPr>
            <w:rStyle w:val="Hyperlink"/>
          </w:rPr>
          <w:t>7.5.1</w:t>
        </w:r>
        <w:r w:rsidR="006932F8">
          <w:rPr>
            <w:rFonts w:asciiTheme="minorHAnsi" w:eastAsiaTheme="minorEastAsia" w:hAnsiTheme="minorHAnsi" w:cstheme="minorBidi"/>
            <w:lang w:eastAsia="zh-CN"/>
          </w:rPr>
          <w:tab/>
        </w:r>
        <w:r w:rsidR="006932F8" w:rsidRPr="007C3CF1">
          <w:rPr>
            <w:rStyle w:val="Hyperlink"/>
          </w:rPr>
          <w:t>File Naming Conventions</w:t>
        </w:r>
        <w:r w:rsidR="006932F8">
          <w:rPr>
            <w:webHidden/>
          </w:rPr>
          <w:tab/>
        </w:r>
        <w:r w:rsidR="006932F8">
          <w:rPr>
            <w:webHidden/>
          </w:rPr>
          <w:fldChar w:fldCharType="begin"/>
        </w:r>
        <w:r w:rsidR="006932F8">
          <w:rPr>
            <w:webHidden/>
          </w:rPr>
          <w:instrText xml:space="preserve"> PAGEREF _Toc118369991 \h </w:instrText>
        </w:r>
        <w:r w:rsidR="006932F8">
          <w:rPr>
            <w:webHidden/>
          </w:rPr>
        </w:r>
        <w:r w:rsidR="006932F8">
          <w:rPr>
            <w:webHidden/>
          </w:rPr>
          <w:fldChar w:fldCharType="separate"/>
        </w:r>
        <w:r w:rsidR="00D57FB2">
          <w:rPr>
            <w:webHidden/>
          </w:rPr>
          <w:t>102</w:t>
        </w:r>
        <w:r w:rsidR="006932F8">
          <w:rPr>
            <w:webHidden/>
          </w:rPr>
          <w:fldChar w:fldCharType="end"/>
        </w:r>
      </w:hyperlink>
    </w:p>
    <w:p w14:paraId="1EF2C983" w14:textId="37EC5300" w:rsidR="006932F8" w:rsidRDefault="00A863E0">
      <w:pPr>
        <w:pStyle w:val="TOC3"/>
        <w:rPr>
          <w:rFonts w:asciiTheme="minorHAnsi" w:eastAsiaTheme="minorEastAsia" w:hAnsiTheme="minorHAnsi" w:cstheme="minorBidi"/>
          <w:lang w:eastAsia="zh-CN"/>
        </w:rPr>
      </w:pPr>
      <w:hyperlink w:anchor="_Toc118369992" w:history="1">
        <w:r w:rsidR="006932F8" w:rsidRPr="007C3CF1">
          <w:rPr>
            <w:rStyle w:val="Hyperlink"/>
          </w:rPr>
          <w:t>7.5.2</w:t>
        </w:r>
        <w:r w:rsidR="006932F8">
          <w:rPr>
            <w:rFonts w:asciiTheme="minorHAnsi" w:eastAsiaTheme="minorEastAsia" w:hAnsiTheme="minorHAnsi" w:cstheme="minorBidi"/>
            <w:lang w:eastAsia="zh-CN"/>
          </w:rPr>
          <w:tab/>
        </w:r>
        <w:r w:rsidR="006932F8" w:rsidRPr="007C3CF1">
          <w:rPr>
            <w:rStyle w:val="Hyperlink"/>
          </w:rPr>
          <w:t>Validations Performed Upon Upload</w:t>
        </w:r>
        <w:r w:rsidR="006932F8">
          <w:rPr>
            <w:webHidden/>
          </w:rPr>
          <w:tab/>
        </w:r>
        <w:r w:rsidR="006932F8">
          <w:rPr>
            <w:webHidden/>
          </w:rPr>
          <w:fldChar w:fldCharType="begin"/>
        </w:r>
        <w:r w:rsidR="006932F8">
          <w:rPr>
            <w:webHidden/>
          </w:rPr>
          <w:instrText xml:space="preserve"> PAGEREF _Toc118369992 \h </w:instrText>
        </w:r>
        <w:r w:rsidR="006932F8">
          <w:rPr>
            <w:webHidden/>
          </w:rPr>
        </w:r>
        <w:r w:rsidR="006932F8">
          <w:rPr>
            <w:webHidden/>
          </w:rPr>
          <w:fldChar w:fldCharType="separate"/>
        </w:r>
        <w:r w:rsidR="00D57FB2">
          <w:rPr>
            <w:webHidden/>
          </w:rPr>
          <w:t>102</w:t>
        </w:r>
        <w:r w:rsidR="006932F8">
          <w:rPr>
            <w:webHidden/>
          </w:rPr>
          <w:fldChar w:fldCharType="end"/>
        </w:r>
      </w:hyperlink>
    </w:p>
    <w:p w14:paraId="63296D2C" w14:textId="73AE9324" w:rsidR="006932F8" w:rsidRDefault="00A863E0">
      <w:pPr>
        <w:pStyle w:val="TOC2"/>
        <w:rPr>
          <w:rFonts w:asciiTheme="minorHAnsi" w:eastAsiaTheme="minorEastAsia" w:hAnsiTheme="minorHAnsi"/>
          <w:lang w:eastAsia="zh-CN"/>
        </w:rPr>
      </w:pPr>
      <w:hyperlink w:anchor="_Toc118369993" w:history="1">
        <w:r w:rsidR="006932F8" w:rsidRPr="007C3CF1">
          <w:rPr>
            <w:rStyle w:val="Hyperlink"/>
          </w:rPr>
          <w:t>7.6</w:t>
        </w:r>
        <w:r w:rsidR="006932F8">
          <w:rPr>
            <w:rFonts w:asciiTheme="minorHAnsi" w:eastAsiaTheme="minorEastAsia" w:hAnsiTheme="minorHAnsi"/>
            <w:lang w:eastAsia="zh-CN"/>
          </w:rPr>
          <w:tab/>
        </w:r>
        <w:r w:rsidR="006932F8" w:rsidRPr="007C3CF1">
          <w:rPr>
            <w:rStyle w:val="Hyperlink"/>
          </w:rPr>
          <w:t>Data Submission Reports</w:t>
        </w:r>
        <w:r w:rsidR="006932F8">
          <w:rPr>
            <w:webHidden/>
          </w:rPr>
          <w:tab/>
        </w:r>
        <w:r w:rsidR="006932F8">
          <w:rPr>
            <w:webHidden/>
          </w:rPr>
          <w:fldChar w:fldCharType="begin"/>
        </w:r>
        <w:r w:rsidR="006932F8">
          <w:rPr>
            <w:webHidden/>
          </w:rPr>
          <w:instrText xml:space="preserve"> PAGEREF _Toc118369993 \h </w:instrText>
        </w:r>
        <w:r w:rsidR="006932F8">
          <w:rPr>
            <w:webHidden/>
          </w:rPr>
        </w:r>
        <w:r w:rsidR="006932F8">
          <w:rPr>
            <w:webHidden/>
          </w:rPr>
          <w:fldChar w:fldCharType="separate"/>
        </w:r>
        <w:r w:rsidR="00D57FB2">
          <w:rPr>
            <w:webHidden/>
          </w:rPr>
          <w:t>103</w:t>
        </w:r>
        <w:r w:rsidR="006932F8">
          <w:rPr>
            <w:webHidden/>
          </w:rPr>
          <w:fldChar w:fldCharType="end"/>
        </w:r>
      </w:hyperlink>
    </w:p>
    <w:p w14:paraId="474E0EDF" w14:textId="54A8B723" w:rsidR="006932F8" w:rsidRDefault="00A863E0">
      <w:pPr>
        <w:pStyle w:val="TOC3"/>
        <w:rPr>
          <w:rFonts w:asciiTheme="minorHAnsi" w:eastAsiaTheme="minorEastAsia" w:hAnsiTheme="minorHAnsi" w:cstheme="minorBidi"/>
          <w:lang w:eastAsia="zh-CN"/>
        </w:rPr>
      </w:pPr>
      <w:hyperlink w:anchor="_Toc118369994" w:history="1">
        <w:r w:rsidR="006932F8" w:rsidRPr="007C3CF1">
          <w:rPr>
            <w:rStyle w:val="Hyperlink"/>
          </w:rPr>
          <w:t>7.6.1</w:t>
        </w:r>
        <w:r w:rsidR="006932F8">
          <w:rPr>
            <w:rFonts w:asciiTheme="minorHAnsi" w:eastAsiaTheme="minorEastAsia" w:hAnsiTheme="minorHAnsi" w:cstheme="minorBidi"/>
            <w:lang w:eastAsia="zh-CN"/>
          </w:rPr>
          <w:tab/>
        </w:r>
        <w:r w:rsidR="006932F8" w:rsidRPr="007C3CF1">
          <w:rPr>
            <w:rStyle w:val="Hyperlink"/>
          </w:rPr>
          <w:t>Reports for Survey Vendors</w:t>
        </w:r>
        <w:r w:rsidR="006932F8">
          <w:rPr>
            <w:webHidden/>
          </w:rPr>
          <w:tab/>
        </w:r>
        <w:r w:rsidR="006932F8">
          <w:rPr>
            <w:webHidden/>
          </w:rPr>
          <w:fldChar w:fldCharType="begin"/>
        </w:r>
        <w:r w:rsidR="006932F8">
          <w:rPr>
            <w:webHidden/>
          </w:rPr>
          <w:instrText xml:space="preserve"> PAGEREF _Toc118369994 \h </w:instrText>
        </w:r>
        <w:r w:rsidR="006932F8">
          <w:rPr>
            <w:webHidden/>
          </w:rPr>
        </w:r>
        <w:r w:rsidR="006932F8">
          <w:rPr>
            <w:webHidden/>
          </w:rPr>
          <w:fldChar w:fldCharType="separate"/>
        </w:r>
        <w:r w:rsidR="00D57FB2">
          <w:rPr>
            <w:webHidden/>
          </w:rPr>
          <w:t>103</w:t>
        </w:r>
        <w:r w:rsidR="006932F8">
          <w:rPr>
            <w:webHidden/>
          </w:rPr>
          <w:fldChar w:fldCharType="end"/>
        </w:r>
      </w:hyperlink>
    </w:p>
    <w:p w14:paraId="189D4B58" w14:textId="105A0A22" w:rsidR="006932F8" w:rsidRDefault="00A863E0">
      <w:pPr>
        <w:pStyle w:val="TOC3"/>
        <w:rPr>
          <w:rFonts w:asciiTheme="minorHAnsi" w:eastAsiaTheme="minorEastAsia" w:hAnsiTheme="minorHAnsi" w:cstheme="minorBidi"/>
          <w:lang w:eastAsia="zh-CN"/>
        </w:rPr>
      </w:pPr>
      <w:hyperlink w:anchor="_Toc118369995" w:history="1">
        <w:r w:rsidR="006932F8" w:rsidRPr="007C3CF1">
          <w:rPr>
            <w:rStyle w:val="Hyperlink"/>
          </w:rPr>
          <w:t>7.6.2</w:t>
        </w:r>
        <w:r w:rsidR="006932F8">
          <w:rPr>
            <w:rFonts w:asciiTheme="minorHAnsi" w:eastAsiaTheme="minorEastAsia" w:hAnsiTheme="minorHAnsi" w:cstheme="minorBidi"/>
            <w:lang w:eastAsia="zh-CN"/>
          </w:rPr>
          <w:tab/>
        </w:r>
        <w:r w:rsidR="006932F8" w:rsidRPr="007C3CF1">
          <w:rPr>
            <w:rStyle w:val="Hyperlink"/>
          </w:rPr>
          <w:t>Reports for PCF Practice Sites</w:t>
        </w:r>
        <w:r w:rsidR="006932F8">
          <w:rPr>
            <w:webHidden/>
          </w:rPr>
          <w:tab/>
        </w:r>
        <w:r w:rsidR="006932F8">
          <w:rPr>
            <w:webHidden/>
          </w:rPr>
          <w:fldChar w:fldCharType="begin"/>
        </w:r>
        <w:r w:rsidR="006932F8">
          <w:rPr>
            <w:webHidden/>
          </w:rPr>
          <w:instrText xml:space="preserve"> PAGEREF _Toc118369995 \h </w:instrText>
        </w:r>
        <w:r w:rsidR="006932F8">
          <w:rPr>
            <w:webHidden/>
          </w:rPr>
        </w:r>
        <w:r w:rsidR="006932F8">
          <w:rPr>
            <w:webHidden/>
          </w:rPr>
          <w:fldChar w:fldCharType="separate"/>
        </w:r>
        <w:r w:rsidR="00D57FB2">
          <w:rPr>
            <w:webHidden/>
          </w:rPr>
          <w:t>103</w:t>
        </w:r>
        <w:r w:rsidR="006932F8">
          <w:rPr>
            <w:webHidden/>
          </w:rPr>
          <w:fldChar w:fldCharType="end"/>
        </w:r>
      </w:hyperlink>
    </w:p>
    <w:p w14:paraId="656029A3" w14:textId="33884B49" w:rsidR="006932F8" w:rsidRDefault="00A863E0">
      <w:pPr>
        <w:pStyle w:val="TOC2"/>
        <w:rPr>
          <w:rFonts w:asciiTheme="minorHAnsi" w:eastAsiaTheme="minorEastAsia" w:hAnsiTheme="minorHAnsi"/>
          <w:lang w:eastAsia="zh-CN"/>
        </w:rPr>
      </w:pPr>
      <w:hyperlink w:anchor="_Toc118369996" w:history="1">
        <w:r w:rsidR="006932F8" w:rsidRPr="007C3CF1">
          <w:rPr>
            <w:rStyle w:val="Hyperlink"/>
          </w:rPr>
          <w:t>7.7</w:t>
        </w:r>
        <w:r w:rsidR="006932F8">
          <w:rPr>
            <w:rFonts w:asciiTheme="minorHAnsi" w:eastAsiaTheme="minorEastAsia" w:hAnsiTheme="minorHAnsi"/>
            <w:lang w:eastAsia="zh-CN"/>
          </w:rPr>
          <w:tab/>
        </w:r>
        <w:r w:rsidR="006932F8" w:rsidRPr="007C3CF1">
          <w:rPr>
            <w:rStyle w:val="Hyperlink"/>
          </w:rPr>
          <w:t>Resubmitting Files</w:t>
        </w:r>
        <w:r w:rsidR="006932F8">
          <w:rPr>
            <w:webHidden/>
          </w:rPr>
          <w:tab/>
        </w:r>
        <w:r w:rsidR="006932F8">
          <w:rPr>
            <w:webHidden/>
          </w:rPr>
          <w:fldChar w:fldCharType="begin"/>
        </w:r>
        <w:r w:rsidR="006932F8">
          <w:rPr>
            <w:webHidden/>
          </w:rPr>
          <w:instrText xml:space="preserve"> PAGEREF _Toc118369996 \h </w:instrText>
        </w:r>
        <w:r w:rsidR="006932F8">
          <w:rPr>
            <w:webHidden/>
          </w:rPr>
        </w:r>
        <w:r w:rsidR="006932F8">
          <w:rPr>
            <w:webHidden/>
          </w:rPr>
          <w:fldChar w:fldCharType="separate"/>
        </w:r>
        <w:r w:rsidR="00D57FB2">
          <w:rPr>
            <w:webHidden/>
          </w:rPr>
          <w:t>103</w:t>
        </w:r>
        <w:r w:rsidR="006932F8">
          <w:rPr>
            <w:webHidden/>
          </w:rPr>
          <w:fldChar w:fldCharType="end"/>
        </w:r>
      </w:hyperlink>
    </w:p>
    <w:p w14:paraId="352A34AC" w14:textId="688BBBCC" w:rsidR="006932F8" w:rsidRDefault="00A863E0">
      <w:pPr>
        <w:pStyle w:val="TOC2"/>
        <w:rPr>
          <w:rFonts w:asciiTheme="minorHAnsi" w:eastAsiaTheme="minorEastAsia" w:hAnsiTheme="minorHAnsi"/>
          <w:lang w:eastAsia="zh-CN"/>
        </w:rPr>
      </w:pPr>
      <w:hyperlink w:anchor="_Toc118369997" w:history="1">
        <w:r w:rsidR="006932F8" w:rsidRPr="007C3CF1">
          <w:rPr>
            <w:rStyle w:val="Hyperlink"/>
          </w:rPr>
          <w:t>7.8</w:t>
        </w:r>
        <w:r w:rsidR="006932F8">
          <w:rPr>
            <w:rFonts w:asciiTheme="minorHAnsi" w:eastAsiaTheme="minorEastAsia" w:hAnsiTheme="minorHAnsi"/>
            <w:lang w:eastAsia="zh-CN"/>
          </w:rPr>
          <w:tab/>
        </w:r>
        <w:r w:rsidR="006932F8" w:rsidRPr="007C3CF1">
          <w:rPr>
            <w:rStyle w:val="Hyperlink"/>
          </w:rPr>
          <w:t>Assistance with Data Files and Data Submissions</w:t>
        </w:r>
        <w:r w:rsidR="006932F8">
          <w:rPr>
            <w:webHidden/>
          </w:rPr>
          <w:tab/>
        </w:r>
        <w:r w:rsidR="006932F8">
          <w:rPr>
            <w:webHidden/>
          </w:rPr>
          <w:fldChar w:fldCharType="begin"/>
        </w:r>
        <w:r w:rsidR="006932F8">
          <w:rPr>
            <w:webHidden/>
          </w:rPr>
          <w:instrText xml:space="preserve"> PAGEREF _Toc118369997 \h </w:instrText>
        </w:r>
        <w:r w:rsidR="006932F8">
          <w:rPr>
            <w:webHidden/>
          </w:rPr>
        </w:r>
        <w:r w:rsidR="006932F8">
          <w:rPr>
            <w:webHidden/>
          </w:rPr>
          <w:fldChar w:fldCharType="separate"/>
        </w:r>
        <w:r w:rsidR="00D57FB2">
          <w:rPr>
            <w:webHidden/>
          </w:rPr>
          <w:t>104</w:t>
        </w:r>
        <w:r w:rsidR="006932F8">
          <w:rPr>
            <w:webHidden/>
          </w:rPr>
          <w:fldChar w:fldCharType="end"/>
        </w:r>
      </w:hyperlink>
    </w:p>
    <w:p w14:paraId="2F3377E3" w14:textId="32ECB37E"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69998" w:history="1">
        <w:r w:rsidR="006932F8" w:rsidRPr="007C3CF1">
          <w:rPr>
            <w:rStyle w:val="Hyperlink"/>
            <w:noProof/>
          </w:rPr>
          <w:t>Chapter 8:</w:t>
        </w:r>
        <w:r w:rsidR="006932F8">
          <w:rPr>
            <w:rFonts w:asciiTheme="minorHAnsi" w:eastAsiaTheme="minorEastAsia" w:hAnsiTheme="minorHAnsi"/>
            <w:noProof/>
            <w:lang w:eastAsia="zh-CN"/>
          </w:rPr>
          <w:tab/>
        </w:r>
        <w:r w:rsidR="006932F8" w:rsidRPr="007C3CF1">
          <w:rPr>
            <w:rStyle w:val="Hyperlink"/>
            <w:noProof/>
          </w:rPr>
          <w:t>Data Analysis and Reporting</w:t>
        </w:r>
        <w:r w:rsidR="006932F8">
          <w:rPr>
            <w:noProof/>
            <w:webHidden/>
          </w:rPr>
          <w:tab/>
        </w:r>
        <w:r w:rsidR="006932F8">
          <w:rPr>
            <w:noProof/>
            <w:webHidden/>
          </w:rPr>
          <w:fldChar w:fldCharType="begin"/>
        </w:r>
        <w:r w:rsidR="006932F8">
          <w:rPr>
            <w:noProof/>
            <w:webHidden/>
          </w:rPr>
          <w:instrText xml:space="preserve"> PAGEREF _Toc118369998 \h </w:instrText>
        </w:r>
        <w:r w:rsidR="006932F8">
          <w:rPr>
            <w:noProof/>
            <w:webHidden/>
          </w:rPr>
        </w:r>
        <w:r w:rsidR="006932F8">
          <w:rPr>
            <w:noProof/>
            <w:webHidden/>
          </w:rPr>
          <w:fldChar w:fldCharType="separate"/>
        </w:r>
        <w:r w:rsidR="00D57FB2">
          <w:rPr>
            <w:noProof/>
            <w:webHidden/>
          </w:rPr>
          <w:t>105</w:t>
        </w:r>
        <w:r w:rsidR="006932F8">
          <w:rPr>
            <w:noProof/>
            <w:webHidden/>
          </w:rPr>
          <w:fldChar w:fldCharType="end"/>
        </w:r>
      </w:hyperlink>
    </w:p>
    <w:p w14:paraId="648B0B4A" w14:textId="639062E1" w:rsidR="006932F8" w:rsidRDefault="00A863E0">
      <w:pPr>
        <w:pStyle w:val="TOC2"/>
        <w:rPr>
          <w:rFonts w:asciiTheme="minorHAnsi" w:eastAsiaTheme="minorEastAsia" w:hAnsiTheme="minorHAnsi"/>
          <w:lang w:eastAsia="zh-CN"/>
        </w:rPr>
      </w:pPr>
      <w:hyperlink w:anchor="_Toc118369999" w:history="1">
        <w:r w:rsidR="006932F8" w:rsidRPr="007C3CF1">
          <w:rPr>
            <w:rStyle w:val="Hyperlink"/>
          </w:rPr>
          <w:t>8.1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_Toc118369999 \h </w:instrText>
        </w:r>
        <w:r w:rsidR="006932F8">
          <w:rPr>
            <w:webHidden/>
          </w:rPr>
        </w:r>
        <w:r w:rsidR="006932F8">
          <w:rPr>
            <w:webHidden/>
          </w:rPr>
          <w:fldChar w:fldCharType="separate"/>
        </w:r>
        <w:r w:rsidR="00D57FB2">
          <w:rPr>
            <w:webHidden/>
          </w:rPr>
          <w:t>105</w:t>
        </w:r>
        <w:r w:rsidR="006932F8">
          <w:rPr>
            <w:webHidden/>
          </w:rPr>
          <w:fldChar w:fldCharType="end"/>
        </w:r>
      </w:hyperlink>
    </w:p>
    <w:p w14:paraId="453D0F31" w14:textId="39F20C2F" w:rsidR="006932F8" w:rsidRDefault="00A863E0">
      <w:pPr>
        <w:pStyle w:val="TOC2"/>
        <w:rPr>
          <w:rFonts w:asciiTheme="minorHAnsi" w:eastAsiaTheme="minorEastAsia" w:hAnsiTheme="minorHAnsi"/>
          <w:lang w:eastAsia="zh-CN"/>
        </w:rPr>
      </w:pPr>
      <w:hyperlink w:anchor="_Toc118370000" w:history="1">
        <w:r w:rsidR="006932F8" w:rsidRPr="007C3CF1">
          <w:rPr>
            <w:rStyle w:val="Hyperlink"/>
          </w:rPr>
          <w:t>8.2</w:t>
        </w:r>
        <w:r w:rsidR="006932F8">
          <w:rPr>
            <w:rFonts w:asciiTheme="minorHAnsi" w:eastAsiaTheme="minorEastAsia" w:hAnsiTheme="minorHAnsi"/>
            <w:lang w:eastAsia="zh-CN"/>
          </w:rPr>
          <w:tab/>
        </w:r>
        <w:r w:rsidR="006932F8" w:rsidRPr="007C3CF1">
          <w:rPr>
            <w:rStyle w:val="Hyperlink"/>
          </w:rPr>
          <w:t>CMS Analysis of the PCF PEC Survey Data Set</w:t>
        </w:r>
        <w:r w:rsidR="006932F8">
          <w:rPr>
            <w:webHidden/>
          </w:rPr>
          <w:tab/>
        </w:r>
        <w:r w:rsidR="006932F8">
          <w:rPr>
            <w:webHidden/>
          </w:rPr>
          <w:fldChar w:fldCharType="begin"/>
        </w:r>
        <w:r w:rsidR="006932F8">
          <w:rPr>
            <w:webHidden/>
          </w:rPr>
          <w:instrText xml:space="preserve"> PAGEREF _Toc118370000 \h </w:instrText>
        </w:r>
        <w:r w:rsidR="006932F8">
          <w:rPr>
            <w:webHidden/>
          </w:rPr>
        </w:r>
        <w:r w:rsidR="006932F8">
          <w:rPr>
            <w:webHidden/>
          </w:rPr>
          <w:fldChar w:fldCharType="separate"/>
        </w:r>
        <w:r w:rsidR="00D57FB2">
          <w:rPr>
            <w:webHidden/>
          </w:rPr>
          <w:t>105</w:t>
        </w:r>
        <w:r w:rsidR="006932F8">
          <w:rPr>
            <w:webHidden/>
          </w:rPr>
          <w:fldChar w:fldCharType="end"/>
        </w:r>
      </w:hyperlink>
    </w:p>
    <w:p w14:paraId="527CA790" w14:textId="2131B703" w:rsidR="006932F8" w:rsidRDefault="00A863E0">
      <w:pPr>
        <w:pStyle w:val="TOC2"/>
        <w:rPr>
          <w:rFonts w:asciiTheme="minorHAnsi" w:eastAsiaTheme="minorEastAsia" w:hAnsiTheme="minorHAnsi"/>
          <w:lang w:eastAsia="zh-CN"/>
        </w:rPr>
      </w:pPr>
      <w:hyperlink w:anchor="_Toc118370001" w:history="1">
        <w:r w:rsidR="006932F8" w:rsidRPr="007C3CF1">
          <w:rPr>
            <w:rStyle w:val="Hyperlink"/>
          </w:rPr>
          <w:t>8.3</w:t>
        </w:r>
        <w:r w:rsidR="006932F8">
          <w:rPr>
            <w:rFonts w:asciiTheme="minorHAnsi" w:eastAsiaTheme="minorEastAsia" w:hAnsiTheme="minorHAnsi"/>
            <w:lang w:eastAsia="zh-CN"/>
          </w:rPr>
          <w:tab/>
        </w:r>
        <w:r w:rsidR="006932F8" w:rsidRPr="007C3CF1">
          <w:rPr>
            <w:rStyle w:val="Hyperlink"/>
          </w:rPr>
          <w:t>CMS’ Reports and Training Given to PCF Practice Sites</w:t>
        </w:r>
        <w:r w:rsidR="006932F8">
          <w:rPr>
            <w:webHidden/>
          </w:rPr>
          <w:tab/>
        </w:r>
        <w:r w:rsidR="006932F8">
          <w:rPr>
            <w:webHidden/>
          </w:rPr>
          <w:fldChar w:fldCharType="begin"/>
        </w:r>
        <w:r w:rsidR="006932F8">
          <w:rPr>
            <w:webHidden/>
          </w:rPr>
          <w:instrText xml:space="preserve"> PAGEREF _Toc118370001 \h </w:instrText>
        </w:r>
        <w:r w:rsidR="006932F8">
          <w:rPr>
            <w:webHidden/>
          </w:rPr>
        </w:r>
        <w:r w:rsidR="006932F8">
          <w:rPr>
            <w:webHidden/>
          </w:rPr>
          <w:fldChar w:fldCharType="separate"/>
        </w:r>
        <w:r w:rsidR="00D57FB2">
          <w:rPr>
            <w:webHidden/>
          </w:rPr>
          <w:t>105</w:t>
        </w:r>
        <w:r w:rsidR="006932F8">
          <w:rPr>
            <w:webHidden/>
          </w:rPr>
          <w:fldChar w:fldCharType="end"/>
        </w:r>
      </w:hyperlink>
    </w:p>
    <w:p w14:paraId="13351436" w14:textId="77219735" w:rsidR="006932F8" w:rsidRDefault="00A863E0">
      <w:pPr>
        <w:pStyle w:val="TOC2"/>
        <w:rPr>
          <w:rFonts w:asciiTheme="minorHAnsi" w:eastAsiaTheme="minorEastAsia" w:hAnsiTheme="minorHAnsi"/>
          <w:lang w:eastAsia="zh-CN"/>
        </w:rPr>
      </w:pPr>
      <w:hyperlink w:anchor="_Toc118370002" w:history="1">
        <w:r w:rsidR="006932F8" w:rsidRPr="007C3CF1">
          <w:rPr>
            <w:rStyle w:val="Hyperlink"/>
          </w:rPr>
          <w:t>8.4</w:t>
        </w:r>
        <w:r w:rsidR="006932F8">
          <w:rPr>
            <w:rFonts w:asciiTheme="minorHAnsi" w:eastAsiaTheme="minorEastAsia" w:hAnsiTheme="minorHAnsi"/>
            <w:lang w:eastAsia="zh-CN"/>
          </w:rPr>
          <w:tab/>
        </w:r>
        <w:r w:rsidR="006932F8" w:rsidRPr="007C3CF1">
          <w:rPr>
            <w:rStyle w:val="Hyperlink"/>
          </w:rPr>
          <w:t>Survey Vendor Analysis and Reporting of PCF PEC Survey Data</w:t>
        </w:r>
        <w:r w:rsidR="006932F8">
          <w:rPr>
            <w:webHidden/>
          </w:rPr>
          <w:tab/>
        </w:r>
        <w:r w:rsidR="006932F8">
          <w:rPr>
            <w:webHidden/>
          </w:rPr>
          <w:fldChar w:fldCharType="begin"/>
        </w:r>
        <w:r w:rsidR="006932F8">
          <w:rPr>
            <w:webHidden/>
          </w:rPr>
          <w:instrText xml:space="preserve"> PAGEREF _Toc118370002 \h </w:instrText>
        </w:r>
        <w:r w:rsidR="006932F8">
          <w:rPr>
            <w:webHidden/>
          </w:rPr>
        </w:r>
        <w:r w:rsidR="006932F8">
          <w:rPr>
            <w:webHidden/>
          </w:rPr>
          <w:fldChar w:fldCharType="separate"/>
        </w:r>
        <w:r w:rsidR="00D57FB2">
          <w:rPr>
            <w:webHidden/>
          </w:rPr>
          <w:t>105</w:t>
        </w:r>
        <w:r w:rsidR="006932F8">
          <w:rPr>
            <w:webHidden/>
          </w:rPr>
          <w:fldChar w:fldCharType="end"/>
        </w:r>
      </w:hyperlink>
    </w:p>
    <w:p w14:paraId="7655075F" w14:textId="3F7AB7C4" w:rsidR="006932F8" w:rsidRDefault="00A863E0">
      <w:pPr>
        <w:pStyle w:val="TOC1"/>
        <w:tabs>
          <w:tab w:val="left" w:pos="1296"/>
          <w:tab w:val="right" w:leader="dot" w:pos="9350"/>
        </w:tabs>
        <w:rPr>
          <w:rFonts w:asciiTheme="minorHAnsi" w:eastAsiaTheme="minorEastAsia" w:hAnsiTheme="minorHAnsi"/>
          <w:noProof/>
          <w:lang w:eastAsia="zh-CN"/>
        </w:rPr>
      </w:pPr>
      <w:hyperlink w:anchor="_Toc118370003" w:history="1">
        <w:r w:rsidR="006932F8" w:rsidRPr="007C3CF1">
          <w:rPr>
            <w:rStyle w:val="Hyperlink"/>
            <w:noProof/>
          </w:rPr>
          <w:t>Chapter 9:</w:t>
        </w:r>
        <w:r w:rsidR="006932F8">
          <w:rPr>
            <w:rFonts w:asciiTheme="minorHAnsi" w:eastAsiaTheme="minorEastAsia" w:hAnsiTheme="minorHAnsi"/>
            <w:noProof/>
            <w:lang w:eastAsia="zh-CN"/>
          </w:rPr>
          <w:tab/>
        </w:r>
        <w:r w:rsidR="006932F8" w:rsidRPr="007C3CF1">
          <w:rPr>
            <w:rStyle w:val="Hyperlink"/>
            <w:noProof/>
          </w:rPr>
          <w:t>Data Confidentiality and Data Security</w:t>
        </w:r>
        <w:r w:rsidR="006932F8">
          <w:rPr>
            <w:noProof/>
            <w:webHidden/>
          </w:rPr>
          <w:tab/>
        </w:r>
        <w:r w:rsidR="006932F8">
          <w:rPr>
            <w:noProof/>
            <w:webHidden/>
          </w:rPr>
          <w:fldChar w:fldCharType="begin"/>
        </w:r>
        <w:r w:rsidR="006932F8">
          <w:rPr>
            <w:noProof/>
            <w:webHidden/>
          </w:rPr>
          <w:instrText xml:space="preserve"> PAGEREF _Toc118370003 \h </w:instrText>
        </w:r>
        <w:r w:rsidR="006932F8">
          <w:rPr>
            <w:noProof/>
            <w:webHidden/>
          </w:rPr>
        </w:r>
        <w:r w:rsidR="006932F8">
          <w:rPr>
            <w:noProof/>
            <w:webHidden/>
          </w:rPr>
          <w:fldChar w:fldCharType="separate"/>
        </w:r>
        <w:r w:rsidR="00D57FB2">
          <w:rPr>
            <w:noProof/>
            <w:webHidden/>
          </w:rPr>
          <w:t>109</w:t>
        </w:r>
        <w:r w:rsidR="006932F8">
          <w:rPr>
            <w:noProof/>
            <w:webHidden/>
          </w:rPr>
          <w:fldChar w:fldCharType="end"/>
        </w:r>
      </w:hyperlink>
    </w:p>
    <w:p w14:paraId="3708CAB6" w14:textId="43F9A4C6" w:rsidR="006932F8" w:rsidRDefault="00A863E0">
      <w:pPr>
        <w:pStyle w:val="TOC2"/>
        <w:rPr>
          <w:rFonts w:asciiTheme="minorHAnsi" w:eastAsiaTheme="minorEastAsia" w:hAnsiTheme="minorHAnsi"/>
          <w:lang w:eastAsia="zh-CN"/>
        </w:rPr>
      </w:pPr>
      <w:hyperlink w:anchor="_Toc118370004" w:history="1">
        <w:r w:rsidR="006932F8" w:rsidRPr="007C3CF1">
          <w:rPr>
            <w:rStyle w:val="Hyperlink"/>
          </w:rPr>
          <w:t>9.1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_Toc118370004 \h </w:instrText>
        </w:r>
        <w:r w:rsidR="006932F8">
          <w:rPr>
            <w:webHidden/>
          </w:rPr>
        </w:r>
        <w:r w:rsidR="006932F8">
          <w:rPr>
            <w:webHidden/>
          </w:rPr>
          <w:fldChar w:fldCharType="separate"/>
        </w:r>
        <w:r w:rsidR="00D57FB2">
          <w:rPr>
            <w:webHidden/>
          </w:rPr>
          <w:t>109</w:t>
        </w:r>
        <w:r w:rsidR="006932F8">
          <w:rPr>
            <w:webHidden/>
          </w:rPr>
          <w:fldChar w:fldCharType="end"/>
        </w:r>
      </w:hyperlink>
    </w:p>
    <w:p w14:paraId="6755840D" w14:textId="142B3577" w:rsidR="006932F8" w:rsidRDefault="00A863E0">
      <w:pPr>
        <w:pStyle w:val="TOC2"/>
        <w:rPr>
          <w:rFonts w:asciiTheme="minorHAnsi" w:eastAsiaTheme="minorEastAsia" w:hAnsiTheme="minorHAnsi"/>
          <w:lang w:eastAsia="zh-CN"/>
        </w:rPr>
      </w:pPr>
      <w:hyperlink w:anchor="_Toc118370005" w:history="1">
        <w:r w:rsidR="006932F8" w:rsidRPr="007C3CF1">
          <w:rPr>
            <w:rStyle w:val="Hyperlink"/>
          </w:rPr>
          <w:t>9.2</w:t>
        </w:r>
        <w:r w:rsidR="006932F8">
          <w:rPr>
            <w:rFonts w:asciiTheme="minorHAnsi" w:eastAsiaTheme="minorEastAsia" w:hAnsiTheme="minorHAnsi"/>
            <w:lang w:eastAsia="zh-CN"/>
          </w:rPr>
          <w:tab/>
        </w:r>
        <w:r w:rsidR="006932F8" w:rsidRPr="007C3CF1">
          <w:rPr>
            <w:rStyle w:val="Hyperlink"/>
          </w:rPr>
          <w:t>Assuring Sample Patients of Confidentiality</w:t>
        </w:r>
        <w:r w:rsidR="006932F8">
          <w:rPr>
            <w:webHidden/>
          </w:rPr>
          <w:tab/>
        </w:r>
        <w:r w:rsidR="006932F8">
          <w:rPr>
            <w:webHidden/>
          </w:rPr>
          <w:fldChar w:fldCharType="begin"/>
        </w:r>
        <w:r w:rsidR="006932F8">
          <w:rPr>
            <w:webHidden/>
          </w:rPr>
          <w:instrText xml:space="preserve"> PAGEREF _Toc118370005 \h </w:instrText>
        </w:r>
        <w:r w:rsidR="006932F8">
          <w:rPr>
            <w:webHidden/>
          </w:rPr>
        </w:r>
        <w:r w:rsidR="006932F8">
          <w:rPr>
            <w:webHidden/>
          </w:rPr>
          <w:fldChar w:fldCharType="separate"/>
        </w:r>
        <w:r w:rsidR="00D57FB2">
          <w:rPr>
            <w:webHidden/>
          </w:rPr>
          <w:t>109</w:t>
        </w:r>
        <w:r w:rsidR="006932F8">
          <w:rPr>
            <w:webHidden/>
          </w:rPr>
          <w:fldChar w:fldCharType="end"/>
        </w:r>
      </w:hyperlink>
    </w:p>
    <w:p w14:paraId="56B7E20E" w14:textId="00E37630" w:rsidR="006932F8" w:rsidRDefault="00A863E0">
      <w:pPr>
        <w:pStyle w:val="TOC2"/>
        <w:rPr>
          <w:rFonts w:asciiTheme="minorHAnsi" w:eastAsiaTheme="minorEastAsia" w:hAnsiTheme="minorHAnsi"/>
          <w:lang w:eastAsia="zh-CN"/>
        </w:rPr>
      </w:pPr>
      <w:hyperlink w:anchor="_Toc118370006" w:history="1">
        <w:r w:rsidR="006932F8" w:rsidRPr="007C3CF1">
          <w:rPr>
            <w:rStyle w:val="Hyperlink"/>
          </w:rPr>
          <w:t>9.3</w:t>
        </w:r>
        <w:r w:rsidR="006932F8">
          <w:rPr>
            <w:rFonts w:asciiTheme="minorHAnsi" w:eastAsiaTheme="minorEastAsia" w:hAnsiTheme="minorHAnsi"/>
            <w:lang w:eastAsia="zh-CN"/>
          </w:rPr>
          <w:tab/>
        </w:r>
        <w:r w:rsidR="006932F8" w:rsidRPr="007C3CF1">
          <w:rPr>
            <w:rStyle w:val="Hyperlink"/>
          </w:rPr>
          <w:t>Safeguarding Patient Data</w:t>
        </w:r>
        <w:r w:rsidR="006932F8">
          <w:rPr>
            <w:webHidden/>
          </w:rPr>
          <w:tab/>
        </w:r>
        <w:r w:rsidR="006932F8">
          <w:rPr>
            <w:webHidden/>
          </w:rPr>
          <w:fldChar w:fldCharType="begin"/>
        </w:r>
        <w:r w:rsidR="006932F8">
          <w:rPr>
            <w:webHidden/>
          </w:rPr>
          <w:instrText xml:space="preserve"> PAGEREF _Toc118370006 \h </w:instrText>
        </w:r>
        <w:r w:rsidR="006932F8">
          <w:rPr>
            <w:webHidden/>
          </w:rPr>
        </w:r>
        <w:r w:rsidR="006932F8">
          <w:rPr>
            <w:webHidden/>
          </w:rPr>
          <w:fldChar w:fldCharType="separate"/>
        </w:r>
        <w:r w:rsidR="00D57FB2">
          <w:rPr>
            <w:webHidden/>
          </w:rPr>
          <w:t>110</w:t>
        </w:r>
        <w:r w:rsidR="006932F8">
          <w:rPr>
            <w:webHidden/>
          </w:rPr>
          <w:fldChar w:fldCharType="end"/>
        </w:r>
      </w:hyperlink>
    </w:p>
    <w:p w14:paraId="67680C2C" w14:textId="0231EE90" w:rsidR="006932F8" w:rsidRDefault="00A863E0">
      <w:pPr>
        <w:pStyle w:val="TOC3"/>
        <w:rPr>
          <w:rFonts w:asciiTheme="minorHAnsi" w:eastAsiaTheme="minorEastAsia" w:hAnsiTheme="minorHAnsi" w:cstheme="minorBidi"/>
          <w:lang w:eastAsia="zh-CN"/>
        </w:rPr>
      </w:pPr>
      <w:hyperlink w:anchor="_Toc118370007" w:history="1">
        <w:r w:rsidR="006932F8" w:rsidRPr="007C3CF1">
          <w:rPr>
            <w:rStyle w:val="Hyperlink"/>
          </w:rPr>
          <w:t>9.3.1</w:t>
        </w:r>
        <w:r w:rsidR="006932F8">
          <w:rPr>
            <w:rFonts w:asciiTheme="minorHAnsi" w:eastAsiaTheme="minorEastAsia" w:hAnsiTheme="minorHAnsi" w:cstheme="minorBidi"/>
            <w:lang w:eastAsia="zh-CN"/>
          </w:rPr>
          <w:tab/>
        </w:r>
        <w:r w:rsidR="006932F8" w:rsidRPr="007C3CF1">
          <w:rPr>
            <w:rStyle w:val="Hyperlink"/>
          </w:rPr>
          <w:t>Limit Access to Confidential Data to Authorized Staff</w:t>
        </w:r>
        <w:r w:rsidR="006932F8">
          <w:rPr>
            <w:webHidden/>
          </w:rPr>
          <w:tab/>
        </w:r>
        <w:r w:rsidR="006932F8">
          <w:rPr>
            <w:webHidden/>
          </w:rPr>
          <w:fldChar w:fldCharType="begin"/>
        </w:r>
        <w:r w:rsidR="006932F8">
          <w:rPr>
            <w:webHidden/>
          </w:rPr>
          <w:instrText xml:space="preserve"> PAGEREF _Toc118370007 \h </w:instrText>
        </w:r>
        <w:r w:rsidR="006932F8">
          <w:rPr>
            <w:webHidden/>
          </w:rPr>
        </w:r>
        <w:r w:rsidR="006932F8">
          <w:rPr>
            <w:webHidden/>
          </w:rPr>
          <w:fldChar w:fldCharType="separate"/>
        </w:r>
        <w:r w:rsidR="00D57FB2">
          <w:rPr>
            <w:webHidden/>
          </w:rPr>
          <w:t>110</w:t>
        </w:r>
        <w:r w:rsidR="006932F8">
          <w:rPr>
            <w:webHidden/>
          </w:rPr>
          <w:fldChar w:fldCharType="end"/>
        </w:r>
      </w:hyperlink>
    </w:p>
    <w:p w14:paraId="1DA7F311" w14:textId="70BEC53F" w:rsidR="006932F8" w:rsidRDefault="00A863E0">
      <w:pPr>
        <w:pStyle w:val="TOC3"/>
        <w:rPr>
          <w:rFonts w:asciiTheme="minorHAnsi" w:eastAsiaTheme="minorEastAsia" w:hAnsiTheme="minorHAnsi" w:cstheme="minorBidi"/>
          <w:lang w:eastAsia="zh-CN"/>
        </w:rPr>
      </w:pPr>
      <w:hyperlink w:anchor="_Toc118370008" w:history="1">
        <w:r w:rsidR="006932F8" w:rsidRPr="007C3CF1">
          <w:rPr>
            <w:rStyle w:val="Hyperlink"/>
          </w:rPr>
          <w:t>9.3.2</w:t>
        </w:r>
        <w:r w:rsidR="006932F8">
          <w:rPr>
            <w:rFonts w:asciiTheme="minorHAnsi" w:eastAsiaTheme="minorEastAsia" w:hAnsiTheme="minorHAnsi" w:cstheme="minorBidi"/>
            <w:lang w:eastAsia="zh-CN"/>
          </w:rPr>
          <w:tab/>
        </w:r>
        <w:r w:rsidR="006932F8" w:rsidRPr="007C3CF1">
          <w:rPr>
            <w:rStyle w:val="Hyperlink"/>
          </w:rPr>
          <w:t>Physical Security of Patient Data</w:t>
        </w:r>
        <w:r w:rsidR="006932F8">
          <w:rPr>
            <w:webHidden/>
          </w:rPr>
          <w:tab/>
        </w:r>
        <w:r w:rsidR="006932F8">
          <w:rPr>
            <w:webHidden/>
          </w:rPr>
          <w:fldChar w:fldCharType="begin"/>
        </w:r>
        <w:r w:rsidR="006932F8">
          <w:rPr>
            <w:webHidden/>
          </w:rPr>
          <w:instrText xml:space="preserve"> PAGEREF _Toc118370008 \h </w:instrText>
        </w:r>
        <w:r w:rsidR="006932F8">
          <w:rPr>
            <w:webHidden/>
          </w:rPr>
        </w:r>
        <w:r w:rsidR="006932F8">
          <w:rPr>
            <w:webHidden/>
          </w:rPr>
          <w:fldChar w:fldCharType="separate"/>
        </w:r>
        <w:r w:rsidR="00D57FB2">
          <w:rPr>
            <w:webHidden/>
          </w:rPr>
          <w:t>110</w:t>
        </w:r>
        <w:r w:rsidR="006932F8">
          <w:rPr>
            <w:webHidden/>
          </w:rPr>
          <w:fldChar w:fldCharType="end"/>
        </w:r>
      </w:hyperlink>
    </w:p>
    <w:p w14:paraId="4F24890C" w14:textId="3987D8B9" w:rsidR="006932F8" w:rsidRDefault="00A863E0">
      <w:pPr>
        <w:pStyle w:val="TOC3"/>
        <w:rPr>
          <w:rFonts w:asciiTheme="minorHAnsi" w:eastAsiaTheme="minorEastAsia" w:hAnsiTheme="minorHAnsi" w:cstheme="minorBidi"/>
          <w:lang w:eastAsia="zh-CN"/>
        </w:rPr>
      </w:pPr>
      <w:hyperlink w:anchor="_Toc118370009" w:history="1">
        <w:r w:rsidR="006932F8" w:rsidRPr="007C3CF1">
          <w:rPr>
            <w:rStyle w:val="Hyperlink"/>
          </w:rPr>
          <w:t>9.3.3</w:t>
        </w:r>
        <w:r w:rsidR="006932F8">
          <w:rPr>
            <w:rFonts w:asciiTheme="minorHAnsi" w:eastAsiaTheme="minorEastAsia" w:hAnsiTheme="minorHAnsi" w:cstheme="minorBidi"/>
            <w:lang w:eastAsia="zh-CN"/>
          </w:rPr>
          <w:tab/>
        </w:r>
        <w:r w:rsidR="006932F8" w:rsidRPr="007C3CF1">
          <w:rPr>
            <w:rStyle w:val="Hyperlink"/>
          </w:rPr>
          <w:t>Electronic Security of Patient Data</w:t>
        </w:r>
        <w:r w:rsidR="006932F8">
          <w:rPr>
            <w:webHidden/>
          </w:rPr>
          <w:tab/>
        </w:r>
        <w:r w:rsidR="006932F8">
          <w:rPr>
            <w:webHidden/>
          </w:rPr>
          <w:fldChar w:fldCharType="begin"/>
        </w:r>
        <w:r w:rsidR="006932F8">
          <w:rPr>
            <w:webHidden/>
          </w:rPr>
          <w:instrText xml:space="preserve"> PAGEREF _Toc118370009 \h </w:instrText>
        </w:r>
        <w:r w:rsidR="006932F8">
          <w:rPr>
            <w:webHidden/>
          </w:rPr>
        </w:r>
        <w:r w:rsidR="006932F8">
          <w:rPr>
            <w:webHidden/>
          </w:rPr>
          <w:fldChar w:fldCharType="separate"/>
        </w:r>
        <w:r w:rsidR="00D57FB2">
          <w:rPr>
            <w:webHidden/>
          </w:rPr>
          <w:t>110</w:t>
        </w:r>
        <w:r w:rsidR="006932F8">
          <w:rPr>
            <w:webHidden/>
          </w:rPr>
          <w:fldChar w:fldCharType="end"/>
        </w:r>
      </w:hyperlink>
    </w:p>
    <w:p w14:paraId="47AA8234" w14:textId="7844CB83" w:rsidR="006932F8" w:rsidRDefault="00A863E0">
      <w:pPr>
        <w:pStyle w:val="TOC2"/>
        <w:rPr>
          <w:rFonts w:asciiTheme="minorHAnsi" w:eastAsiaTheme="minorEastAsia" w:hAnsiTheme="minorHAnsi"/>
          <w:lang w:eastAsia="zh-CN"/>
        </w:rPr>
      </w:pPr>
      <w:hyperlink w:anchor="_Toc118370010" w:history="1">
        <w:r w:rsidR="006932F8" w:rsidRPr="007C3CF1">
          <w:rPr>
            <w:rStyle w:val="Hyperlink"/>
          </w:rPr>
          <w:t>9.4</w:t>
        </w:r>
        <w:r w:rsidR="006932F8">
          <w:rPr>
            <w:rFonts w:asciiTheme="minorHAnsi" w:eastAsiaTheme="minorEastAsia" w:hAnsiTheme="minorHAnsi"/>
            <w:lang w:eastAsia="zh-CN"/>
          </w:rPr>
          <w:tab/>
        </w:r>
        <w:r w:rsidR="006932F8" w:rsidRPr="007C3CF1">
          <w:rPr>
            <w:rStyle w:val="Hyperlink"/>
          </w:rPr>
          <w:t>Develop Procedures for Identifying and Handling Breaches of Confidential Data</w:t>
        </w:r>
        <w:r w:rsidR="006932F8">
          <w:rPr>
            <w:webHidden/>
          </w:rPr>
          <w:tab/>
        </w:r>
        <w:r w:rsidR="006932F8">
          <w:rPr>
            <w:webHidden/>
          </w:rPr>
          <w:fldChar w:fldCharType="begin"/>
        </w:r>
        <w:r w:rsidR="006932F8">
          <w:rPr>
            <w:webHidden/>
          </w:rPr>
          <w:instrText xml:space="preserve"> PAGEREF _Toc118370010 \h </w:instrText>
        </w:r>
        <w:r w:rsidR="006932F8">
          <w:rPr>
            <w:webHidden/>
          </w:rPr>
        </w:r>
        <w:r w:rsidR="006932F8">
          <w:rPr>
            <w:webHidden/>
          </w:rPr>
          <w:fldChar w:fldCharType="separate"/>
        </w:r>
        <w:r w:rsidR="00D57FB2">
          <w:rPr>
            <w:webHidden/>
          </w:rPr>
          <w:t>111</w:t>
        </w:r>
        <w:r w:rsidR="006932F8">
          <w:rPr>
            <w:webHidden/>
          </w:rPr>
          <w:fldChar w:fldCharType="end"/>
        </w:r>
      </w:hyperlink>
    </w:p>
    <w:p w14:paraId="7351CD7E" w14:textId="38493250" w:rsidR="006932F8" w:rsidRDefault="00A863E0">
      <w:pPr>
        <w:pStyle w:val="TOC2"/>
        <w:rPr>
          <w:rFonts w:asciiTheme="minorHAnsi" w:eastAsiaTheme="minorEastAsia" w:hAnsiTheme="minorHAnsi"/>
          <w:lang w:eastAsia="zh-CN"/>
        </w:rPr>
      </w:pPr>
      <w:hyperlink w:anchor="_Toc118370011" w:history="1">
        <w:r w:rsidR="006932F8" w:rsidRPr="007C3CF1">
          <w:rPr>
            <w:rStyle w:val="Hyperlink"/>
          </w:rPr>
          <w:t>9.5</w:t>
        </w:r>
        <w:r w:rsidR="006932F8">
          <w:rPr>
            <w:rFonts w:asciiTheme="minorHAnsi" w:eastAsiaTheme="minorEastAsia" w:hAnsiTheme="minorHAnsi"/>
            <w:lang w:eastAsia="zh-CN"/>
          </w:rPr>
          <w:tab/>
        </w:r>
        <w:r w:rsidR="006932F8" w:rsidRPr="007C3CF1">
          <w:rPr>
            <w:rStyle w:val="Hyperlink"/>
          </w:rPr>
          <w:t>Required Confidentiality Agreements</w:t>
        </w:r>
        <w:r w:rsidR="006932F8">
          <w:rPr>
            <w:webHidden/>
          </w:rPr>
          <w:tab/>
        </w:r>
        <w:r w:rsidR="006932F8">
          <w:rPr>
            <w:webHidden/>
          </w:rPr>
          <w:fldChar w:fldCharType="begin"/>
        </w:r>
        <w:r w:rsidR="006932F8">
          <w:rPr>
            <w:webHidden/>
          </w:rPr>
          <w:instrText xml:space="preserve"> PAGEREF _Toc118370011 \h </w:instrText>
        </w:r>
        <w:r w:rsidR="006932F8">
          <w:rPr>
            <w:webHidden/>
          </w:rPr>
        </w:r>
        <w:r w:rsidR="006932F8">
          <w:rPr>
            <w:webHidden/>
          </w:rPr>
          <w:fldChar w:fldCharType="separate"/>
        </w:r>
        <w:r w:rsidR="00D57FB2">
          <w:rPr>
            <w:webHidden/>
          </w:rPr>
          <w:t>112</w:t>
        </w:r>
        <w:r w:rsidR="006932F8">
          <w:rPr>
            <w:webHidden/>
          </w:rPr>
          <w:fldChar w:fldCharType="end"/>
        </w:r>
      </w:hyperlink>
    </w:p>
    <w:p w14:paraId="24455B5A" w14:textId="3A0D461F" w:rsidR="006932F8" w:rsidRDefault="00A863E0">
      <w:pPr>
        <w:pStyle w:val="TOC3"/>
        <w:rPr>
          <w:rFonts w:asciiTheme="minorHAnsi" w:eastAsiaTheme="minorEastAsia" w:hAnsiTheme="minorHAnsi" w:cstheme="minorBidi"/>
          <w:lang w:eastAsia="zh-CN"/>
        </w:rPr>
      </w:pPr>
      <w:hyperlink w:anchor="_Toc118370012" w:history="1">
        <w:r w:rsidR="006932F8" w:rsidRPr="007C3CF1">
          <w:rPr>
            <w:rStyle w:val="Hyperlink"/>
          </w:rPr>
          <w:t>9.5.1</w:t>
        </w:r>
        <w:r w:rsidR="006932F8">
          <w:rPr>
            <w:rFonts w:asciiTheme="minorHAnsi" w:eastAsiaTheme="minorEastAsia" w:hAnsiTheme="minorHAnsi" w:cstheme="minorBidi"/>
            <w:lang w:eastAsia="zh-CN"/>
          </w:rPr>
          <w:tab/>
        </w:r>
        <w:r w:rsidR="006932F8" w:rsidRPr="007C3CF1">
          <w:rPr>
            <w:rStyle w:val="Hyperlink"/>
          </w:rPr>
          <w:t>Business Associate Agreement with Practice</w:t>
        </w:r>
        <w:r w:rsidR="006932F8">
          <w:rPr>
            <w:webHidden/>
          </w:rPr>
          <w:tab/>
        </w:r>
        <w:r w:rsidR="006932F8">
          <w:rPr>
            <w:webHidden/>
          </w:rPr>
          <w:fldChar w:fldCharType="begin"/>
        </w:r>
        <w:r w:rsidR="006932F8">
          <w:rPr>
            <w:webHidden/>
          </w:rPr>
          <w:instrText xml:space="preserve"> PAGEREF _Toc118370012 \h </w:instrText>
        </w:r>
        <w:r w:rsidR="006932F8">
          <w:rPr>
            <w:webHidden/>
          </w:rPr>
        </w:r>
        <w:r w:rsidR="006932F8">
          <w:rPr>
            <w:webHidden/>
          </w:rPr>
          <w:fldChar w:fldCharType="separate"/>
        </w:r>
        <w:r w:rsidR="00D57FB2">
          <w:rPr>
            <w:webHidden/>
          </w:rPr>
          <w:t>112</w:t>
        </w:r>
        <w:r w:rsidR="006932F8">
          <w:rPr>
            <w:webHidden/>
          </w:rPr>
          <w:fldChar w:fldCharType="end"/>
        </w:r>
      </w:hyperlink>
    </w:p>
    <w:p w14:paraId="13CE59D9" w14:textId="0B2FFE1B" w:rsidR="006932F8" w:rsidRDefault="00A863E0">
      <w:pPr>
        <w:pStyle w:val="TOC3"/>
        <w:rPr>
          <w:rFonts w:asciiTheme="minorHAnsi" w:eastAsiaTheme="minorEastAsia" w:hAnsiTheme="minorHAnsi" w:cstheme="minorBidi"/>
          <w:lang w:eastAsia="zh-CN"/>
        </w:rPr>
      </w:pPr>
      <w:hyperlink w:anchor="_Toc118370013" w:history="1">
        <w:r w:rsidR="006932F8" w:rsidRPr="007C3CF1">
          <w:rPr>
            <w:rStyle w:val="Hyperlink"/>
          </w:rPr>
          <w:t>9.5.2</w:t>
        </w:r>
        <w:r w:rsidR="006932F8">
          <w:rPr>
            <w:rFonts w:asciiTheme="minorHAnsi" w:eastAsiaTheme="minorEastAsia" w:hAnsiTheme="minorHAnsi" w:cstheme="minorBidi"/>
            <w:lang w:eastAsia="zh-CN"/>
          </w:rPr>
          <w:tab/>
        </w:r>
        <w:r w:rsidR="006932F8" w:rsidRPr="007C3CF1">
          <w:rPr>
            <w:rStyle w:val="Hyperlink"/>
          </w:rPr>
          <w:t>Vendor and Subcontractor Staff Confidentiality Agreement</w:t>
        </w:r>
        <w:r w:rsidR="006932F8">
          <w:rPr>
            <w:webHidden/>
          </w:rPr>
          <w:tab/>
        </w:r>
        <w:r w:rsidR="006932F8">
          <w:rPr>
            <w:webHidden/>
          </w:rPr>
          <w:fldChar w:fldCharType="begin"/>
        </w:r>
        <w:r w:rsidR="006932F8">
          <w:rPr>
            <w:webHidden/>
          </w:rPr>
          <w:instrText xml:space="preserve"> PAGEREF _Toc118370013 \h </w:instrText>
        </w:r>
        <w:r w:rsidR="006932F8">
          <w:rPr>
            <w:webHidden/>
          </w:rPr>
        </w:r>
        <w:r w:rsidR="006932F8">
          <w:rPr>
            <w:webHidden/>
          </w:rPr>
          <w:fldChar w:fldCharType="separate"/>
        </w:r>
        <w:r w:rsidR="00D57FB2">
          <w:rPr>
            <w:webHidden/>
          </w:rPr>
          <w:t>112</w:t>
        </w:r>
        <w:r w:rsidR="006932F8">
          <w:rPr>
            <w:webHidden/>
          </w:rPr>
          <w:fldChar w:fldCharType="end"/>
        </w:r>
      </w:hyperlink>
    </w:p>
    <w:p w14:paraId="6E599E9D" w14:textId="0879AA3C" w:rsidR="006932F8" w:rsidRDefault="00A863E0">
      <w:pPr>
        <w:pStyle w:val="TOC1"/>
        <w:tabs>
          <w:tab w:val="left" w:pos="1540"/>
          <w:tab w:val="right" w:leader="dot" w:pos="9350"/>
        </w:tabs>
        <w:rPr>
          <w:rFonts w:asciiTheme="minorHAnsi" w:eastAsiaTheme="minorEastAsia" w:hAnsiTheme="minorHAnsi"/>
          <w:noProof/>
          <w:lang w:eastAsia="zh-CN"/>
        </w:rPr>
      </w:pPr>
      <w:hyperlink w:anchor="_Toc118370014" w:history="1">
        <w:r w:rsidR="006932F8" w:rsidRPr="007C3CF1">
          <w:rPr>
            <w:rStyle w:val="Hyperlink"/>
            <w:noProof/>
          </w:rPr>
          <w:t>Chapter 10:</w:t>
        </w:r>
        <w:r w:rsidR="006932F8">
          <w:rPr>
            <w:rFonts w:asciiTheme="minorHAnsi" w:eastAsiaTheme="minorEastAsia" w:hAnsiTheme="minorHAnsi"/>
            <w:noProof/>
            <w:lang w:eastAsia="zh-CN"/>
          </w:rPr>
          <w:tab/>
        </w:r>
        <w:r w:rsidR="006932F8" w:rsidRPr="007C3CF1">
          <w:rPr>
            <w:rStyle w:val="Hyperlink"/>
            <w:noProof/>
          </w:rPr>
          <w:t>Oversight</w:t>
        </w:r>
        <w:r w:rsidR="006932F8">
          <w:rPr>
            <w:noProof/>
            <w:webHidden/>
          </w:rPr>
          <w:tab/>
        </w:r>
        <w:r w:rsidR="006932F8">
          <w:rPr>
            <w:noProof/>
            <w:webHidden/>
          </w:rPr>
          <w:fldChar w:fldCharType="begin"/>
        </w:r>
        <w:r w:rsidR="006932F8">
          <w:rPr>
            <w:noProof/>
            <w:webHidden/>
          </w:rPr>
          <w:instrText xml:space="preserve"> PAGEREF _Toc118370014 \h </w:instrText>
        </w:r>
        <w:r w:rsidR="006932F8">
          <w:rPr>
            <w:noProof/>
            <w:webHidden/>
          </w:rPr>
        </w:r>
        <w:r w:rsidR="006932F8">
          <w:rPr>
            <w:noProof/>
            <w:webHidden/>
          </w:rPr>
          <w:fldChar w:fldCharType="separate"/>
        </w:r>
        <w:r w:rsidR="00D57FB2">
          <w:rPr>
            <w:noProof/>
            <w:webHidden/>
          </w:rPr>
          <w:t>113</w:t>
        </w:r>
        <w:r w:rsidR="006932F8">
          <w:rPr>
            <w:noProof/>
            <w:webHidden/>
          </w:rPr>
          <w:fldChar w:fldCharType="end"/>
        </w:r>
      </w:hyperlink>
    </w:p>
    <w:p w14:paraId="7F26E37E" w14:textId="53AF64B4" w:rsidR="006932F8" w:rsidRDefault="00A863E0">
      <w:pPr>
        <w:pStyle w:val="TOC2"/>
        <w:rPr>
          <w:rFonts w:asciiTheme="minorHAnsi" w:eastAsiaTheme="minorEastAsia" w:hAnsiTheme="minorHAnsi"/>
          <w:lang w:eastAsia="zh-CN"/>
        </w:rPr>
      </w:pPr>
      <w:hyperlink w:anchor="_Toc118370015" w:history="1">
        <w:r w:rsidR="006932F8" w:rsidRPr="007C3CF1">
          <w:rPr>
            <w:rStyle w:val="Hyperlink"/>
          </w:rPr>
          <w:t>10.1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_Toc118370015 \h </w:instrText>
        </w:r>
        <w:r w:rsidR="006932F8">
          <w:rPr>
            <w:webHidden/>
          </w:rPr>
        </w:r>
        <w:r w:rsidR="006932F8">
          <w:rPr>
            <w:webHidden/>
          </w:rPr>
          <w:fldChar w:fldCharType="separate"/>
        </w:r>
        <w:r w:rsidR="00D57FB2">
          <w:rPr>
            <w:webHidden/>
          </w:rPr>
          <w:t>113</w:t>
        </w:r>
        <w:r w:rsidR="006932F8">
          <w:rPr>
            <w:webHidden/>
          </w:rPr>
          <w:fldChar w:fldCharType="end"/>
        </w:r>
      </w:hyperlink>
    </w:p>
    <w:p w14:paraId="11F25FB9" w14:textId="169104DF" w:rsidR="006932F8" w:rsidRDefault="00A863E0">
      <w:pPr>
        <w:pStyle w:val="TOC2"/>
        <w:rPr>
          <w:rFonts w:asciiTheme="minorHAnsi" w:eastAsiaTheme="minorEastAsia" w:hAnsiTheme="minorHAnsi"/>
          <w:lang w:eastAsia="zh-CN"/>
        </w:rPr>
      </w:pPr>
      <w:hyperlink w:anchor="_Toc118370016" w:history="1">
        <w:r w:rsidR="006932F8" w:rsidRPr="007C3CF1">
          <w:rPr>
            <w:rStyle w:val="Hyperlink"/>
          </w:rPr>
          <w:t>10.2</w:t>
        </w:r>
        <w:r w:rsidR="006932F8">
          <w:rPr>
            <w:rFonts w:asciiTheme="minorHAnsi" w:eastAsiaTheme="minorEastAsia" w:hAnsiTheme="minorHAnsi"/>
            <w:lang w:eastAsia="zh-CN"/>
          </w:rPr>
          <w:tab/>
        </w:r>
        <w:r w:rsidR="006932F8" w:rsidRPr="007C3CF1">
          <w:rPr>
            <w:rStyle w:val="Hyperlink"/>
          </w:rPr>
          <w:t>Oversight Activities and Timeline</w:t>
        </w:r>
        <w:r w:rsidR="006932F8">
          <w:rPr>
            <w:webHidden/>
          </w:rPr>
          <w:tab/>
        </w:r>
        <w:r w:rsidR="006932F8">
          <w:rPr>
            <w:webHidden/>
          </w:rPr>
          <w:fldChar w:fldCharType="begin"/>
        </w:r>
        <w:r w:rsidR="006932F8">
          <w:rPr>
            <w:webHidden/>
          </w:rPr>
          <w:instrText xml:space="preserve"> PAGEREF _Toc118370016 \h </w:instrText>
        </w:r>
        <w:r w:rsidR="006932F8">
          <w:rPr>
            <w:webHidden/>
          </w:rPr>
        </w:r>
        <w:r w:rsidR="006932F8">
          <w:rPr>
            <w:webHidden/>
          </w:rPr>
          <w:fldChar w:fldCharType="separate"/>
        </w:r>
        <w:r w:rsidR="00D57FB2">
          <w:rPr>
            <w:webHidden/>
          </w:rPr>
          <w:t>113</w:t>
        </w:r>
        <w:r w:rsidR="006932F8">
          <w:rPr>
            <w:webHidden/>
          </w:rPr>
          <w:fldChar w:fldCharType="end"/>
        </w:r>
      </w:hyperlink>
    </w:p>
    <w:p w14:paraId="1A4EF4EE" w14:textId="72FC8422" w:rsidR="006932F8" w:rsidRDefault="00A863E0">
      <w:pPr>
        <w:pStyle w:val="TOC2"/>
        <w:rPr>
          <w:rFonts w:asciiTheme="minorHAnsi" w:eastAsiaTheme="minorEastAsia" w:hAnsiTheme="minorHAnsi"/>
          <w:lang w:eastAsia="zh-CN"/>
        </w:rPr>
      </w:pPr>
      <w:hyperlink w:anchor="_Toc118370017" w:history="1">
        <w:r w:rsidR="006932F8" w:rsidRPr="007C3CF1">
          <w:rPr>
            <w:rStyle w:val="Hyperlink"/>
          </w:rPr>
          <w:t>10.3</w:t>
        </w:r>
        <w:r w:rsidR="006932F8">
          <w:rPr>
            <w:rFonts w:asciiTheme="minorHAnsi" w:eastAsiaTheme="minorEastAsia" w:hAnsiTheme="minorHAnsi"/>
            <w:lang w:eastAsia="zh-CN"/>
          </w:rPr>
          <w:tab/>
        </w:r>
        <w:r w:rsidR="006932F8" w:rsidRPr="007C3CF1">
          <w:rPr>
            <w:rStyle w:val="Hyperlink"/>
          </w:rPr>
          <w:t>Quality Assurance Plans (QAPs)</w:t>
        </w:r>
        <w:r w:rsidR="006932F8">
          <w:rPr>
            <w:webHidden/>
          </w:rPr>
          <w:tab/>
        </w:r>
        <w:r w:rsidR="006932F8">
          <w:rPr>
            <w:webHidden/>
          </w:rPr>
          <w:fldChar w:fldCharType="begin"/>
        </w:r>
        <w:r w:rsidR="006932F8">
          <w:rPr>
            <w:webHidden/>
          </w:rPr>
          <w:instrText xml:space="preserve"> PAGEREF _Toc118370017 \h </w:instrText>
        </w:r>
        <w:r w:rsidR="006932F8">
          <w:rPr>
            <w:webHidden/>
          </w:rPr>
        </w:r>
        <w:r w:rsidR="006932F8">
          <w:rPr>
            <w:webHidden/>
          </w:rPr>
          <w:fldChar w:fldCharType="separate"/>
        </w:r>
        <w:r w:rsidR="00D57FB2">
          <w:rPr>
            <w:webHidden/>
          </w:rPr>
          <w:t>114</w:t>
        </w:r>
        <w:r w:rsidR="006932F8">
          <w:rPr>
            <w:webHidden/>
          </w:rPr>
          <w:fldChar w:fldCharType="end"/>
        </w:r>
      </w:hyperlink>
    </w:p>
    <w:p w14:paraId="62171531" w14:textId="23616ADD" w:rsidR="006932F8" w:rsidRDefault="00A863E0">
      <w:pPr>
        <w:pStyle w:val="TOC3"/>
        <w:rPr>
          <w:rFonts w:asciiTheme="minorHAnsi" w:eastAsiaTheme="minorEastAsia" w:hAnsiTheme="minorHAnsi" w:cstheme="minorBidi"/>
          <w:lang w:eastAsia="zh-CN"/>
        </w:rPr>
      </w:pPr>
      <w:hyperlink w:anchor="_Toc118370018" w:history="1">
        <w:r w:rsidR="006932F8" w:rsidRPr="007C3CF1">
          <w:rPr>
            <w:rStyle w:val="Hyperlink"/>
          </w:rPr>
          <w:t>10.3.1</w:t>
        </w:r>
        <w:r w:rsidR="006932F8">
          <w:rPr>
            <w:rFonts w:asciiTheme="minorHAnsi" w:eastAsiaTheme="minorEastAsia" w:hAnsiTheme="minorHAnsi" w:cstheme="minorBidi"/>
            <w:lang w:eastAsia="zh-CN"/>
          </w:rPr>
          <w:tab/>
        </w:r>
        <w:r w:rsidR="006932F8" w:rsidRPr="007C3CF1">
          <w:rPr>
            <w:rStyle w:val="Hyperlink"/>
          </w:rPr>
          <w:t>Submission by Vendors</w:t>
        </w:r>
        <w:r w:rsidR="006932F8">
          <w:rPr>
            <w:webHidden/>
          </w:rPr>
          <w:tab/>
        </w:r>
        <w:r w:rsidR="006932F8">
          <w:rPr>
            <w:webHidden/>
          </w:rPr>
          <w:fldChar w:fldCharType="begin"/>
        </w:r>
        <w:r w:rsidR="006932F8">
          <w:rPr>
            <w:webHidden/>
          </w:rPr>
          <w:instrText xml:space="preserve"> PAGEREF _Toc118370018 \h </w:instrText>
        </w:r>
        <w:r w:rsidR="006932F8">
          <w:rPr>
            <w:webHidden/>
          </w:rPr>
        </w:r>
        <w:r w:rsidR="006932F8">
          <w:rPr>
            <w:webHidden/>
          </w:rPr>
          <w:fldChar w:fldCharType="separate"/>
        </w:r>
        <w:r w:rsidR="00D57FB2">
          <w:rPr>
            <w:webHidden/>
          </w:rPr>
          <w:t>115</w:t>
        </w:r>
        <w:r w:rsidR="006932F8">
          <w:rPr>
            <w:webHidden/>
          </w:rPr>
          <w:fldChar w:fldCharType="end"/>
        </w:r>
      </w:hyperlink>
    </w:p>
    <w:p w14:paraId="2A94E4A0" w14:textId="4B6B50FD" w:rsidR="006932F8" w:rsidRDefault="00A863E0">
      <w:pPr>
        <w:pStyle w:val="TOC3"/>
        <w:rPr>
          <w:rFonts w:asciiTheme="minorHAnsi" w:eastAsiaTheme="minorEastAsia" w:hAnsiTheme="minorHAnsi" w:cstheme="minorBidi"/>
          <w:lang w:eastAsia="zh-CN"/>
        </w:rPr>
      </w:pPr>
      <w:hyperlink w:anchor="_Toc118370019" w:history="1">
        <w:r w:rsidR="006932F8" w:rsidRPr="007C3CF1">
          <w:rPr>
            <w:rStyle w:val="Hyperlink"/>
          </w:rPr>
          <w:t>10.3.2</w:t>
        </w:r>
        <w:r w:rsidR="006932F8">
          <w:rPr>
            <w:rFonts w:asciiTheme="minorHAnsi" w:eastAsiaTheme="minorEastAsia" w:hAnsiTheme="minorHAnsi" w:cstheme="minorBidi"/>
            <w:lang w:eastAsia="zh-CN"/>
          </w:rPr>
          <w:tab/>
        </w:r>
        <w:r w:rsidR="006932F8" w:rsidRPr="007C3CF1">
          <w:rPr>
            <w:rStyle w:val="Hyperlink"/>
          </w:rPr>
          <w:t>Review by CMS and Resubmission of QAPs When Needed</w:t>
        </w:r>
        <w:r w:rsidR="006932F8">
          <w:rPr>
            <w:webHidden/>
          </w:rPr>
          <w:tab/>
        </w:r>
        <w:r w:rsidR="006932F8">
          <w:rPr>
            <w:webHidden/>
          </w:rPr>
          <w:fldChar w:fldCharType="begin"/>
        </w:r>
        <w:r w:rsidR="006932F8">
          <w:rPr>
            <w:webHidden/>
          </w:rPr>
          <w:instrText xml:space="preserve"> PAGEREF _Toc118370019 \h </w:instrText>
        </w:r>
        <w:r w:rsidR="006932F8">
          <w:rPr>
            <w:webHidden/>
          </w:rPr>
        </w:r>
        <w:r w:rsidR="006932F8">
          <w:rPr>
            <w:webHidden/>
          </w:rPr>
          <w:fldChar w:fldCharType="separate"/>
        </w:r>
        <w:r w:rsidR="00D57FB2">
          <w:rPr>
            <w:webHidden/>
          </w:rPr>
          <w:t>115</w:t>
        </w:r>
        <w:r w:rsidR="006932F8">
          <w:rPr>
            <w:webHidden/>
          </w:rPr>
          <w:fldChar w:fldCharType="end"/>
        </w:r>
      </w:hyperlink>
    </w:p>
    <w:p w14:paraId="2D139037" w14:textId="137ABCEA" w:rsidR="006932F8" w:rsidRDefault="00A863E0">
      <w:pPr>
        <w:pStyle w:val="TOC3"/>
        <w:rPr>
          <w:rFonts w:asciiTheme="minorHAnsi" w:eastAsiaTheme="minorEastAsia" w:hAnsiTheme="minorHAnsi" w:cstheme="minorBidi"/>
          <w:lang w:eastAsia="zh-CN"/>
        </w:rPr>
      </w:pPr>
      <w:hyperlink w:anchor="_Toc118370020" w:history="1">
        <w:r w:rsidR="006932F8" w:rsidRPr="007C3CF1">
          <w:rPr>
            <w:rStyle w:val="Hyperlink"/>
          </w:rPr>
          <w:t>10.3.3</w:t>
        </w:r>
        <w:r w:rsidR="006932F8">
          <w:rPr>
            <w:rFonts w:asciiTheme="minorHAnsi" w:eastAsiaTheme="minorEastAsia" w:hAnsiTheme="minorHAnsi" w:cstheme="minorBidi"/>
            <w:lang w:eastAsia="zh-CN"/>
          </w:rPr>
          <w:tab/>
        </w:r>
        <w:r w:rsidR="006932F8" w:rsidRPr="007C3CF1">
          <w:rPr>
            <w:rStyle w:val="Hyperlink"/>
          </w:rPr>
          <w:t>Mail Templates and Telephone Survey Materials</w:t>
        </w:r>
        <w:r w:rsidR="006932F8">
          <w:rPr>
            <w:webHidden/>
          </w:rPr>
          <w:tab/>
        </w:r>
        <w:r w:rsidR="006932F8">
          <w:rPr>
            <w:webHidden/>
          </w:rPr>
          <w:fldChar w:fldCharType="begin"/>
        </w:r>
        <w:r w:rsidR="006932F8">
          <w:rPr>
            <w:webHidden/>
          </w:rPr>
          <w:instrText xml:space="preserve"> PAGEREF _Toc118370020 \h </w:instrText>
        </w:r>
        <w:r w:rsidR="006932F8">
          <w:rPr>
            <w:webHidden/>
          </w:rPr>
        </w:r>
        <w:r w:rsidR="006932F8">
          <w:rPr>
            <w:webHidden/>
          </w:rPr>
          <w:fldChar w:fldCharType="separate"/>
        </w:r>
        <w:r w:rsidR="00D57FB2">
          <w:rPr>
            <w:webHidden/>
          </w:rPr>
          <w:t>116</w:t>
        </w:r>
        <w:r w:rsidR="006932F8">
          <w:rPr>
            <w:webHidden/>
          </w:rPr>
          <w:fldChar w:fldCharType="end"/>
        </w:r>
      </w:hyperlink>
    </w:p>
    <w:p w14:paraId="62904966" w14:textId="4B9AFE48" w:rsidR="006932F8" w:rsidRDefault="00A863E0">
      <w:pPr>
        <w:pStyle w:val="TOC2"/>
        <w:rPr>
          <w:rFonts w:asciiTheme="minorHAnsi" w:eastAsiaTheme="minorEastAsia" w:hAnsiTheme="minorHAnsi"/>
          <w:lang w:eastAsia="zh-CN"/>
        </w:rPr>
      </w:pPr>
      <w:hyperlink w:anchor="_Toc118370021" w:history="1">
        <w:r w:rsidR="006932F8" w:rsidRPr="007C3CF1">
          <w:rPr>
            <w:rStyle w:val="Hyperlink"/>
          </w:rPr>
          <w:t>10.4</w:t>
        </w:r>
        <w:r w:rsidR="006932F8">
          <w:rPr>
            <w:rFonts w:asciiTheme="minorHAnsi" w:eastAsiaTheme="minorEastAsia" w:hAnsiTheme="minorHAnsi"/>
            <w:lang w:eastAsia="zh-CN"/>
          </w:rPr>
          <w:tab/>
        </w:r>
        <w:r w:rsidR="006932F8" w:rsidRPr="007C3CF1">
          <w:rPr>
            <w:rStyle w:val="Hyperlink"/>
          </w:rPr>
          <w:t>Data Review</w:t>
        </w:r>
        <w:r w:rsidR="006932F8">
          <w:rPr>
            <w:webHidden/>
          </w:rPr>
          <w:tab/>
        </w:r>
        <w:r w:rsidR="006932F8">
          <w:rPr>
            <w:webHidden/>
          </w:rPr>
          <w:fldChar w:fldCharType="begin"/>
        </w:r>
        <w:r w:rsidR="006932F8">
          <w:rPr>
            <w:webHidden/>
          </w:rPr>
          <w:instrText xml:space="preserve"> PAGEREF _Toc118370021 \h </w:instrText>
        </w:r>
        <w:r w:rsidR="006932F8">
          <w:rPr>
            <w:webHidden/>
          </w:rPr>
        </w:r>
        <w:r w:rsidR="006932F8">
          <w:rPr>
            <w:webHidden/>
          </w:rPr>
          <w:fldChar w:fldCharType="separate"/>
        </w:r>
        <w:r w:rsidR="00D57FB2">
          <w:rPr>
            <w:webHidden/>
          </w:rPr>
          <w:t>117</w:t>
        </w:r>
        <w:r w:rsidR="006932F8">
          <w:rPr>
            <w:webHidden/>
          </w:rPr>
          <w:fldChar w:fldCharType="end"/>
        </w:r>
      </w:hyperlink>
    </w:p>
    <w:p w14:paraId="545CA977" w14:textId="5FE08F46" w:rsidR="006932F8" w:rsidRDefault="00A863E0">
      <w:pPr>
        <w:pStyle w:val="TOC2"/>
        <w:rPr>
          <w:rFonts w:asciiTheme="minorHAnsi" w:eastAsiaTheme="minorEastAsia" w:hAnsiTheme="minorHAnsi"/>
          <w:lang w:eastAsia="zh-CN"/>
        </w:rPr>
      </w:pPr>
      <w:hyperlink w:anchor="_Toc118370022" w:history="1">
        <w:r w:rsidR="006932F8" w:rsidRPr="007C3CF1">
          <w:rPr>
            <w:rStyle w:val="Hyperlink"/>
          </w:rPr>
          <w:t>10.5</w:t>
        </w:r>
        <w:r w:rsidR="006932F8">
          <w:rPr>
            <w:rFonts w:asciiTheme="minorHAnsi" w:eastAsiaTheme="minorEastAsia" w:hAnsiTheme="minorHAnsi"/>
            <w:lang w:eastAsia="zh-CN"/>
          </w:rPr>
          <w:tab/>
        </w:r>
        <w:r w:rsidR="006932F8" w:rsidRPr="007C3CF1">
          <w:rPr>
            <w:rStyle w:val="Hyperlink"/>
          </w:rPr>
          <w:t>Telephone Interviewer Monitoring</w:t>
        </w:r>
        <w:r w:rsidR="006932F8">
          <w:rPr>
            <w:webHidden/>
          </w:rPr>
          <w:tab/>
        </w:r>
        <w:r w:rsidR="006932F8">
          <w:rPr>
            <w:webHidden/>
          </w:rPr>
          <w:fldChar w:fldCharType="begin"/>
        </w:r>
        <w:r w:rsidR="006932F8">
          <w:rPr>
            <w:webHidden/>
          </w:rPr>
          <w:instrText xml:space="preserve"> PAGEREF _Toc118370022 \h </w:instrText>
        </w:r>
        <w:r w:rsidR="006932F8">
          <w:rPr>
            <w:webHidden/>
          </w:rPr>
        </w:r>
        <w:r w:rsidR="006932F8">
          <w:rPr>
            <w:webHidden/>
          </w:rPr>
          <w:fldChar w:fldCharType="separate"/>
        </w:r>
        <w:r w:rsidR="00D57FB2">
          <w:rPr>
            <w:webHidden/>
          </w:rPr>
          <w:t>118</w:t>
        </w:r>
        <w:r w:rsidR="006932F8">
          <w:rPr>
            <w:webHidden/>
          </w:rPr>
          <w:fldChar w:fldCharType="end"/>
        </w:r>
      </w:hyperlink>
    </w:p>
    <w:p w14:paraId="01DE2B27" w14:textId="1BA26331" w:rsidR="006932F8" w:rsidRDefault="00A863E0">
      <w:pPr>
        <w:pStyle w:val="TOC2"/>
        <w:rPr>
          <w:rFonts w:asciiTheme="minorHAnsi" w:eastAsiaTheme="minorEastAsia" w:hAnsiTheme="minorHAnsi"/>
          <w:lang w:eastAsia="zh-CN"/>
        </w:rPr>
      </w:pPr>
      <w:hyperlink w:anchor="_Toc118370023" w:history="1">
        <w:r w:rsidR="006932F8" w:rsidRPr="007C3CF1">
          <w:rPr>
            <w:rStyle w:val="Hyperlink"/>
          </w:rPr>
          <w:t>10.6</w:t>
        </w:r>
        <w:r w:rsidR="006932F8">
          <w:rPr>
            <w:rFonts w:asciiTheme="minorHAnsi" w:eastAsiaTheme="minorEastAsia" w:hAnsiTheme="minorHAnsi"/>
            <w:lang w:eastAsia="zh-CN"/>
          </w:rPr>
          <w:tab/>
        </w:r>
        <w:r w:rsidR="006932F8" w:rsidRPr="007C3CF1">
          <w:rPr>
            <w:rStyle w:val="Hyperlink"/>
          </w:rPr>
          <w:t>Virtual Site Visits</w:t>
        </w:r>
        <w:r w:rsidR="006932F8">
          <w:rPr>
            <w:webHidden/>
          </w:rPr>
          <w:tab/>
        </w:r>
        <w:r w:rsidR="006932F8">
          <w:rPr>
            <w:webHidden/>
          </w:rPr>
          <w:fldChar w:fldCharType="begin"/>
        </w:r>
        <w:r w:rsidR="006932F8">
          <w:rPr>
            <w:webHidden/>
          </w:rPr>
          <w:instrText xml:space="preserve"> PAGEREF _Toc118370023 \h </w:instrText>
        </w:r>
        <w:r w:rsidR="006932F8">
          <w:rPr>
            <w:webHidden/>
          </w:rPr>
        </w:r>
        <w:r w:rsidR="006932F8">
          <w:rPr>
            <w:webHidden/>
          </w:rPr>
          <w:fldChar w:fldCharType="separate"/>
        </w:r>
        <w:r w:rsidR="00D57FB2">
          <w:rPr>
            <w:webHidden/>
          </w:rPr>
          <w:t>119</w:t>
        </w:r>
        <w:r w:rsidR="006932F8">
          <w:rPr>
            <w:webHidden/>
          </w:rPr>
          <w:fldChar w:fldCharType="end"/>
        </w:r>
      </w:hyperlink>
    </w:p>
    <w:p w14:paraId="432A2061" w14:textId="31308B27" w:rsidR="006932F8" w:rsidRDefault="00A863E0">
      <w:pPr>
        <w:pStyle w:val="TOC2"/>
        <w:rPr>
          <w:rFonts w:asciiTheme="minorHAnsi" w:eastAsiaTheme="minorEastAsia" w:hAnsiTheme="minorHAnsi"/>
          <w:lang w:eastAsia="zh-CN"/>
        </w:rPr>
      </w:pPr>
      <w:hyperlink w:anchor="_Toc118370024" w:history="1">
        <w:r w:rsidR="006932F8" w:rsidRPr="007C3CF1">
          <w:rPr>
            <w:rStyle w:val="Hyperlink"/>
          </w:rPr>
          <w:t>10.7</w:t>
        </w:r>
        <w:r w:rsidR="006932F8">
          <w:rPr>
            <w:rFonts w:asciiTheme="minorHAnsi" w:eastAsiaTheme="minorEastAsia" w:hAnsiTheme="minorHAnsi"/>
            <w:lang w:eastAsia="zh-CN"/>
          </w:rPr>
          <w:tab/>
        </w:r>
        <w:r w:rsidR="006932F8" w:rsidRPr="007C3CF1">
          <w:rPr>
            <w:rStyle w:val="Hyperlink"/>
          </w:rPr>
          <w:t>Corrective Action Plans</w:t>
        </w:r>
        <w:r w:rsidR="006932F8">
          <w:rPr>
            <w:webHidden/>
          </w:rPr>
          <w:tab/>
        </w:r>
        <w:r w:rsidR="006932F8">
          <w:rPr>
            <w:webHidden/>
          </w:rPr>
          <w:fldChar w:fldCharType="begin"/>
        </w:r>
        <w:r w:rsidR="006932F8">
          <w:rPr>
            <w:webHidden/>
          </w:rPr>
          <w:instrText xml:space="preserve"> PAGEREF _Toc118370024 \h </w:instrText>
        </w:r>
        <w:r w:rsidR="006932F8">
          <w:rPr>
            <w:webHidden/>
          </w:rPr>
        </w:r>
        <w:r w:rsidR="006932F8">
          <w:rPr>
            <w:webHidden/>
          </w:rPr>
          <w:fldChar w:fldCharType="separate"/>
        </w:r>
        <w:r w:rsidR="00D57FB2">
          <w:rPr>
            <w:webHidden/>
          </w:rPr>
          <w:t>121</w:t>
        </w:r>
        <w:r w:rsidR="006932F8">
          <w:rPr>
            <w:webHidden/>
          </w:rPr>
          <w:fldChar w:fldCharType="end"/>
        </w:r>
      </w:hyperlink>
    </w:p>
    <w:p w14:paraId="21FB8D93" w14:textId="4228FF55" w:rsidR="0094291D" w:rsidRDefault="005313AB" w:rsidP="0094291D">
      <w:pPr>
        <w:rPr>
          <w:rFonts w:cs="Arial"/>
        </w:rPr>
      </w:pPr>
      <w:r>
        <w:rPr>
          <w:rFonts w:cs="Arial"/>
        </w:rPr>
        <w:fldChar w:fldCharType="end"/>
      </w:r>
    </w:p>
    <w:p w14:paraId="4A73130C" w14:textId="77777777" w:rsidR="0094291D" w:rsidRDefault="0094291D" w:rsidP="0094291D">
      <w:pPr>
        <w:pStyle w:val="TOCHead"/>
        <w:spacing w:after="120"/>
        <w:rPr>
          <w:rFonts w:cs="Arial"/>
        </w:rPr>
      </w:pPr>
      <w:r>
        <w:rPr>
          <w:rFonts w:cs="Arial"/>
        </w:rPr>
        <w:t>Appendices</w:t>
      </w:r>
    </w:p>
    <w:p w14:paraId="346E380D" w14:textId="2249F4A4" w:rsidR="0094291D" w:rsidRDefault="000F3575" w:rsidP="006001E0">
      <w:pPr>
        <w:pStyle w:val="TableofFigures"/>
        <w:tabs>
          <w:tab w:val="clear" w:pos="1260"/>
          <w:tab w:val="left" w:pos="1440"/>
        </w:tabs>
        <w:ind w:left="1440" w:hanging="1440"/>
      </w:pPr>
      <w:r>
        <w:t>Appendix A:</w:t>
      </w:r>
      <w:r>
        <w:tab/>
        <w:t>Minimum Business Requirements</w:t>
      </w:r>
    </w:p>
    <w:p w14:paraId="0A3AEC2E" w14:textId="2ED08AA6" w:rsidR="000F3575" w:rsidRDefault="000F3575" w:rsidP="006001E0">
      <w:pPr>
        <w:pStyle w:val="TableofFigures"/>
        <w:tabs>
          <w:tab w:val="clear" w:pos="1260"/>
          <w:tab w:val="left" w:pos="1440"/>
        </w:tabs>
        <w:ind w:left="1440" w:hanging="1440"/>
      </w:pPr>
      <w:r>
        <w:t>Appendix B:</w:t>
      </w:r>
      <w:r>
        <w:tab/>
        <w:t>Vendor Application</w:t>
      </w:r>
    </w:p>
    <w:p w14:paraId="1163DE78" w14:textId="64D63948" w:rsidR="000F3575" w:rsidRDefault="000F3575" w:rsidP="006001E0">
      <w:pPr>
        <w:pStyle w:val="TableofFigures"/>
        <w:tabs>
          <w:tab w:val="clear" w:pos="1260"/>
          <w:tab w:val="left" w:pos="1440"/>
        </w:tabs>
        <w:ind w:left="1440" w:hanging="1440"/>
      </w:pPr>
      <w:r>
        <w:t>Appendix C:</w:t>
      </w:r>
      <w:r>
        <w:tab/>
        <w:t>Teaser Postcard</w:t>
      </w:r>
    </w:p>
    <w:p w14:paraId="096078D8" w14:textId="43EFDDCA" w:rsidR="000F3575" w:rsidRDefault="000F3575" w:rsidP="006001E0">
      <w:pPr>
        <w:pStyle w:val="TableofFigures"/>
        <w:tabs>
          <w:tab w:val="clear" w:pos="1260"/>
          <w:tab w:val="left" w:pos="1440"/>
        </w:tabs>
        <w:ind w:left="1440" w:hanging="1440"/>
      </w:pPr>
      <w:r>
        <w:t>Appendix D:</w:t>
      </w:r>
      <w:r>
        <w:tab/>
        <w:t>Mailout #1</w:t>
      </w:r>
    </w:p>
    <w:p w14:paraId="641C55B6" w14:textId="11B333B1" w:rsidR="000F3575" w:rsidRDefault="000F3575" w:rsidP="006001E0">
      <w:pPr>
        <w:pStyle w:val="TableofFigures"/>
        <w:tabs>
          <w:tab w:val="clear" w:pos="1260"/>
          <w:tab w:val="left" w:pos="1440"/>
        </w:tabs>
        <w:ind w:left="1440" w:hanging="1440"/>
      </w:pPr>
      <w:r>
        <w:t>Appendix E:</w:t>
      </w:r>
      <w:r>
        <w:tab/>
        <w:t>Reminder Postcard</w:t>
      </w:r>
    </w:p>
    <w:p w14:paraId="22D2B949" w14:textId="66E27910" w:rsidR="000F3575" w:rsidRDefault="000F3575" w:rsidP="006001E0">
      <w:pPr>
        <w:pStyle w:val="TableofFigures"/>
        <w:tabs>
          <w:tab w:val="clear" w:pos="1260"/>
          <w:tab w:val="left" w:pos="1440"/>
        </w:tabs>
        <w:ind w:left="1440" w:hanging="1440"/>
      </w:pPr>
      <w:r>
        <w:t>Appendix F:</w:t>
      </w:r>
      <w:r>
        <w:tab/>
        <w:t>Mailout #2</w:t>
      </w:r>
    </w:p>
    <w:p w14:paraId="194B418B" w14:textId="1ADD8AAD" w:rsidR="000F3575" w:rsidRDefault="000F3575" w:rsidP="006001E0">
      <w:pPr>
        <w:pStyle w:val="TableofFigures"/>
        <w:tabs>
          <w:tab w:val="clear" w:pos="1260"/>
          <w:tab w:val="left" w:pos="1440"/>
        </w:tabs>
        <w:ind w:left="1440" w:hanging="1440"/>
      </w:pPr>
      <w:r>
        <w:t>Appendix G:</w:t>
      </w:r>
      <w:r>
        <w:tab/>
        <w:t>CATI Script English</w:t>
      </w:r>
    </w:p>
    <w:p w14:paraId="401DE192" w14:textId="7E2F50F2" w:rsidR="000F3575" w:rsidRDefault="000F3575" w:rsidP="006001E0">
      <w:pPr>
        <w:pStyle w:val="TableofFigures"/>
        <w:tabs>
          <w:tab w:val="clear" w:pos="1260"/>
          <w:tab w:val="left" w:pos="1440"/>
        </w:tabs>
        <w:ind w:left="1440" w:hanging="1440"/>
      </w:pPr>
      <w:r>
        <w:t>Appendix H:</w:t>
      </w:r>
      <w:r>
        <w:tab/>
        <w:t>CATI Script Spanish</w:t>
      </w:r>
    </w:p>
    <w:p w14:paraId="784152D7" w14:textId="065B56C1" w:rsidR="000F3575" w:rsidRDefault="000F3575" w:rsidP="006001E0">
      <w:pPr>
        <w:pStyle w:val="TableofFigures"/>
        <w:tabs>
          <w:tab w:val="clear" w:pos="1260"/>
          <w:tab w:val="left" w:pos="1440"/>
        </w:tabs>
        <w:ind w:left="1440" w:hanging="1440"/>
      </w:pPr>
      <w:r>
        <w:t>Appendix I:</w:t>
      </w:r>
      <w:r>
        <w:tab/>
        <w:t>Frequently Asked Questions from Sample Members for Use by Telephone Interviewing/Inbound Help Desk</w:t>
      </w:r>
    </w:p>
    <w:p w14:paraId="791BDFFC" w14:textId="59C21492" w:rsidR="000F3575" w:rsidRDefault="000F3575" w:rsidP="006001E0">
      <w:pPr>
        <w:pStyle w:val="TableofFigures"/>
        <w:tabs>
          <w:tab w:val="clear" w:pos="1260"/>
          <w:tab w:val="left" w:pos="1440"/>
        </w:tabs>
        <w:ind w:left="1440" w:hanging="1440"/>
      </w:pPr>
      <w:r>
        <w:t>Appendix J:</w:t>
      </w:r>
      <w:r>
        <w:tab/>
        <w:t>General Guidelines for Telephone Interviewers</w:t>
      </w:r>
    </w:p>
    <w:p w14:paraId="059BFBBC" w14:textId="19915C6D" w:rsidR="000F3575" w:rsidRPr="000F3575" w:rsidRDefault="000F3575" w:rsidP="006001E0">
      <w:pPr>
        <w:pStyle w:val="TableofFigures"/>
        <w:tabs>
          <w:tab w:val="clear" w:pos="1260"/>
          <w:tab w:val="left" w:pos="1440"/>
        </w:tabs>
        <w:ind w:left="1440" w:hanging="1440"/>
      </w:pPr>
      <w:r>
        <w:t>Appendix K:</w:t>
      </w:r>
      <w:r>
        <w:tab/>
        <w:t>Exceptions Request Form</w:t>
      </w:r>
    </w:p>
    <w:p w14:paraId="3E8EBE61" w14:textId="39DA70D7" w:rsidR="000F3575" w:rsidRDefault="000F3575" w:rsidP="006001E0">
      <w:pPr>
        <w:pStyle w:val="TableofFigures"/>
        <w:tabs>
          <w:tab w:val="clear" w:pos="1260"/>
          <w:tab w:val="left" w:pos="1440"/>
        </w:tabs>
        <w:ind w:left="1440" w:hanging="1440"/>
      </w:pPr>
      <w:r>
        <w:t>Appendix L:</w:t>
      </w:r>
      <w:r>
        <w:tab/>
        <w:t>Discrepancy Notification Form</w:t>
      </w:r>
    </w:p>
    <w:p w14:paraId="444AD5C0" w14:textId="3113DE9D" w:rsidR="000F3575" w:rsidRDefault="000F3575" w:rsidP="006001E0">
      <w:pPr>
        <w:pStyle w:val="TableofFigures"/>
        <w:tabs>
          <w:tab w:val="clear" w:pos="1260"/>
          <w:tab w:val="left" w:pos="1440"/>
        </w:tabs>
        <w:ind w:left="1440" w:hanging="1440"/>
      </w:pPr>
      <w:r>
        <w:lastRenderedPageBreak/>
        <w:t>Appendix M:</w:t>
      </w:r>
      <w:r>
        <w:tab/>
        <w:t>Poster</w:t>
      </w:r>
    </w:p>
    <w:p w14:paraId="6CA8F9AB" w14:textId="2F54928F" w:rsidR="000F3575" w:rsidRDefault="000F3575" w:rsidP="006001E0">
      <w:pPr>
        <w:pStyle w:val="TableofFigures"/>
        <w:tabs>
          <w:tab w:val="clear" w:pos="1260"/>
          <w:tab w:val="left" w:pos="1440"/>
        </w:tabs>
        <w:ind w:left="1440" w:hanging="1440"/>
      </w:pPr>
      <w:r>
        <w:t>Appendix N:</w:t>
      </w:r>
      <w:r>
        <w:tab/>
        <w:t>Waiting Room FAQs</w:t>
      </w:r>
    </w:p>
    <w:p w14:paraId="5A87571B" w14:textId="2052F620" w:rsidR="000F3575" w:rsidRDefault="000F3575" w:rsidP="006001E0">
      <w:pPr>
        <w:pStyle w:val="TableofFigures"/>
        <w:tabs>
          <w:tab w:val="clear" w:pos="1260"/>
          <w:tab w:val="left" w:pos="1440"/>
        </w:tabs>
        <w:ind w:left="1440" w:hanging="1440"/>
      </w:pPr>
      <w:r>
        <w:t>Appendix O:</w:t>
      </w:r>
      <w:r>
        <w:tab/>
        <w:t>Model Quality Assurance Plan Outline</w:t>
      </w:r>
    </w:p>
    <w:p w14:paraId="43A9B814" w14:textId="3C48C8D3" w:rsidR="002873B1" w:rsidRDefault="002873B1" w:rsidP="00AF0704">
      <w:pPr>
        <w:pStyle w:val="TableofFigures"/>
        <w:tabs>
          <w:tab w:val="clear" w:pos="1260"/>
          <w:tab w:val="left" w:pos="1440"/>
        </w:tabs>
        <w:ind w:left="1440" w:hanging="1440"/>
      </w:pPr>
      <w:r>
        <w:t xml:space="preserve">Appendix P: </w:t>
      </w:r>
      <w:r w:rsidR="00C07481">
        <w:tab/>
      </w:r>
      <w:r>
        <w:t>XML Data File Layout for Standard Record</w:t>
      </w:r>
    </w:p>
    <w:p w14:paraId="0055F164" w14:textId="48C2596F" w:rsidR="001938C9" w:rsidRPr="001938C9" w:rsidRDefault="001938C9" w:rsidP="003C3977">
      <w:r>
        <w:t>Appendix Q:</w:t>
      </w:r>
      <w:r w:rsidR="0095307F">
        <w:tab/>
      </w:r>
      <w:r w:rsidR="00790F3D">
        <w:t>PCF PEC Survey Messaging to Patients</w:t>
      </w:r>
    </w:p>
    <w:p w14:paraId="09C3F587" w14:textId="77777777" w:rsidR="000F3575" w:rsidRPr="000F3575" w:rsidRDefault="000F3575" w:rsidP="00AF0704">
      <w:pPr>
        <w:pStyle w:val="TableofFigures"/>
        <w:tabs>
          <w:tab w:val="clear" w:pos="1260"/>
          <w:tab w:val="left" w:pos="1440"/>
        </w:tabs>
        <w:ind w:left="1440" w:hanging="1440"/>
      </w:pPr>
    </w:p>
    <w:p w14:paraId="724AE9E4" w14:textId="77777777" w:rsidR="0094291D" w:rsidRDefault="0094291D" w:rsidP="005C7ABE">
      <w:pPr>
        <w:pStyle w:val="TOCHeading"/>
      </w:pPr>
      <w:r>
        <w:t>List of Figures</w:t>
      </w:r>
    </w:p>
    <w:p w14:paraId="2A602CBF" w14:textId="2BE4CD9E" w:rsidR="00036493" w:rsidRDefault="005313AB">
      <w:pPr>
        <w:pStyle w:val="TableofFigures"/>
        <w:rPr>
          <w:rFonts w:asciiTheme="minorHAnsi" w:eastAsiaTheme="minorEastAsia" w:hAnsiTheme="minorHAnsi" w:cstheme="minorBidi"/>
          <w:kern w:val="2"/>
          <w14:ligatures w14:val="standardContextual"/>
        </w:rPr>
      </w:pPr>
      <w:r>
        <w:fldChar w:fldCharType="begin"/>
      </w:r>
      <w:r>
        <w:instrText xml:space="preserve"> TOC \h \z \t "Figure Title" \c </w:instrText>
      </w:r>
      <w:r>
        <w:fldChar w:fldCharType="separate"/>
      </w:r>
      <w:hyperlink w:anchor="_Toc184208979" w:history="1">
        <w:r w:rsidR="00036493" w:rsidRPr="00BA2498">
          <w:rPr>
            <w:rStyle w:val="Hyperlink"/>
          </w:rPr>
          <w:t>Figure 5-1</w:t>
        </w:r>
        <w:r w:rsidR="00036493">
          <w:rPr>
            <w:rFonts w:asciiTheme="minorHAnsi" w:eastAsiaTheme="minorEastAsia" w:hAnsiTheme="minorHAnsi" w:cstheme="minorBidi"/>
            <w:kern w:val="2"/>
            <w14:ligatures w14:val="standardContextual"/>
          </w:rPr>
          <w:tab/>
        </w:r>
        <w:r w:rsidR="00036493" w:rsidRPr="00BA2498">
          <w:rPr>
            <w:rStyle w:val="Hyperlink"/>
          </w:rPr>
          <w:t xml:space="preserve"> Mail with Telephone Follow-up Timing</w:t>
        </w:r>
        <w:r w:rsidR="00036493">
          <w:rPr>
            <w:webHidden/>
          </w:rPr>
          <w:tab/>
        </w:r>
        <w:r w:rsidR="00036493">
          <w:rPr>
            <w:webHidden/>
          </w:rPr>
          <w:fldChar w:fldCharType="begin"/>
        </w:r>
        <w:r w:rsidR="00036493">
          <w:rPr>
            <w:webHidden/>
          </w:rPr>
          <w:instrText xml:space="preserve"> PAGEREF _Toc184208979 \h </w:instrText>
        </w:r>
        <w:r w:rsidR="00036493">
          <w:rPr>
            <w:webHidden/>
          </w:rPr>
        </w:r>
        <w:r w:rsidR="00036493">
          <w:rPr>
            <w:webHidden/>
          </w:rPr>
          <w:fldChar w:fldCharType="separate"/>
        </w:r>
        <w:r w:rsidR="00D57FB2">
          <w:rPr>
            <w:webHidden/>
          </w:rPr>
          <w:t>50</w:t>
        </w:r>
        <w:r w:rsidR="00036493">
          <w:rPr>
            <w:webHidden/>
          </w:rPr>
          <w:fldChar w:fldCharType="end"/>
        </w:r>
      </w:hyperlink>
    </w:p>
    <w:p w14:paraId="46A153A8" w14:textId="26220BA7" w:rsidR="00036493" w:rsidRDefault="00A863E0">
      <w:pPr>
        <w:pStyle w:val="TableofFigures"/>
        <w:rPr>
          <w:rFonts w:asciiTheme="minorHAnsi" w:eastAsiaTheme="minorEastAsia" w:hAnsiTheme="minorHAnsi" w:cstheme="minorBidi"/>
          <w:kern w:val="2"/>
          <w14:ligatures w14:val="standardContextual"/>
        </w:rPr>
      </w:pPr>
      <w:hyperlink w:anchor="_Toc184208980" w:history="1">
        <w:r w:rsidR="00036493" w:rsidRPr="00BA2498">
          <w:rPr>
            <w:rStyle w:val="Hyperlink"/>
          </w:rPr>
          <w:t>Figure 5-2</w:t>
        </w:r>
        <w:r w:rsidR="00036493">
          <w:rPr>
            <w:rFonts w:asciiTheme="minorHAnsi" w:eastAsiaTheme="minorEastAsia" w:hAnsiTheme="minorHAnsi" w:cstheme="minorBidi"/>
            <w:kern w:val="2"/>
            <w14:ligatures w14:val="standardContextual"/>
          </w:rPr>
          <w:tab/>
        </w:r>
        <w:r w:rsidR="00036493" w:rsidRPr="00BA2498">
          <w:rPr>
            <w:rStyle w:val="Hyperlink"/>
          </w:rPr>
          <w:t xml:space="preserve"> Summary of Proxy Use on the PCF PEC Survey</w:t>
        </w:r>
        <w:r w:rsidR="00036493">
          <w:rPr>
            <w:webHidden/>
          </w:rPr>
          <w:tab/>
        </w:r>
        <w:r w:rsidR="00036493">
          <w:rPr>
            <w:webHidden/>
          </w:rPr>
          <w:fldChar w:fldCharType="begin"/>
        </w:r>
        <w:r w:rsidR="00036493">
          <w:rPr>
            <w:webHidden/>
          </w:rPr>
          <w:instrText xml:space="preserve"> PAGEREF _Toc184208980 \h </w:instrText>
        </w:r>
        <w:r w:rsidR="00036493">
          <w:rPr>
            <w:webHidden/>
          </w:rPr>
        </w:r>
        <w:r w:rsidR="00036493">
          <w:rPr>
            <w:webHidden/>
          </w:rPr>
          <w:fldChar w:fldCharType="separate"/>
        </w:r>
        <w:r w:rsidR="00D57FB2">
          <w:rPr>
            <w:webHidden/>
          </w:rPr>
          <w:t>51</w:t>
        </w:r>
        <w:r w:rsidR="00036493">
          <w:rPr>
            <w:webHidden/>
          </w:rPr>
          <w:fldChar w:fldCharType="end"/>
        </w:r>
      </w:hyperlink>
    </w:p>
    <w:p w14:paraId="36133DAE" w14:textId="4E7059F3" w:rsidR="00036493" w:rsidRDefault="00A863E0">
      <w:pPr>
        <w:pStyle w:val="TableofFigures"/>
        <w:rPr>
          <w:rFonts w:asciiTheme="minorHAnsi" w:eastAsiaTheme="minorEastAsia" w:hAnsiTheme="minorHAnsi" w:cstheme="minorBidi"/>
          <w:kern w:val="2"/>
          <w14:ligatures w14:val="standardContextual"/>
        </w:rPr>
      </w:pPr>
      <w:hyperlink w:anchor="_Toc184208981" w:history="1">
        <w:r w:rsidR="00036493" w:rsidRPr="00BA2498">
          <w:rPr>
            <w:rStyle w:val="Hyperlink"/>
          </w:rPr>
          <w:t>Figure 5-3</w:t>
        </w:r>
        <w:r w:rsidR="00036493">
          <w:rPr>
            <w:rFonts w:asciiTheme="minorHAnsi" w:eastAsiaTheme="minorEastAsia" w:hAnsiTheme="minorHAnsi" w:cstheme="minorBidi"/>
            <w:kern w:val="2"/>
            <w14:ligatures w14:val="standardContextual"/>
          </w:rPr>
          <w:tab/>
        </w:r>
        <w:r w:rsidR="00036493" w:rsidRPr="00BA2498">
          <w:rPr>
            <w:rStyle w:val="Hyperlink"/>
          </w:rPr>
          <w:t xml:space="preserve"> Teaser Postcard Timing</w:t>
        </w:r>
        <w:r w:rsidR="00036493">
          <w:rPr>
            <w:webHidden/>
          </w:rPr>
          <w:tab/>
        </w:r>
        <w:r w:rsidR="00036493">
          <w:rPr>
            <w:webHidden/>
          </w:rPr>
          <w:fldChar w:fldCharType="begin"/>
        </w:r>
        <w:r w:rsidR="00036493">
          <w:rPr>
            <w:webHidden/>
          </w:rPr>
          <w:instrText xml:space="preserve"> PAGEREF _Toc184208981 \h </w:instrText>
        </w:r>
        <w:r w:rsidR="00036493">
          <w:rPr>
            <w:webHidden/>
          </w:rPr>
        </w:r>
        <w:r w:rsidR="00036493">
          <w:rPr>
            <w:webHidden/>
          </w:rPr>
          <w:fldChar w:fldCharType="separate"/>
        </w:r>
        <w:r w:rsidR="00D57FB2">
          <w:rPr>
            <w:webHidden/>
          </w:rPr>
          <w:t>52</w:t>
        </w:r>
        <w:r w:rsidR="00036493">
          <w:rPr>
            <w:webHidden/>
          </w:rPr>
          <w:fldChar w:fldCharType="end"/>
        </w:r>
      </w:hyperlink>
    </w:p>
    <w:p w14:paraId="1B321A66" w14:textId="0E56C650" w:rsidR="00036493" w:rsidRDefault="00A863E0">
      <w:pPr>
        <w:pStyle w:val="TableofFigures"/>
        <w:rPr>
          <w:rFonts w:asciiTheme="minorHAnsi" w:eastAsiaTheme="minorEastAsia" w:hAnsiTheme="minorHAnsi" w:cstheme="minorBidi"/>
          <w:kern w:val="2"/>
          <w14:ligatures w14:val="standardContextual"/>
        </w:rPr>
      </w:pPr>
      <w:hyperlink w:anchor="_Toc184208982" w:history="1">
        <w:r w:rsidR="00036493" w:rsidRPr="00BA2498">
          <w:rPr>
            <w:rStyle w:val="Hyperlink"/>
          </w:rPr>
          <w:t>Figure 5-4</w:t>
        </w:r>
        <w:r w:rsidR="00036493">
          <w:rPr>
            <w:rFonts w:asciiTheme="minorHAnsi" w:eastAsiaTheme="minorEastAsia" w:hAnsiTheme="minorHAnsi" w:cstheme="minorBidi"/>
            <w:kern w:val="2"/>
            <w14:ligatures w14:val="standardContextual"/>
          </w:rPr>
          <w:tab/>
        </w:r>
        <w:r w:rsidR="00036493" w:rsidRPr="00BA2498">
          <w:rPr>
            <w:rStyle w:val="Hyperlink"/>
          </w:rPr>
          <w:t xml:space="preserve"> First Questionnaire Timing</w:t>
        </w:r>
        <w:r w:rsidR="00036493">
          <w:rPr>
            <w:webHidden/>
          </w:rPr>
          <w:tab/>
        </w:r>
        <w:r w:rsidR="00036493">
          <w:rPr>
            <w:webHidden/>
          </w:rPr>
          <w:fldChar w:fldCharType="begin"/>
        </w:r>
        <w:r w:rsidR="00036493">
          <w:rPr>
            <w:webHidden/>
          </w:rPr>
          <w:instrText xml:space="preserve"> PAGEREF _Toc184208982 \h </w:instrText>
        </w:r>
        <w:r w:rsidR="00036493">
          <w:rPr>
            <w:webHidden/>
          </w:rPr>
        </w:r>
        <w:r w:rsidR="00036493">
          <w:rPr>
            <w:webHidden/>
          </w:rPr>
          <w:fldChar w:fldCharType="separate"/>
        </w:r>
        <w:r w:rsidR="00D57FB2">
          <w:rPr>
            <w:webHidden/>
          </w:rPr>
          <w:t>53</w:t>
        </w:r>
        <w:r w:rsidR="00036493">
          <w:rPr>
            <w:webHidden/>
          </w:rPr>
          <w:fldChar w:fldCharType="end"/>
        </w:r>
      </w:hyperlink>
    </w:p>
    <w:p w14:paraId="6C2B7AE4" w14:textId="4837D018" w:rsidR="00036493" w:rsidRDefault="00A863E0">
      <w:pPr>
        <w:pStyle w:val="TableofFigures"/>
        <w:rPr>
          <w:rFonts w:asciiTheme="minorHAnsi" w:eastAsiaTheme="minorEastAsia" w:hAnsiTheme="minorHAnsi" w:cstheme="minorBidi"/>
          <w:kern w:val="2"/>
          <w14:ligatures w14:val="standardContextual"/>
        </w:rPr>
      </w:pPr>
      <w:hyperlink w:anchor="_Toc184208983" w:history="1">
        <w:r w:rsidR="00036493" w:rsidRPr="00BA2498">
          <w:rPr>
            <w:rStyle w:val="Hyperlink"/>
          </w:rPr>
          <w:t>Figure 5-5</w:t>
        </w:r>
        <w:r w:rsidR="00036493">
          <w:rPr>
            <w:rFonts w:asciiTheme="minorHAnsi" w:eastAsiaTheme="minorEastAsia" w:hAnsiTheme="minorHAnsi" w:cstheme="minorBidi"/>
            <w:kern w:val="2"/>
            <w14:ligatures w14:val="standardContextual"/>
          </w:rPr>
          <w:tab/>
        </w:r>
        <w:r w:rsidR="00036493" w:rsidRPr="00BA2498">
          <w:rPr>
            <w:rStyle w:val="Hyperlink"/>
          </w:rPr>
          <w:t xml:space="preserve"> Reminder Postcard Timing</w:t>
        </w:r>
        <w:r w:rsidR="00036493">
          <w:rPr>
            <w:webHidden/>
          </w:rPr>
          <w:tab/>
        </w:r>
        <w:r w:rsidR="00036493">
          <w:rPr>
            <w:webHidden/>
          </w:rPr>
          <w:fldChar w:fldCharType="begin"/>
        </w:r>
        <w:r w:rsidR="00036493">
          <w:rPr>
            <w:webHidden/>
          </w:rPr>
          <w:instrText xml:space="preserve"> PAGEREF _Toc184208983 \h </w:instrText>
        </w:r>
        <w:r w:rsidR="00036493">
          <w:rPr>
            <w:webHidden/>
          </w:rPr>
        </w:r>
        <w:r w:rsidR="00036493">
          <w:rPr>
            <w:webHidden/>
          </w:rPr>
          <w:fldChar w:fldCharType="separate"/>
        </w:r>
        <w:r w:rsidR="00D57FB2">
          <w:rPr>
            <w:webHidden/>
          </w:rPr>
          <w:t>58</w:t>
        </w:r>
        <w:r w:rsidR="00036493">
          <w:rPr>
            <w:webHidden/>
          </w:rPr>
          <w:fldChar w:fldCharType="end"/>
        </w:r>
      </w:hyperlink>
    </w:p>
    <w:p w14:paraId="5B1673BD" w14:textId="774DAC30" w:rsidR="00036493" w:rsidRDefault="00A863E0">
      <w:pPr>
        <w:pStyle w:val="TableofFigures"/>
        <w:rPr>
          <w:rFonts w:asciiTheme="minorHAnsi" w:eastAsiaTheme="minorEastAsia" w:hAnsiTheme="minorHAnsi" w:cstheme="minorBidi"/>
          <w:kern w:val="2"/>
          <w14:ligatures w14:val="standardContextual"/>
        </w:rPr>
      </w:pPr>
      <w:hyperlink w:anchor="_Toc184208984" w:history="1">
        <w:r w:rsidR="00036493" w:rsidRPr="00BA2498">
          <w:rPr>
            <w:rStyle w:val="Hyperlink"/>
          </w:rPr>
          <w:t>Figure 5-6</w:t>
        </w:r>
        <w:r w:rsidR="00036493">
          <w:rPr>
            <w:rFonts w:asciiTheme="minorHAnsi" w:eastAsiaTheme="minorEastAsia" w:hAnsiTheme="minorHAnsi" w:cstheme="minorBidi"/>
            <w:kern w:val="2"/>
            <w14:ligatures w14:val="standardContextual"/>
          </w:rPr>
          <w:tab/>
        </w:r>
        <w:r w:rsidR="00036493" w:rsidRPr="00BA2498">
          <w:rPr>
            <w:rStyle w:val="Hyperlink"/>
          </w:rPr>
          <w:t xml:space="preserve"> Second Questionnaire Timing</w:t>
        </w:r>
        <w:r w:rsidR="00036493">
          <w:rPr>
            <w:webHidden/>
          </w:rPr>
          <w:tab/>
        </w:r>
        <w:r w:rsidR="00036493">
          <w:rPr>
            <w:webHidden/>
          </w:rPr>
          <w:fldChar w:fldCharType="begin"/>
        </w:r>
        <w:r w:rsidR="00036493">
          <w:rPr>
            <w:webHidden/>
          </w:rPr>
          <w:instrText xml:space="preserve"> PAGEREF _Toc184208984 \h </w:instrText>
        </w:r>
        <w:r w:rsidR="00036493">
          <w:rPr>
            <w:webHidden/>
          </w:rPr>
        </w:r>
        <w:r w:rsidR="00036493">
          <w:rPr>
            <w:webHidden/>
          </w:rPr>
          <w:fldChar w:fldCharType="separate"/>
        </w:r>
        <w:r w:rsidR="00D57FB2">
          <w:rPr>
            <w:webHidden/>
          </w:rPr>
          <w:t>58</w:t>
        </w:r>
        <w:r w:rsidR="00036493">
          <w:rPr>
            <w:webHidden/>
          </w:rPr>
          <w:fldChar w:fldCharType="end"/>
        </w:r>
      </w:hyperlink>
    </w:p>
    <w:p w14:paraId="0762FDB1" w14:textId="5B41AF10" w:rsidR="00036493" w:rsidRDefault="00A863E0">
      <w:pPr>
        <w:pStyle w:val="TableofFigures"/>
        <w:rPr>
          <w:rFonts w:asciiTheme="minorHAnsi" w:eastAsiaTheme="minorEastAsia" w:hAnsiTheme="minorHAnsi" w:cstheme="minorBidi"/>
          <w:kern w:val="2"/>
          <w14:ligatures w14:val="standardContextual"/>
        </w:rPr>
      </w:pPr>
      <w:hyperlink w:anchor="_Toc184208985" w:history="1">
        <w:r w:rsidR="00036493" w:rsidRPr="00BA2498">
          <w:rPr>
            <w:rStyle w:val="Hyperlink"/>
          </w:rPr>
          <w:t>Figure 5-7</w:t>
        </w:r>
        <w:r w:rsidR="00036493">
          <w:rPr>
            <w:rFonts w:asciiTheme="minorHAnsi" w:eastAsiaTheme="minorEastAsia" w:hAnsiTheme="minorHAnsi" w:cstheme="minorBidi"/>
            <w:kern w:val="2"/>
            <w14:ligatures w14:val="standardContextual"/>
          </w:rPr>
          <w:tab/>
        </w:r>
        <w:r w:rsidR="00036493" w:rsidRPr="00BA2498">
          <w:rPr>
            <w:rStyle w:val="Hyperlink"/>
          </w:rPr>
          <w:t xml:space="preserve"> Telephone Follow-up Timing</w:t>
        </w:r>
        <w:r w:rsidR="00036493">
          <w:rPr>
            <w:webHidden/>
          </w:rPr>
          <w:tab/>
        </w:r>
        <w:r w:rsidR="00036493">
          <w:rPr>
            <w:webHidden/>
          </w:rPr>
          <w:fldChar w:fldCharType="begin"/>
        </w:r>
        <w:r w:rsidR="00036493">
          <w:rPr>
            <w:webHidden/>
          </w:rPr>
          <w:instrText xml:space="preserve"> PAGEREF _Toc184208985 \h </w:instrText>
        </w:r>
        <w:r w:rsidR="00036493">
          <w:rPr>
            <w:webHidden/>
          </w:rPr>
        </w:r>
        <w:r w:rsidR="00036493">
          <w:rPr>
            <w:webHidden/>
          </w:rPr>
          <w:fldChar w:fldCharType="separate"/>
        </w:r>
        <w:r w:rsidR="00D57FB2">
          <w:rPr>
            <w:webHidden/>
          </w:rPr>
          <w:t>68</w:t>
        </w:r>
        <w:r w:rsidR="00036493">
          <w:rPr>
            <w:webHidden/>
          </w:rPr>
          <w:fldChar w:fldCharType="end"/>
        </w:r>
      </w:hyperlink>
    </w:p>
    <w:p w14:paraId="7BAB3595" w14:textId="281A5B00" w:rsidR="00036493" w:rsidRDefault="00A863E0">
      <w:pPr>
        <w:pStyle w:val="TableofFigures"/>
        <w:rPr>
          <w:rFonts w:asciiTheme="minorHAnsi" w:eastAsiaTheme="minorEastAsia" w:hAnsiTheme="minorHAnsi" w:cstheme="minorBidi"/>
          <w:kern w:val="2"/>
          <w14:ligatures w14:val="standardContextual"/>
        </w:rPr>
      </w:pPr>
      <w:hyperlink w:anchor="_Toc184208986" w:history="1">
        <w:r w:rsidR="00036493" w:rsidRPr="00BA2498">
          <w:rPr>
            <w:rStyle w:val="Hyperlink"/>
          </w:rPr>
          <w:t>Figure 5-8</w:t>
        </w:r>
        <w:r w:rsidR="00036493">
          <w:rPr>
            <w:rFonts w:asciiTheme="minorHAnsi" w:eastAsiaTheme="minorEastAsia" w:hAnsiTheme="minorHAnsi" w:cstheme="minorBidi"/>
            <w:kern w:val="2"/>
            <w14:ligatures w14:val="standardContextual"/>
          </w:rPr>
          <w:tab/>
        </w:r>
        <w:r w:rsidR="00036493" w:rsidRPr="00BA2498">
          <w:rPr>
            <w:rStyle w:val="Hyperlink"/>
          </w:rPr>
          <w:t xml:space="preserve"> Help Desk Timing</w:t>
        </w:r>
        <w:r w:rsidR="00036493">
          <w:rPr>
            <w:webHidden/>
          </w:rPr>
          <w:tab/>
        </w:r>
        <w:r w:rsidR="00036493">
          <w:rPr>
            <w:webHidden/>
          </w:rPr>
          <w:fldChar w:fldCharType="begin"/>
        </w:r>
        <w:r w:rsidR="00036493">
          <w:rPr>
            <w:webHidden/>
          </w:rPr>
          <w:instrText xml:space="preserve"> PAGEREF _Toc184208986 \h </w:instrText>
        </w:r>
        <w:r w:rsidR="00036493">
          <w:rPr>
            <w:webHidden/>
          </w:rPr>
        </w:r>
        <w:r w:rsidR="00036493">
          <w:rPr>
            <w:webHidden/>
          </w:rPr>
          <w:fldChar w:fldCharType="separate"/>
        </w:r>
        <w:r w:rsidR="00D57FB2">
          <w:rPr>
            <w:webHidden/>
          </w:rPr>
          <w:t>69</w:t>
        </w:r>
        <w:r w:rsidR="00036493">
          <w:rPr>
            <w:webHidden/>
          </w:rPr>
          <w:fldChar w:fldCharType="end"/>
        </w:r>
      </w:hyperlink>
    </w:p>
    <w:p w14:paraId="72337D80" w14:textId="2A4936DC" w:rsidR="00036493" w:rsidRDefault="00A863E0">
      <w:pPr>
        <w:pStyle w:val="TableofFigures"/>
        <w:rPr>
          <w:rFonts w:asciiTheme="minorHAnsi" w:eastAsiaTheme="minorEastAsia" w:hAnsiTheme="minorHAnsi" w:cstheme="minorBidi"/>
          <w:kern w:val="2"/>
          <w14:ligatures w14:val="standardContextual"/>
        </w:rPr>
      </w:pPr>
      <w:hyperlink w:anchor="_Toc184208987" w:history="1">
        <w:r w:rsidR="00036493" w:rsidRPr="00BA2498">
          <w:rPr>
            <w:rStyle w:val="Hyperlink"/>
          </w:rPr>
          <w:t>Figure 7-1</w:t>
        </w:r>
        <w:r w:rsidR="00036493">
          <w:rPr>
            <w:rFonts w:asciiTheme="minorHAnsi" w:eastAsiaTheme="minorEastAsia" w:hAnsiTheme="minorHAnsi" w:cstheme="minorBidi"/>
            <w:kern w:val="2"/>
            <w14:ligatures w14:val="standardContextual"/>
          </w:rPr>
          <w:tab/>
        </w:r>
        <w:r w:rsidR="00036493" w:rsidRPr="00BA2498">
          <w:rPr>
            <w:rStyle w:val="Hyperlink"/>
          </w:rPr>
          <w:t xml:space="preserve"> Data Submissions Timing</w:t>
        </w:r>
        <w:r w:rsidR="00036493">
          <w:rPr>
            <w:webHidden/>
          </w:rPr>
          <w:tab/>
        </w:r>
        <w:r w:rsidR="00036493">
          <w:rPr>
            <w:webHidden/>
          </w:rPr>
          <w:fldChar w:fldCharType="begin"/>
        </w:r>
        <w:r w:rsidR="00036493">
          <w:rPr>
            <w:webHidden/>
          </w:rPr>
          <w:instrText xml:space="preserve"> PAGEREF _Toc184208987 \h </w:instrText>
        </w:r>
        <w:r w:rsidR="00036493">
          <w:rPr>
            <w:webHidden/>
          </w:rPr>
        </w:r>
        <w:r w:rsidR="00036493">
          <w:rPr>
            <w:webHidden/>
          </w:rPr>
          <w:fldChar w:fldCharType="separate"/>
        </w:r>
        <w:r w:rsidR="00D57FB2">
          <w:rPr>
            <w:webHidden/>
          </w:rPr>
          <w:t>97</w:t>
        </w:r>
        <w:r w:rsidR="00036493">
          <w:rPr>
            <w:webHidden/>
          </w:rPr>
          <w:fldChar w:fldCharType="end"/>
        </w:r>
      </w:hyperlink>
    </w:p>
    <w:p w14:paraId="3C6298C0" w14:textId="6B8A8A80" w:rsidR="00036493" w:rsidRDefault="00A863E0">
      <w:pPr>
        <w:pStyle w:val="TableofFigures"/>
        <w:rPr>
          <w:rFonts w:asciiTheme="minorHAnsi" w:eastAsiaTheme="minorEastAsia" w:hAnsiTheme="minorHAnsi" w:cstheme="minorBidi"/>
          <w:kern w:val="2"/>
          <w14:ligatures w14:val="standardContextual"/>
        </w:rPr>
      </w:pPr>
      <w:hyperlink w:anchor="_Toc184208988" w:history="1">
        <w:r w:rsidR="00036493" w:rsidRPr="00BA2498">
          <w:rPr>
            <w:rStyle w:val="Hyperlink"/>
          </w:rPr>
          <w:t>Figure 10-1</w:t>
        </w:r>
        <w:r w:rsidR="00036493">
          <w:rPr>
            <w:rFonts w:asciiTheme="minorHAnsi" w:eastAsiaTheme="minorEastAsia" w:hAnsiTheme="minorHAnsi" w:cstheme="minorBidi"/>
            <w:kern w:val="2"/>
            <w14:ligatures w14:val="standardContextual"/>
          </w:rPr>
          <w:tab/>
        </w:r>
        <w:r w:rsidR="00036493" w:rsidRPr="00BA2498">
          <w:rPr>
            <w:rStyle w:val="Hyperlink"/>
          </w:rPr>
          <w:t xml:space="preserve"> Quality Assurance Plans Timing</w:t>
        </w:r>
        <w:r w:rsidR="00036493">
          <w:rPr>
            <w:webHidden/>
          </w:rPr>
          <w:tab/>
        </w:r>
        <w:r w:rsidR="00036493">
          <w:rPr>
            <w:webHidden/>
          </w:rPr>
          <w:fldChar w:fldCharType="begin"/>
        </w:r>
        <w:r w:rsidR="00036493">
          <w:rPr>
            <w:webHidden/>
          </w:rPr>
          <w:instrText xml:space="preserve"> PAGEREF _Toc184208988 \h </w:instrText>
        </w:r>
        <w:r w:rsidR="00036493">
          <w:rPr>
            <w:webHidden/>
          </w:rPr>
        </w:r>
        <w:r w:rsidR="00036493">
          <w:rPr>
            <w:webHidden/>
          </w:rPr>
          <w:fldChar w:fldCharType="separate"/>
        </w:r>
        <w:r w:rsidR="00D57FB2">
          <w:rPr>
            <w:webHidden/>
          </w:rPr>
          <w:t>114</w:t>
        </w:r>
        <w:r w:rsidR="00036493">
          <w:rPr>
            <w:webHidden/>
          </w:rPr>
          <w:fldChar w:fldCharType="end"/>
        </w:r>
      </w:hyperlink>
    </w:p>
    <w:p w14:paraId="58D0E99F" w14:textId="2D8AE454" w:rsidR="0094291D" w:rsidRDefault="005313AB" w:rsidP="00FC11CB">
      <w:pPr>
        <w:pStyle w:val="TableofFigures"/>
      </w:pPr>
      <w:r>
        <w:fldChar w:fldCharType="end"/>
      </w:r>
    </w:p>
    <w:p w14:paraId="619F5D9D" w14:textId="77777777" w:rsidR="0094291D" w:rsidRDefault="0094291D" w:rsidP="00FC11CB">
      <w:pPr>
        <w:pStyle w:val="TableofFigures"/>
      </w:pPr>
    </w:p>
    <w:p w14:paraId="39D73C9B" w14:textId="2EAA7E1F" w:rsidR="0094291D" w:rsidRDefault="0094291D" w:rsidP="005C7ABE">
      <w:pPr>
        <w:pStyle w:val="TOCHeading"/>
      </w:pPr>
      <w:r>
        <w:t xml:space="preserve">List of </w:t>
      </w:r>
      <w:r w:rsidR="00B75166">
        <w:t>Exhibits</w:t>
      </w:r>
    </w:p>
    <w:p w14:paraId="32AF2D0D" w14:textId="09252D68" w:rsidR="00036493" w:rsidRDefault="005313AB">
      <w:pPr>
        <w:pStyle w:val="TableofFigures"/>
        <w:rPr>
          <w:rFonts w:asciiTheme="minorHAnsi" w:eastAsiaTheme="minorEastAsia" w:hAnsiTheme="minorHAnsi" w:cstheme="minorBidi"/>
          <w:kern w:val="2"/>
          <w14:ligatures w14:val="standardContextual"/>
        </w:rPr>
      </w:pPr>
      <w:r>
        <w:fldChar w:fldCharType="begin"/>
      </w:r>
      <w:r>
        <w:instrText xml:space="preserve"> TOC \h \z \t "Table-title" \c </w:instrText>
      </w:r>
      <w:r>
        <w:fldChar w:fldCharType="separate"/>
      </w:r>
      <w:hyperlink w:anchor="_Toc184208989" w:history="1">
        <w:r w:rsidR="00036493" w:rsidRPr="00B32B06">
          <w:rPr>
            <w:rStyle w:val="Hyperlink"/>
          </w:rPr>
          <w:t>Exhibit 4-1</w:t>
        </w:r>
        <w:r w:rsidR="00036493">
          <w:rPr>
            <w:rFonts w:asciiTheme="minorHAnsi" w:eastAsiaTheme="minorEastAsia" w:hAnsiTheme="minorHAnsi" w:cstheme="minorBidi"/>
            <w:kern w:val="2"/>
            <w14:ligatures w14:val="standardContextual"/>
          </w:rPr>
          <w:tab/>
        </w:r>
        <w:r w:rsidR="00036493" w:rsidRPr="00B32B06">
          <w:rPr>
            <w:rStyle w:val="Hyperlink"/>
          </w:rPr>
          <w:t xml:space="preserve"> Number of Patients CMS Will Sample, By Practice Site Size Strata</w:t>
        </w:r>
        <w:r w:rsidR="00036493">
          <w:rPr>
            <w:webHidden/>
          </w:rPr>
          <w:tab/>
        </w:r>
        <w:r w:rsidR="00036493">
          <w:rPr>
            <w:webHidden/>
          </w:rPr>
          <w:fldChar w:fldCharType="begin"/>
        </w:r>
        <w:r w:rsidR="00036493">
          <w:rPr>
            <w:webHidden/>
          </w:rPr>
          <w:instrText xml:space="preserve"> PAGEREF _Toc184208989 \h </w:instrText>
        </w:r>
        <w:r w:rsidR="00036493">
          <w:rPr>
            <w:webHidden/>
          </w:rPr>
        </w:r>
        <w:r w:rsidR="00036493">
          <w:rPr>
            <w:webHidden/>
          </w:rPr>
          <w:fldChar w:fldCharType="separate"/>
        </w:r>
        <w:r w:rsidR="00D57FB2">
          <w:rPr>
            <w:webHidden/>
          </w:rPr>
          <w:t>32</w:t>
        </w:r>
        <w:r w:rsidR="00036493">
          <w:rPr>
            <w:webHidden/>
          </w:rPr>
          <w:fldChar w:fldCharType="end"/>
        </w:r>
      </w:hyperlink>
    </w:p>
    <w:p w14:paraId="05602D22" w14:textId="06E40009" w:rsidR="00036493" w:rsidRDefault="00A863E0">
      <w:pPr>
        <w:pStyle w:val="TableofFigures"/>
        <w:rPr>
          <w:rFonts w:asciiTheme="minorHAnsi" w:eastAsiaTheme="minorEastAsia" w:hAnsiTheme="minorHAnsi" w:cstheme="minorBidi"/>
          <w:kern w:val="2"/>
          <w14:ligatures w14:val="standardContextual"/>
        </w:rPr>
      </w:pPr>
      <w:hyperlink w:anchor="_Toc184208990" w:history="1">
        <w:r w:rsidR="00036493" w:rsidRPr="00B32B06">
          <w:rPr>
            <w:rStyle w:val="Hyperlink"/>
          </w:rPr>
          <w:t>Exhibit 4-2</w:t>
        </w:r>
        <w:r w:rsidR="00036493">
          <w:rPr>
            <w:rFonts w:asciiTheme="minorHAnsi" w:eastAsiaTheme="minorEastAsia" w:hAnsiTheme="minorHAnsi" w:cstheme="minorBidi"/>
            <w:kern w:val="2"/>
            <w14:ligatures w14:val="standardContextual"/>
          </w:rPr>
          <w:tab/>
        </w:r>
        <w:r w:rsidR="00036493" w:rsidRPr="00B32B06">
          <w:rPr>
            <w:rStyle w:val="Hyperlink"/>
          </w:rPr>
          <w:t xml:space="preserve"> Variables Included in PCF PEC Survey Sample Files</w:t>
        </w:r>
        <w:r w:rsidR="00036493">
          <w:rPr>
            <w:webHidden/>
          </w:rPr>
          <w:tab/>
        </w:r>
        <w:r w:rsidR="00036493">
          <w:rPr>
            <w:webHidden/>
          </w:rPr>
          <w:fldChar w:fldCharType="begin"/>
        </w:r>
        <w:r w:rsidR="00036493">
          <w:rPr>
            <w:webHidden/>
          </w:rPr>
          <w:instrText xml:space="preserve"> PAGEREF _Toc184208990 \h </w:instrText>
        </w:r>
        <w:r w:rsidR="00036493">
          <w:rPr>
            <w:webHidden/>
          </w:rPr>
        </w:r>
        <w:r w:rsidR="00036493">
          <w:rPr>
            <w:webHidden/>
          </w:rPr>
          <w:fldChar w:fldCharType="separate"/>
        </w:r>
        <w:r w:rsidR="00D57FB2">
          <w:rPr>
            <w:webHidden/>
          </w:rPr>
          <w:t>35</w:t>
        </w:r>
        <w:r w:rsidR="00036493">
          <w:rPr>
            <w:webHidden/>
          </w:rPr>
          <w:fldChar w:fldCharType="end"/>
        </w:r>
      </w:hyperlink>
    </w:p>
    <w:p w14:paraId="55B029EC" w14:textId="12897990" w:rsidR="00036493" w:rsidRDefault="00A863E0">
      <w:pPr>
        <w:pStyle w:val="TableofFigures"/>
        <w:rPr>
          <w:rFonts w:asciiTheme="minorHAnsi" w:eastAsiaTheme="minorEastAsia" w:hAnsiTheme="minorHAnsi" w:cstheme="minorBidi"/>
          <w:kern w:val="2"/>
          <w14:ligatures w14:val="standardContextual"/>
        </w:rPr>
      </w:pPr>
      <w:hyperlink w:anchor="_Toc184208991" w:history="1">
        <w:r w:rsidR="00036493" w:rsidRPr="00B32B06">
          <w:rPr>
            <w:rStyle w:val="Hyperlink"/>
          </w:rPr>
          <w:t>Exhibit 5-1</w:t>
        </w:r>
        <w:r w:rsidR="00036493">
          <w:rPr>
            <w:rFonts w:asciiTheme="minorHAnsi" w:eastAsiaTheme="minorEastAsia" w:hAnsiTheme="minorHAnsi" w:cstheme="minorBidi"/>
            <w:kern w:val="2"/>
            <w14:ligatures w14:val="standardContextual"/>
          </w:rPr>
          <w:tab/>
        </w:r>
        <w:r w:rsidR="00036493" w:rsidRPr="00B32B06">
          <w:rPr>
            <w:rStyle w:val="Hyperlink"/>
          </w:rPr>
          <w:t xml:space="preserve"> PCF PEC Survey Administration Schedule</w:t>
        </w:r>
        <w:r w:rsidR="00036493">
          <w:rPr>
            <w:webHidden/>
          </w:rPr>
          <w:tab/>
        </w:r>
        <w:r w:rsidR="00036493">
          <w:rPr>
            <w:webHidden/>
          </w:rPr>
          <w:fldChar w:fldCharType="begin"/>
        </w:r>
        <w:r w:rsidR="00036493">
          <w:rPr>
            <w:webHidden/>
          </w:rPr>
          <w:instrText xml:space="preserve"> PAGEREF _Toc184208991 \h </w:instrText>
        </w:r>
        <w:r w:rsidR="00036493">
          <w:rPr>
            <w:webHidden/>
          </w:rPr>
        </w:r>
        <w:r w:rsidR="00036493">
          <w:rPr>
            <w:webHidden/>
          </w:rPr>
          <w:fldChar w:fldCharType="separate"/>
        </w:r>
        <w:r w:rsidR="00D57FB2">
          <w:rPr>
            <w:webHidden/>
          </w:rPr>
          <w:t>47</w:t>
        </w:r>
        <w:r w:rsidR="00036493">
          <w:rPr>
            <w:webHidden/>
          </w:rPr>
          <w:fldChar w:fldCharType="end"/>
        </w:r>
      </w:hyperlink>
    </w:p>
    <w:p w14:paraId="624521E4" w14:textId="06AC4D6E" w:rsidR="00036493" w:rsidRDefault="00A863E0">
      <w:pPr>
        <w:pStyle w:val="TableofFigures"/>
        <w:rPr>
          <w:rFonts w:asciiTheme="minorHAnsi" w:eastAsiaTheme="minorEastAsia" w:hAnsiTheme="minorHAnsi" w:cstheme="minorBidi"/>
          <w:kern w:val="2"/>
          <w14:ligatures w14:val="standardContextual"/>
        </w:rPr>
      </w:pPr>
      <w:hyperlink w:anchor="_Toc184208992" w:history="1">
        <w:r w:rsidR="00036493" w:rsidRPr="00B32B06">
          <w:rPr>
            <w:rStyle w:val="Hyperlink"/>
          </w:rPr>
          <w:t>Exhibit 5-2</w:t>
        </w:r>
        <w:r w:rsidR="00036493">
          <w:rPr>
            <w:rFonts w:asciiTheme="minorHAnsi" w:eastAsiaTheme="minorEastAsia" w:hAnsiTheme="minorHAnsi" w:cstheme="minorBidi"/>
            <w:kern w:val="2"/>
            <w14:ligatures w14:val="standardContextual"/>
          </w:rPr>
          <w:tab/>
        </w:r>
        <w:r w:rsidR="00036493" w:rsidRPr="00B32B06">
          <w:rPr>
            <w:rStyle w:val="Hyperlink"/>
          </w:rPr>
          <w:t xml:space="preserve"> PCF PEC Survey Final Status Codes</w:t>
        </w:r>
        <w:r w:rsidR="00036493">
          <w:rPr>
            <w:webHidden/>
          </w:rPr>
          <w:tab/>
        </w:r>
        <w:r w:rsidR="00036493">
          <w:rPr>
            <w:webHidden/>
          </w:rPr>
          <w:fldChar w:fldCharType="begin"/>
        </w:r>
        <w:r w:rsidR="00036493">
          <w:rPr>
            <w:webHidden/>
          </w:rPr>
          <w:instrText xml:space="preserve"> PAGEREF _Toc184208992 \h </w:instrText>
        </w:r>
        <w:r w:rsidR="00036493">
          <w:rPr>
            <w:webHidden/>
          </w:rPr>
        </w:r>
        <w:r w:rsidR="00036493">
          <w:rPr>
            <w:webHidden/>
          </w:rPr>
          <w:fldChar w:fldCharType="separate"/>
        </w:r>
        <w:r w:rsidR="00D57FB2">
          <w:rPr>
            <w:webHidden/>
          </w:rPr>
          <w:t>63</w:t>
        </w:r>
        <w:r w:rsidR="00036493">
          <w:rPr>
            <w:webHidden/>
          </w:rPr>
          <w:fldChar w:fldCharType="end"/>
        </w:r>
      </w:hyperlink>
    </w:p>
    <w:p w14:paraId="11321BE5" w14:textId="3F84AB0F" w:rsidR="00036493" w:rsidRDefault="00A863E0">
      <w:pPr>
        <w:pStyle w:val="TableofFigures"/>
        <w:rPr>
          <w:rFonts w:asciiTheme="minorHAnsi" w:eastAsiaTheme="minorEastAsia" w:hAnsiTheme="minorHAnsi" w:cstheme="minorBidi"/>
          <w:kern w:val="2"/>
          <w14:ligatures w14:val="standardContextual"/>
        </w:rPr>
      </w:pPr>
      <w:hyperlink w:anchor="_Toc184208993" w:history="1">
        <w:r w:rsidR="00036493" w:rsidRPr="00B32B06">
          <w:rPr>
            <w:rStyle w:val="Hyperlink"/>
          </w:rPr>
          <w:t>Exhibit 6-1</w:t>
        </w:r>
        <w:r w:rsidR="00036493">
          <w:rPr>
            <w:rFonts w:asciiTheme="minorHAnsi" w:eastAsiaTheme="minorEastAsia" w:hAnsiTheme="minorHAnsi" w:cstheme="minorBidi"/>
            <w:kern w:val="2"/>
            <w14:ligatures w14:val="standardContextual"/>
          </w:rPr>
          <w:tab/>
        </w:r>
        <w:r w:rsidR="00036493" w:rsidRPr="00B32B06">
          <w:rPr>
            <w:rStyle w:val="Hyperlink"/>
          </w:rPr>
          <w:t xml:space="preserve"> PCF PEC Survey Items and Survey Completeness Criteria</w:t>
        </w:r>
        <w:r w:rsidR="00036493">
          <w:rPr>
            <w:webHidden/>
          </w:rPr>
          <w:tab/>
        </w:r>
        <w:r w:rsidR="00036493">
          <w:rPr>
            <w:webHidden/>
          </w:rPr>
          <w:fldChar w:fldCharType="begin"/>
        </w:r>
        <w:r w:rsidR="00036493">
          <w:rPr>
            <w:webHidden/>
          </w:rPr>
          <w:instrText xml:space="preserve"> PAGEREF _Toc184208993 \h </w:instrText>
        </w:r>
        <w:r w:rsidR="00036493">
          <w:rPr>
            <w:webHidden/>
          </w:rPr>
        </w:r>
        <w:r w:rsidR="00036493">
          <w:rPr>
            <w:webHidden/>
          </w:rPr>
          <w:fldChar w:fldCharType="separate"/>
        </w:r>
        <w:r w:rsidR="00D57FB2">
          <w:rPr>
            <w:webHidden/>
          </w:rPr>
          <w:t>88</w:t>
        </w:r>
        <w:r w:rsidR="00036493">
          <w:rPr>
            <w:webHidden/>
          </w:rPr>
          <w:fldChar w:fldCharType="end"/>
        </w:r>
      </w:hyperlink>
    </w:p>
    <w:p w14:paraId="4A64E187" w14:textId="34E49E98" w:rsidR="00036493" w:rsidRDefault="00A863E0">
      <w:pPr>
        <w:pStyle w:val="TableofFigures"/>
        <w:rPr>
          <w:rFonts w:asciiTheme="minorHAnsi" w:eastAsiaTheme="minorEastAsia" w:hAnsiTheme="minorHAnsi" w:cstheme="minorBidi"/>
          <w:kern w:val="2"/>
          <w14:ligatures w14:val="standardContextual"/>
        </w:rPr>
      </w:pPr>
      <w:hyperlink w:anchor="_Toc184208994" w:history="1">
        <w:r w:rsidR="00036493" w:rsidRPr="00B32B06">
          <w:rPr>
            <w:rStyle w:val="Hyperlink"/>
          </w:rPr>
          <w:t>Exhibit 10-1</w:t>
        </w:r>
        <w:r w:rsidR="00036493">
          <w:rPr>
            <w:rFonts w:asciiTheme="minorHAnsi" w:eastAsiaTheme="minorEastAsia" w:hAnsiTheme="minorHAnsi" w:cstheme="minorBidi"/>
            <w:kern w:val="2"/>
            <w14:ligatures w14:val="standardContextual"/>
          </w:rPr>
          <w:tab/>
        </w:r>
        <w:r w:rsidR="00036493" w:rsidRPr="00B32B06">
          <w:rPr>
            <w:rStyle w:val="Hyperlink"/>
          </w:rPr>
          <w:t xml:space="preserve"> PCF PEC Survey Oversight Timeline</w:t>
        </w:r>
        <w:r w:rsidR="00036493">
          <w:rPr>
            <w:webHidden/>
          </w:rPr>
          <w:tab/>
        </w:r>
        <w:r w:rsidR="00036493">
          <w:rPr>
            <w:webHidden/>
          </w:rPr>
          <w:fldChar w:fldCharType="begin"/>
        </w:r>
        <w:r w:rsidR="00036493">
          <w:rPr>
            <w:webHidden/>
          </w:rPr>
          <w:instrText xml:space="preserve"> PAGEREF _Toc184208994 \h </w:instrText>
        </w:r>
        <w:r w:rsidR="00036493">
          <w:rPr>
            <w:webHidden/>
          </w:rPr>
        </w:r>
        <w:r w:rsidR="00036493">
          <w:rPr>
            <w:webHidden/>
          </w:rPr>
          <w:fldChar w:fldCharType="separate"/>
        </w:r>
        <w:r w:rsidR="00D57FB2">
          <w:rPr>
            <w:webHidden/>
          </w:rPr>
          <w:t>113</w:t>
        </w:r>
        <w:r w:rsidR="00036493">
          <w:rPr>
            <w:webHidden/>
          </w:rPr>
          <w:fldChar w:fldCharType="end"/>
        </w:r>
      </w:hyperlink>
    </w:p>
    <w:p w14:paraId="4C3E5FAB" w14:textId="1B2CE0DF" w:rsidR="0094291D" w:rsidRDefault="005313AB" w:rsidP="00FC11CB">
      <w:pPr>
        <w:pStyle w:val="TableofFigures"/>
      </w:pPr>
      <w:r>
        <w:fldChar w:fldCharType="end"/>
      </w:r>
    </w:p>
    <w:p w14:paraId="0FE8F0D3" w14:textId="77777777" w:rsidR="0094291D" w:rsidRDefault="0094291D" w:rsidP="0094291D">
      <w:pPr>
        <w:rPr>
          <w:rFonts w:cs="Arial"/>
        </w:rPr>
      </w:pPr>
    </w:p>
    <w:p w14:paraId="766B8FFD" w14:textId="77777777" w:rsidR="0094291D" w:rsidRDefault="0094291D" w:rsidP="0094291D">
      <w:pPr>
        <w:rPr>
          <w:rFonts w:cs="Arial"/>
        </w:rPr>
      </w:pPr>
      <w:r>
        <w:rPr>
          <w:rFonts w:cs="Arial"/>
        </w:rPr>
        <w:br w:type="page"/>
      </w:r>
    </w:p>
    <w:p w14:paraId="177FC5BD" w14:textId="50735828" w:rsidR="0094291D" w:rsidRDefault="0094291D" w:rsidP="005311D1">
      <w:pPr>
        <w:pStyle w:val="ESHeading1"/>
      </w:pPr>
      <w:bookmarkStart w:id="0" w:name="_Toc497076648"/>
      <w:bookmarkStart w:id="1" w:name="_Toc118369897"/>
      <w:r>
        <w:lastRenderedPageBreak/>
        <w:t>Acronyms</w:t>
      </w:r>
      <w:bookmarkEnd w:id="0"/>
      <w:bookmarkEnd w:id="1"/>
    </w:p>
    <w:p w14:paraId="1BD19BA2" w14:textId="0C8AED12" w:rsidR="0094291D" w:rsidRDefault="0094291D" w:rsidP="0094291D">
      <w:pPr>
        <w:pStyle w:val="TOCHead"/>
        <w:tabs>
          <w:tab w:val="left" w:pos="2160"/>
        </w:tabs>
        <w:rPr>
          <w:rFonts w:cs="Arial"/>
        </w:rPr>
      </w:pPr>
      <w:r>
        <w:rPr>
          <w:rFonts w:cs="Arial"/>
        </w:rPr>
        <w:t>Acronym</w:t>
      </w:r>
      <w:r>
        <w:tab/>
      </w:r>
      <w:r>
        <w:rPr>
          <w:rFonts w:cs="Arial"/>
        </w:rPr>
        <w:t>Term</w:t>
      </w:r>
    </w:p>
    <w:p w14:paraId="79C15B74" w14:textId="1BA392A7" w:rsidR="00DC4658" w:rsidRPr="00DC4658" w:rsidRDefault="00DC4658" w:rsidP="00DC4658">
      <w:pPr>
        <w:pStyle w:val="BodyText2"/>
      </w:pPr>
      <w:r w:rsidRPr="00DC4658">
        <w:t xml:space="preserve">ACO </w:t>
      </w:r>
      <w:r>
        <w:tab/>
      </w:r>
      <w:r w:rsidRPr="00DC4658">
        <w:t>Accountable Care Organization</w:t>
      </w:r>
    </w:p>
    <w:p w14:paraId="09DE5925" w14:textId="6D3DDC7E" w:rsidR="00DC4658" w:rsidRPr="00DC4658" w:rsidRDefault="00DC4658" w:rsidP="00DC4658">
      <w:pPr>
        <w:pStyle w:val="BodyText2"/>
      </w:pPr>
      <w:r w:rsidRPr="00DC4658">
        <w:t xml:space="preserve">ATA </w:t>
      </w:r>
      <w:r>
        <w:tab/>
      </w:r>
      <w:r w:rsidRPr="00DC4658">
        <w:t xml:space="preserve">Applies to </w:t>
      </w:r>
      <w:proofErr w:type="gramStart"/>
      <w:r w:rsidRPr="00DC4658">
        <w:t>all</w:t>
      </w:r>
      <w:proofErr w:type="gramEnd"/>
    </w:p>
    <w:p w14:paraId="320E986A" w14:textId="7940C714" w:rsidR="00DC4658" w:rsidRPr="00DC4658" w:rsidRDefault="00DC4658" w:rsidP="00DC4658">
      <w:pPr>
        <w:pStyle w:val="BodyText2"/>
      </w:pPr>
      <w:r w:rsidRPr="00DC4658">
        <w:t xml:space="preserve">CAHPS </w:t>
      </w:r>
      <w:r>
        <w:tab/>
      </w:r>
      <w:r w:rsidRPr="00DC4658">
        <w:t>Consumer Assessment of Healthcare Providers and Systems</w:t>
      </w:r>
    </w:p>
    <w:p w14:paraId="74F9E848" w14:textId="45224D77" w:rsidR="00DC4658" w:rsidRDefault="00DC4658" w:rsidP="00DC4658">
      <w:pPr>
        <w:pStyle w:val="BodyText2"/>
      </w:pPr>
      <w:r>
        <w:t xml:space="preserve">CATI </w:t>
      </w:r>
      <w:r>
        <w:tab/>
        <w:t>Computer Assisted Telephone Interviewing</w:t>
      </w:r>
    </w:p>
    <w:p w14:paraId="4C18327D" w14:textId="01E71023" w:rsidR="00F16C42" w:rsidRPr="00DC4658" w:rsidRDefault="00F16C42" w:rsidP="00DC4658">
      <w:pPr>
        <w:pStyle w:val="BodyText2"/>
      </w:pPr>
      <w:r>
        <w:t>CDA</w:t>
      </w:r>
      <w:r>
        <w:tab/>
        <w:t xml:space="preserve">Confidential Disclosure Agreement </w:t>
      </w:r>
    </w:p>
    <w:p w14:paraId="325100D4" w14:textId="5002AA2B" w:rsidR="00DC4658" w:rsidRPr="00DC4658" w:rsidRDefault="00DC4658" w:rsidP="00DC4658">
      <w:pPr>
        <w:pStyle w:val="BodyText2"/>
      </w:pPr>
      <w:r w:rsidRPr="00DC4658">
        <w:t xml:space="preserve">CMS </w:t>
      </w:r>
      <w:r>
        <w:tab/>
      </w:r>
      <w:r w:rsidRPr="00DC4658">
        <w:t>Centers for Medicare and Medicaid Services</w:t>
      </w:r>
    </w:p>
    <w:p w14:paraId="6899836E" w14:textId="11470898" w:rsidR="00DC4658" w:rsidRPr="00DC4658" w:rsidRDefault="00DC4658" w:rsidP="00DC4658">
      <w:pPr>
        <w:pStyle w:val="BodyText2"/>
      </w:pPr>
      <w:r w:rsidRPr="00DC4658">
        <w:t xml:space="preserve">DUA </w:t>
      </w:r>
      <w:r>
        <w:tab/>
      </w:r>
      <w:r w:rsidRPr="00DC4658">
        <w:t>Data Use Agreement</w:t>
      </w:r>
    </w:p>
    <w:p w14:paraId="6453F890" w14:textId="6D2161F1" w:rsidR="00DC4658" w:rsidRPr="00DC4658" w:rsidRDefault="00DC4658" w:rsidP="00DC4658">
      <w:pPr>
        <w:pStyle w:val="BodyText2"/>
      </w:pPr>
      <w:r w:rsidRPr="00DC4658">
        <w:t xml:space="preserve">PECS </w:t>
      </w:r>
      <w:r>
        <w:tab/>
      </w:r>
      <w:r w:rsidRPr="00DC4658">
        <w:t xml:space="preserve">Patient Experience of Care Survey </w:t>
      </w:r>
    </w:p>
    <w:p w14:paraId="047391D8" w14:textId="34B759A1" w:rsidR="00DC4658" w:rsidRPr="00DC4658" w:rsidRDefault="00DC4658" w:rsidP="00DC4658">
      <w:pPr>
        <w:pStyle w:val="BodyText2"/>
      </w:pPr>
      <w:r w:rsidRPr="00DC4658">
        <w:t xml:space="preserve">PHI </w:t>
      </w:r>
      <w:r>
        <w:tab/>
      </w:r>
      <w:r w:rsidRPr="00DC4658">
        <w:t xml:space="preserve">Protected health </w:t>
      </w:r>
      <w:proofErr w:type="gramStart"/>
      <w:r w:rsidRPr="00DC4658">
        <w:t>information</w:t>
      </w:r>
      <w:proofErr w:type="gramEnd"/>
    </w:p>
    <w:p w14:paraId="60AEC3AA" w14:textId="78F651B9" w:rsidR="00DC4658" w:rsidRPr="00DC4658" w:rsidRDefault="00DC4658" w:rsidP="00DC4658">
      <w:pPr>
        <w:pStyle w:val="BodyText2"/>
      </w:pPr>
      <w:r w:rsidRPr="00DC4658">
        <w:t xml:space="preserve">PII </w:t>
      </w:r>
      <w:r>
        <w:tab/>
      </w:r>
      <w:r w:rsidRPr="00DC4658">
        <w:t>Personally identifiable information</w:t>
      </w:r>
    </w:p>
    <w:p w14:paraId="2B953371" w14:textId="1CAA170D" w:rsidR="00DC4658" w:rsidRPr="00DC4658" w:rsidRDefault="00DC4658" w:rsidP="00DC4658">
      <w:pPr>
        <w:pStyle w:val="BodyText2"/>
      </w:pPr>
      <w:r w:rsidRPr="00DC4658">
        <w:t xml:space="preserve">QAP </w:t>
      </w:r>
      <w:r>
        <w:tab/>
      </w:r>
      <w:r w:rsidRPr="00DC4658">
        <w:t>Quality Assurance Plan</w:t>
      </w:r>
    </w:p>
    <w:p w14:paraId="15E331FF" w14:textId="7D8AA5B3" w:rsidR="00DC4658" w:rsidRPr="00DC4658" w:rsidRDefault="00DC4658" w:rsidP="00DC4658">
      <w:pPr>
        <w:pStyle w:val="BodyText2"/>
      </w:pPr>
      <w:r w:rsidRPr="00DC4658">
        <w:t>SID</w:t>
      </w:r>
      <w:r w:rsidR="000D6E33">
        <w:t xml:space="preserve"> </w:t>
      </w:r>
      <w:r>
        <w:tab/>
      </w:r>
      <w:r w:rsidRPr="00DC4658">
        <w:t>Sample Identification Number</w:t>
      </w:r>
    </w:p>
    <w:p w14:paraId="3496DFCC" w14:textId="77777777" w:rsidR="0094291D" w:rsidRDefault="0094291D" w:rsidP="0094291D">
      <w:pPr>
        <w:rPr>
          <w:rFonts w:cs="Arial"/>
        </w:rPr>
      </w:pPr>
    </w:p>
    <w:p w14:paraId="3877E9D4" w14:textId="77777777" w:rsidR="009572AE" w:rsidRPr="007E1F37" w:rsidRDefault="009572AE" w:rsidP="007E1F37">
      <w:pPr>
        <w:pStyle w:val="BodyText"/>
      </w:pPr>
    </w:p>
    <w:p w14:paraId="75D24169" w14:textId="77777777" w:rsidR="0094291D" w:rsidRPr="007E1F37" w:rsidRDefault="0094291D" w:rsidP="007E1F37">
      <w:pPr>
        <w:pStyle w:val="BodyText"/>
        <w:sectPr w:rsidR="0094291D" w:rsidRPr="007E1F37" w:rsidSect="00656670">
          <w:headerReference w:type="default" r:id="rId14"/>
          <w:footerReference w:type="default" r:id="rId15"/>
          <w:pgSz w:w="12240" w:h="15840" w:code="1"/>
          <w:pgMar w:top="1714" w:right="1440" w:bottom="1440" w:left="1440" w:header="0" w:footer="576" w:gutter="0"/>
          <w:cols w:space="720"/>
          <w:docGrid w:linePitch="299"/>
        </w:sectPr>
      </w:pPr>
    </w:p>
    <w:p w14:paraId="1B6A9E21" w14:textId="43E90B74" w:rsidR="00DC4658" w:rsidRPr="005A7EC0" w:rsidRDefault="00C30FB7" w:rsidP="002E1776">
      <w:pPr>
        <w:pStyle w:val="Heading1"/>
      </w:pPr>
      <w:bookmarkStart w:id="2" w:name="_Toc118369898"/>
      <w:bookmarkStart w:id="3" w:name="_Toc60672784"/>
      <w:r>
        <w:lastRenderedPageBreak/>
        <w:t>Chapter 1:</w:t>
      </w:r>
      <w:r w:rsidR="00E949FD">
        <w:tab/>
      </w:r>
      <w:r w:rsidR="00DC4658">
        <w:t xml:space="preserve">Quality Assurance Guidelines and Technical Assistance for Primary Care First </w:t>
      </w:r>
      <w:r w:rsidR="00537099">
        <w:t>(PCF)</w:t>
      </w:r>
      <w:r w:rsidR="00CB7E1F">
        <w:t xml:space="preserve"> </w:t>
      </w:r>
      <w:r w:rsidR="00DC4658">
        <w:t xml:space="preserve">Patient Experience of Care </w:t>
      </w:r>
      <w:r w:rsidR="00537099">
        <w:t xml:space="preserve">(PEC) </w:t>
      </w:r>
      <w:r w:rsidR="00DC4658">
        <w:t>Survey</w:t>
      </w:r>
      <w:bookmarkEnd w:id="2"/>
      <w:r w:rsidR="00DC4658">
        <w:t xml:space="preserve"> </w:t>
      </w:r>
      <w:bookmarkEnd w:id="3"/>
    </w:p>
    <w:p w14:paraId="2E112986" w14:textId="2110C9E8" w:rsidR="00DC4658" w:rsidRDefault="00C30FB7" w:rsidP="00DC4658">
      <w:pPr>
        <w:pStyle w:val="Heading2"/>
      </w:pPr>
      <w:bookmarkStart w:id="4" w:name="_Toc60672785"/>
      <w:bookmarkStart w:id="5" w:name="_Toc118369899"/>
      <w:r>
        <w:t>1.1</w:t>
      </w:r>
      <w:r w:rsidR="00E949FD">
        <w:tab/>
      </w:r>
      <w:r w:rsidR="00DC4658">
        <w:t xml:space="preserve">Purpose of the </w:t>
      </w:r>
      <w:r w:rsidR="00DC4658" w:rsidRPr="00D0211D">
        <w:t>Quality Assurance Guidelines</w:t>
      </w:r>
      <w:bookmarkEnd w:id="4"/>
      <w:bookmarkEnd w:id="5"/>
    </w:p>
    <w:p w14:paraId="6372D35E" w14:textId="01EA05B5" w:rsidR="00DC4658" w:rsidRDefault="00DC4658" w:rsidP="00DC4658">
      <w:pPr>
        <w:pStyle w:val="BodyText"/>
      </w:pPr>
      <w:r w:rsidRPr="367B8675">
        <w:rPr>
          <w:rStyle w:val="BodyTextChar"/>
        </w:rPr>
        <w:t xml:space="preserve">The Centers for Medicare &amp; Medicaid Services (CMS) developed the Quality Assurance Guidelines for the Primary Care First </w:t>
      </w:r>
      <w:r w:rsidR="00537099">
        <w:rPr>
          <w:rStyle w:val="BodyTextChar"/>
        </w:rPr>
        <w:t xml:space="preserve">(PCF) </w:t>
      </w:r>
      <w:r>
        <w:rPr>
          <w:rStyle w:val="BodyTextChar"/>
        </w:rPr>
        <w:t xml:space="preserve">Patient Experience of Care </w:t>
      </w:r>
      <w:r w:rsidR="00537099">
        <w:rPr>
          <w:rStyle w:val="BodyTextChar"/>
        </w:rPr>
        <w:t xml:space="preserve">(PEC) </w:t>
      </w:r>
      <w:r>
        <w:rPr>
          <w:rStyle w:val="BodyTextChar"/>
        </w:rPr>
        <w:t>Survey (</w:t>
      </w:r>
      <w:r w:rsidRPr="367B8675">
        <w:rPr>
          <w:rStyle w:val="BodyTextChar"/>
        </w:rPr>
        <w:t>CAHPS</w:t>
      </w:r>
      <w:r w:rsidRPr="00AE260E">
        <w:rPr>
          <w:rStyle w:val="BodyTextChar"/>
          <w:rFonts w:cs="Times New Roman"/>
          <w:vertAlign w:val="superscript"/>
        </w:rPr>
        <w:t>®</w:t>
      </w:r>
      <w:r>
        <w:rPr>
          <w:rStyle w:val="BodyTextChar"/>
        </w:rPr>
        <w:t xml:space="preserve"> with PCF supplemental items</w:t>
      </w:r>
      <w:r w:rsidRPr="367B8675">
        <w:rPr>
          <w:rStyle w:val="BodyTextChar"/>
        </w:rPr>
        <w:t>) to standardize the data collection process and to make sure the survey data collected across survey vendors are comparable. The information included in this document is intended primarily for survey vendors, though PCF practice sites may also find it of interest</w:t>
      </w:r>
      <w:r>
        <w:t>.</w:t>
      </w:r>
      <w:r w:rsidRPr="00E47910">
        <w:t xml:space="preserve"> </w:t>
      </w:r>
      <w:r>
        <w:t xml:space="preserve">Survey vendors on </w:t>
      </w:r>
      <w:r w:rsidR="005B5E60">
        <w:t xml:space="preserve">the </w:t>
      </w:r>
      <w:r>
        <w:t>PCF PEC</w:t>
      </w:r>
      <w:r w:rsidR="005B5E60">
        <w:t xml:space="preserve"> </w:t>
      </w:r>
      <w:r>
        <w:t>S</w:t>
      </w:r>
      <w:r w:rsidR="005B5E60">
        <w:t>urvey</w:t>
      </w:r>
      <w:r>
        <w:t xml:space="preserve"> are required to adhere to all aspects of these Quality Assurance Guidelines.</w:t>
      </w:r>
    </w:p>
    <w:p w14:paraId="3DD3FD85" w14:textId="457D69C9" w:rsidR="00DC4658" w:rsidRDefault="00C30FB7" w:rsidP="00DC4658">
      <w:pPr>
        <w:pStyle w:val="Heading2"/>
      </w:pPr>
      <w:bookmarkStart w:id="6" w:name="_Toc57985901"/>
      <w:bookmarkStart w:id="7" w:name="_Toc57986072"/>
      <w:bookmarkStart w:id="8" w:name="_Toc57986965"/>
      <w:bookmarkStart w:id="9" w:name="_Toc57987132"/>
      <w:bookmarkStart w:id="10" w:name="_Toc60672786"/>
      <w:bookmarkStart w:id="11" w:name="_Toc118369900"/>
      <w:bookmarkEnd w:id="6"/>
      <w:bookmarkEnd w:id="7"/>
      <w:bookmarkEnd w:id="8"/>
      <w:bookmarkEnd w:id="9"/>
      <w:r>
        <w:t>1.2</w:t>
      </w:r>
      <w:r w:rsidR="00E949FD">
        <w:tab/>
      </w:r>
      <w:r w:rsidR="00DC4658">
        <w:t xml:space="preserve">Technical Assistance on </w:t>
      </w:r>
      <w:r w:rsidR="00BD1918">
        <w:t xml:space="preserve">the </w:t>
      </w:r>
      <w:r w:rsidR="00DC4658">
        <w:t>PCF PEC</w:t>
      </w:r>
      <w:r w:rsidR="00BD1918">
        <w:t xml:space="preserve"> </w:t>
      </w:r>
      <w:r w:rsidR="00DC4658">
        <w:t>S</w:t>
      </w:r>
      <w:bookmarkEnd w:id="10"/>
      <w:r w:rsidR="00BD1918">
        <w:t>urvey</w:t>
      </w:r>
      <w:bookmarkEnd w:id="11"/>
    </w:p>
    <w:p w14:paraId="220BD28B" w14:textId="45FA8392" w:rsidR="00DC4658" w:rsidRDefault="00DC4658" w:rsidP="00DC4658">
      <w:pPr>
        <w:pStyle w:val="BodyText"/>
      </w:pPr>
      <w:r>
        <w:t xml:space="preserve">Survey vendors approved or interested in being approved for </w:t>
      </w:r>
      <w:r w:rsidR="004476D3">
        <w:t>the</w:t>
      </w:r>
      <w:r>
        <w:t xml:space="preserve"> </w:t>
      </w:r>
      <w:r w:rsidR="00284D8A">
        <w:t>PCF PEC</w:t>
      </w:r>
      <w:r w:rsidR="00AA3E91">
        <w:t xml:space="preserve"> </w:t>
      </w:r>
      <w:r w:rsidR="00284D8A">
        <w:t>S</w:t>
      </w:r>
      <w:r w:rsidR="00AA3E91">
        <w:t>urvey</w:t>
      </w:r>
      <w:r w:rsidR="00A3299C">
        <w:rPr>
          <w:rStyle w:val="FootnoteReference"/>
        </w:rPr>
        <w:footnoteReference w:id="2"/>
      </w:r>
      <w:r>
        <w:t xml:space="preserve"> may use the following resources to obtain information or technical support with any aspect of </w:t>
      </w:r>
      <w:r w:rsidR="00A3299C">
        <w:t>PCF PEC</w:t>
      </w:r>
      <w:r w:rsidR="00AA3E91">
        <w:t xml:space="preserve"> </w:t>
      </w:r>
      <w:r w:rsidR="00A3299C">
        <w:t>S</w:t>
      </w:r>
      <w:r w:rsidR="00AA3E91">
        <w:t>urvey</w:t>
      </w:r>
      <w:r>
        <w:t>:</w:t>
      </w:r>
    </w:p>
    <w:p w14:paraId="17D53FED" w14:textId="4ED289E3" w:rsidR="00DC4658" w:rsidRPr="002E1776" w:rsidRDefault="00A863E0" w:rsidP="00DC4658">
      <w:pPr>
        <w:pStyle w:val="BodyText"/>
        <w:jc w:val="center"/>
      </w:pPr>
      <w:hyperlink r:id="rId16" w:history="1">
        <w:r w:rsidR="000D6E33" w:rsidRPr="007F0318">
          <w:rPr>
            <w:rStyle w:val="Hyperlink"/>
          </w:rPr>
          <w:t>pcfpecs@rti.org</w:t>
        </w:r>
        <w:r w:rsidR="000D6E33" w:rsidRPr="007F0318">
          <w:rPr>
            <w:rStyle w:val="Hyperlink"/>
          </w:rPr>
          <w:br/>
        </w:r>
      </w:hyperlink>
      <w:r w:rsidR="00DC4658" w:rsidRPr="002E1776">
        <w:t>833-997-2715</w:t>
      </w:r>
    </w:p>
    <w:p w14:paraId="6B023878" w14:textId="77777777" w:rsidR="00DC4658" w:rsidRDefault="00DC4658" w:rsidP="00DC4658">
      <w:pPr>
        <w:pStyle w:val="BodyText"/>
      </w:pPr>
      <w:r>
        <w:t xml:space="preserve">For general information, important news, </w:t>
      </w:r>
      <w:proofErr w:type="gramStart"/>
      <w:r>
        <w:t>updates</w:t>
      </w:r>
      <w:proofErr w:type="gramEnd"/>
      <w:r>
        <w:t xml:space="preserve"> and all materials to support implementation: </w:t>
      </w:r>
    </w:p>
    <w:p w14:paraId="4F3D3779" w14:textId="6A74BCEC" w:rsidR="00DC4658" w:rsidRPr="002E1776" w:rsidRDefault="00A863E0" w:rsidP="00DC4658">
      <w:pPr>
        <w:pStyle w:val="BodyText"/>
        <w:jc w:val="center"/>
      </w:pPr>
      <w:hyperlink r:id="rId17" w:history="1">
        <w:r w:rsidR="00DC4658" w:rsidRPr="002E1776">
          <w:rPr>
            <w:rStyle w:val="Hyperlink"/>
          </w:rPr>
          <w:t>https://</w:t>
        </w:r>
        <w:r w:rsidR="00DC4658" w:rsidRPr="002E1776">
          <w:rPr>
            <w:rStyle w:val="Hyperlink"/>
            <w:bCs/>
          </w:rPr>
          <w:t>pcfpecs</w:t>
        </w:r>
        <w:r w:rsidR="00DC4658" w:rsidRPr="002E1776">
          <w:rPr>
            <w:rStyle w:val="Hyperlink"/>
          </w:rPr>
          <w:t>.org</w:t>
        </w:r>
      </w:hyperlink>
      <w:r w:rsidR="000D6E33" w:rsidRPr="004340BD">
        <w:t> </w:t>
      </w:r>
      <w:r w:rsidR="000D6E33" w:rsidRPr="004340BD">
        <w:rPr>
          <w:noProof/>
        </w:rPr>
        <w:drawing>
          <wp:inline distT="0" distB="0" distL="0" distR="0" wp14:anchorId="1B809F60" wp14:editId="306EEB8F">
            <wp:extent cx="95250" cy="95250"/>
            <wp:effectExtent l="0" t="0" r="0" b="0"/>
            <wp:docPr id="27" name="Picture 2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01177940" w14:textId="6E5E9FAD" w:rsidR="00DC4658" w:rsidRDefault="00DC4658" w:rsidP="00DC4658">
      <w:pPr>
        <w:pStyle w:val="BodyText"/>
      </w:pPr>
      <w:r>
        <w:t>Primary care practice sites participating in the Primary Care First Model who have questions about survey administration</w:t>
      </w:r>
      <w:r w:rsidR="005E42EC">
        <w:t>,</w:t>
      </w:r>
      <w:r>
        <w:t xml:space="preserve"> survey vendors</w:t>
      </w:r>
      <w:r w:rsidR="005E42EC">
        <w:t>, or the PCF model</w:t>
      </w:r>
      <w:r>
        <w:t xml:space="preserve"> should contact PCF Support:</w:t>
      </w:r>
    </w:p>
    <w:p w14:paraId="376B1AF8" w14:textId="43F99661" w:rsidR="00DC4658" w:rsidRPr="002E1776" w:rsidRDefault="00A863E0" w:rsidP="00DC4658">
      <w:pPr>
        <w:pStyle w:val="BodyText"/>
        <w:jc w:val="center"/>
      </w:pPr>
      <w:hyperlink r:id="rId20" w:history="1">
        <w:r w:rsidR="00DC4658" w:rsidRPr="002E1776">
          <w:rPr>
            <w:rStyle w:val="Hyperlink"/>
          </w:rPr>
          <w:t>PCF@telligen.com</w:t>
        </w:r>
      </w:hyperlink>
      <w:r w:rsidR="002E1776" w:rsidRPr="002E1776">
        <w:br/>
      </w:r>
      <w:r w:rsidR="00DC4658" w:rsidRPr="002E1776">
        <w:t>888-517-7753</w:t>
      </w:r>
    </w:p>
    <w:p w14:paraId="5D2D5FB0" w14:textId="37415A89" w:rsidR="00EE1BD1" w:rsidRDefault="00DC4658" w:rsidP="00EE1BD1">
      <w:pPr>
        <w:pStyle w:val="BodyText"/>
        <w:jc w:val="center"/>
        <w:rPr>
          <w:bCs/>
        </w:rPr>
      </w:pPr>
      <w:r w:rsidRPr="0073359D">
        <w:t>Visit the Primary Care First website:</w:t>
      </w:r>
      <w:r w:rsidR="002E1776">
        <w:br/>
      </w:r>
      <w:hyperlink r:id="rId21" w:history="1">
        <w:r w:rsidR="00413D49">
          <w:rPr>
            <w:rStyle w:val="Hyperlink"/>
          </w:rPr>
          <w:t>Primary Care First Model Options | CMS</w:t>
        </w:r>
      </w:hyperlink>
    </w:p>
    <w:p w14:paraId="352B063D" w14:textId="6EA5795A" w:rsidR="009572AE" w:rsidRDefault="009572AE">
      <w:pPr>
        <w:rPr>
          <w:bCs/>
        </w:rPr>
      </w:pPr>
      <w:r>
        <w:rPr>
          <w:bCs/>
        </w:rPr>
        <w:br w:type="page"/>
      </w:r>
    </w:p>
    <w:p w14:paraId="22C177DE" w14:textId="4E9B1CB7" w:rsidR="002E1776" w:rsidRDefault="002E1776" w:rsidP="00731475"/>
    <w:p w14:paraId="1109B72F" w14:textId="343134E3" w:rsidR="009572AE" w:rsidRPr="008723AC" w:rsidRDefault="009572AE" w:rsidP="00CF650C">
      <w:pPr>
        <w:pStyle w:val="ablank"/>
      </w:pPr>
      <w:r w:rsidRPr="008723AC">
        <w:t>[This page</w:t>
      </w:r>
      <w:r>
        <w:t xml:space="preserve"> was</w:t>
      </w:r>
      <w:r w:rsidRPr="008723AC">
        <w:t xml:space="preserve"> intentionally left blank]</w:t>
      </w:r>
    </w:p>
    <w:p w14:paraId="2FA9680E" w14:textId="3DB2F315" w:rsidR="009572AE" w:rsidRDefault="009572AE" w:rsidP="002E1776">
      <w:pPr>
        <w:pStyle w:val="BodyText"/>
        <w:rPr>
          <w:bCs/>
        </w:rPr>
      </w:pPr>
    </w:p>
    <w:p w14:paraId="4570B6B3" w14:textId="77777777" w:rsidR="00731475" w:rsidRDefault="00731475" w:rsidP="002E1776">
      <w:pPr>
        <w:pStyle w:val="BodyText"/>
        <w:rPr>
          <w:bCs/>
        </w:rPr>
        <w:sectPr w:rsidR="00731475" w:rsidSect="00656670">
          <w:footerReference w:type="default" r:id="rId22"/>
          <w:headerReference w:type="first" r:id="rId23"/>
          <w:footerReference w:type="first" r:id="rId24"/>
          <w:pgSz w:w="12240" w:h="15840"/>
          <w:pgMar w:top="1800" w:right="1440" w:bottom="1440" w:left="1440" w:header="0" w:footer="576" w:gutter="0"/>
          <w:cols w:space="720"/>
          <w:titlePg/>
          <w:docGrid w:linePitch="360"/>
        </w:sectPr>
      </w:pPr>
    </w:p>
    <w:p w14:paraId="49B1B2B3" w14:textId="5FAE50D4" w:rsidR="00DC4658" w:rsidRDefault="00C30FB7" w:rsidP="000D6E33">
      <w:pPr>
        <w:pStyle w:val="Heading1"/>
      </w:pPr>
      <w:bookmarkStart w:id="12" w:name="_Toc60672787"/>
      <w:bookmarkStart w:id="13" w:name="_Toc118369901"/>
      <w:r>
        <w:lastRenderedPageBreak/>
        <w:t>Chapter 2:</w:t>
      </w:r>
      <w:r w:rsidR="00E949FD">
        <w:tab/>
      </w:r>
      <w:r w:rsidR="00DC4658">
        <w:t>Introduction and Overview</w:t>
      </w:r>
      <w:bookmarkEnd w:id="12"/>
      <w:bookmarkEnd w:id="13"/>
    </w:p>
    <w:p w14:paraId="41216002" w14:textId="4017AC86" w:rsidR="00DC4658" w:rsidRDefault="12C18DAC" w:rsidP="00DC4658">
      <w:pPr>
        <w:pStyle w:val="Heading2"/>
      </w:pPr>
      <w:bookmarkStart w:id="14" w:name="_Toc118369902"/>
      <w:bookmarkStart w:id="15" w:name="_Toc60672788"/>
      <w:r>
        <w:t>2.1</w:t>
      </w:r>
      <w:r w:rsidR="00C30FB7">
        <w:tab/>
      </w:r>
      <w:r w:rsidR="2EEAA1D8">
        <w:t>About the Primary Care First Model</w:t>
      </w:r>
      <w:bookmarkEnd w:id="14"/>
      <w:r w:rsidR="2EEAA1D8">
        <w:t xml:space="preserve"> </w:t>
      </w:r>
      <w:bookmarkEnd w:id="15"/>
    </w:p>
    <w:p w14:paraId="52BBC607" w14:textId="73D032C3" w:rsidR="00AD5C4A" w:rsidRDefault="2EEAA1D8" w:rsidP="00431169">
      <w:pPr>
        <w:pStyle w:val="BodyText"/>
      </w:pPr>
      <w:r>
        <w:t xml:space="preserve">Primary Care First reflects a </w:t>
      </w:r>
      <w:proofErr w:type="gramStart"/>
      <w:r>
        <w:t>regionally-based</w:t>
      </w:r>
      <w:proofErr w:type="gramEnd"/>
      <w:r>
        <w:t>, multi-payer approach to care delivery and payment. Primary Care First fosters practitioner independence by increasing flexibility for primary care, providing participating practitioners with the freedom to innovate their care delivery approach based on their unique patient population and resources.</w:t>
      </w:r>
      <w:r w:rsidR="25268529">
        <w:t xml:space="preserve"> </w:t>
      </w:r>
      <w:r>
        <w:t xml:space="preserve">Primary Care First rewards participants with </w:t>
      </w:r>
      <w:r w:rsidR="293CCE49">
        <w:t xml:space="preserve">the opportunity to earn </w:t>
      </w:r>
      <w:r>
        <w:t>additional revenue for taking on limited risk based on easily understood, actionable outcomes.</w:t>
      </w:r>
    </w:p>
    <w:p w14:paraId="3B0996AD" w14:textId="4A873399" w:rsidR="00DC4658" w:rsidRDefault="00DC4658" w:rsidP="00DC4658">
      <w:pPr>
        <w:pStyle w:val="BodyText"/>
      </w:pPr>
      <w:r>
        <w:t>In Primary Care First, CMS use</w:t>
      </w:r>
      <w:r w:rsidR="00894439">
        <w:t>s</w:t>
      </w:r>
      <w:r>
        <w:t xml:space="preserve"> a focused set of clinical quality and patient experience measures to assess quality of care delivered at the practice site. A Primary Care First practice site must meet standards that reflect quality care </w:t>
      </w:r>
      <w:proofErr w:type="gramStart"/>
      <w:r>
        <w:t>in order to</w:t>
      </w:r>
      <w:proofErr w:type="gramEnd"/>
      <w:r>
        <w:t xml:space="preserve"> be eligible for a positive performance-based adjustment to their primary care revenue. These measures were selected to be actionable, clinically meaningful, and aligned with CMS’s broader quality measurement strategy. </w:t>
      </w:r>
    </w:p>
    <w:p w14:paraId="79E62EF4" w14:textId="73DF9508" w:rsidR="00DC4658" w:rsidRDefault="2EEAA1D8" w:rsidP="00DC4658">
      <w:pPr>
        <w:pStyle w:val="BodyText"/>
      </w:pPr>
      <w:r>
        <w:t>The Primary Care First model</w:t>
      </w:r>
      <w:r w:rsidR="00CF3161">
        <w:t xml:space="preserve"> </w:t>
      </w:r>
      <w:r>
        <w:t xml:space="preserve">is organized into performance years. The </w:t>
      </w:r>
      <w:r w:rsidR="00166ADF">
        <w:t xml:space="preserve">PY 2025 </w:t>
      </w:r>
      <w:r>
        <w:t>performance year is January 1, 202</w:t>
      </w:r>
      <w:r w:rsidR="7B0973C2">
        <w:t>5</w:t>
      </w:r>
      <w:r w:rsidR="40EB941C">
        <w:t>—</w:t>
      </w:r>
      <w:r>
        <w:t>December 31, 202</w:t>
      </w:r>
      <w:r w:rsidR="0F8FA034">
        <w:t>5</w:t>
      </w:r>
      <w:r>
        <w:t xml:space="preserve">. CMS plans for at least five performance years. Each performance year begins January 1 and ends December 31. </w:t>
      </w:r>
    </w:p>
    <w:p w14:paraId="4B17BD96" w14:textId="625A8663" w:rsidR="00895133" w:rsidRDefault="2EEAA1D8" w:rsidP="00DC4658">
      <w:pPr>
        <w:pStyle w:val="BodyText"/>
      </w:pPr>
      <w:r>
        <w:t xml:space="preserve">One of practice sites’ requirements as a PCF participant is an annual Patient Experience of Care </w:t>
      </w:r>
      <w:r w:rsidR="5E4EEE71">
        <w:t xml:space="preserve">(PEC) </w:t>
      </w:r>
      <w:r>
        <w:t>Survey. CMS scores practice sites’ performance on the PEC</w:t>
      </w:r>
      <w:r w:rsidR="5E4EEE71">
        <w:t xml:space="preserve"> </w:t>
      </w:r>
      <w:r>
        <w:t>S</w:t>
      </w:r>
      <w:r w:rsidR="5E4EEE71">
        <w:t>urvey</w:t>
      </w:r>
      <w:r>
        <w:t xml:space="preserve"> and benchmarks it against scores of all Model participants. The PEC</w:t>
      </w:r>
      <w:r w:rsidR="5E4EEE71">
        <w:t xml:space="preserve"> </w:t>
      </w:r>
      <w:r>
        <w:t>S</w:t>
      </w:r>
      <w:r w:rsidR="5E4EEE71">
        <w:t>urvey</w:t>
      </w:r>
      <w:r>
        <w:t xml:space="preserve"> score each year impacts practice sites’ quality score and financial </w:t>
      </w:r>
      <w:r w:rsidR="40926C1E">
        <w:t>performance</w:t>
      </w:r>
      <w:r>
        <w:t xml:space="preserve"> for that performance year. Because of this PEC</w:t>
      </w:r>
      <w:r w:rsidR="5E4EEE71">
        <w:t xml:space="preserve"> </w:t>
      </w:r>
      <w:r>
        <w:t>S</w:t>
      </w:r>
      <w:r w:rsidR="5E4EEE71">
        <w:t>urvey</w:t>
      </w:r>
      <w:r>
        <w:t xml:space="preserve"> requirement, PCF practice sites are required to select a CAHPS survey vendor to administer an annual patient experience of care survey on their behalf. Only CAHPS survey vendors who have been fully approved by CMS for mixed</w:t>
      </w:r>
      <w:r w:rsidR="154D0B07">
        <w:t>-</w:t>
      </w:r>
      <w:r>
        <w:t>mode surveys on a CMS program may apply for the PCF PEC</w:t>
      </w:r>
      <w:r w:rsidR="07DC0CD4">
        <w:t xml:space="preserve"> </w:t>
      </w:r>
      <w:r>
        <w:t>S</w:t>
      </w:r>
      <w:r w:rsidR="07DC0CD4">
        <w:t>urvey</w:t>
      </w:r>
      <w:r>
        <w:t xml:space="preserve"> program.</w:t>
      </w:r>
      <w:r w:rsidR="40EB941C">
        <w:t xml:space="preserve"> </w:t>
      </w:r>
      <w:r w:rsidRPr="0EF730E6">
        <w:rPr>
          <w:b/>
          <w:bCs/>
          <w:i/>
          <w:iCs/>
        </w:rPr>
        <w:t>Section 3.</w:t>
      </w:r>
      <w:r w:rsidR="25268529" w:rsidRPr="0EF730E6">
        <w:rPr>
          <w:b/>
          <w:bCs/>
          <w:i/>
          <w:iCs/>
        </w:rPr>
        <w:t>3</w:t>
      </w:r>
      <w:r w:rsidRPr="0EF730E6">
        <w:rPr>
          <w:b/>
          <w:bCs/>
          <w:i/>
          <w:iCs/>
        </w:rPr>
        <w:t>.2, Register on the PCF PEC</w:t>
      </w:r>
      <w:r w:rsidR="0073C22E" w:rsidRPr="0EF730E6">
        <w:rPr>
          <w:b/>
          <w:bCs/>
          <w:i/>
          <w:iCs/>
        </w:rPr>
        <w:t xml:space="preserve"> </w:t>
      </w:r>
      <w:r w:rsidRPr="0EF730E6">
        <w:rPr>
          <w:b/>
          <w:bCs/>
          <w:i/>
          <w:iCs/>
        </w:rPr>
        <w:t>S</w:t>
      </w:r>
      <w:r w:rsidR="0073C22E" w:rsidRPr="0EF730E6">
        <w:rPr>
          <w:b/>
          <w:bCs/>
          <w:i/>
          <w:iCs/>
        </w:rPr>
        <w:t>urvey</w:t>
      </w:r>
      <w:r w:rsidRPr="0EF730E6">
        <w:rPr>
          <w:b/>
          <w:bCs/>
          <w:i/>
          <w:iCs/>
        </w:rPr>
        <w:t xml:space="preserve"> </w:t>
      </w:r>
      <w:r w:rsidR="08B77B3C" w:rsidRPr="0EF730E6">
        <w:rPr>
          <w:b/>
          <w:bCs/>
          <w:i/>
          <w:iCs/>
        </w:rPr>
        <w:t xml:space="preserve">Web </w:t>
      </w:r>
      <w:proofErr w:type="gramStart"/>
      <w:r w:rsidR="08B77B3C" w:rsidRPr="0EF730E6">
        <w:rPr>
          <w:b/>
          <w:bCs/>
          <w:i/>
          <w:iCs/>
        </w:rPr>
        <w:t>Portal</w:t>
      </w:r>
      <w:proofErr w:type="gramEnd"/>
      <w:r w:rsidRPr="0EF730E6">
        <w:rPr>
          <w:b/>
          <w:bCs/>
          <w:i/>
          <w:iCs/>
        </w:rPr>
        <w:t xml:space="preserve"> and </w:t>
      </w:r>
      <w:r w:rsidR="08B77B3C" w:rsidRPr="0EF730E6">
        <w:rPr>
          <w:b/>
          <w:bCs/>
          <w:i/>
          <w:iCs/>
        </w:rPr>
        <w:t>Submit Vendor Application</w:t>
      </w:r>
      <w:r>
        <w:t xml:space="preserve"> outlines the process vendors follow to initiate, attain and retain approval. </w:t>
      </w:r>
    </w:p>
    <w:p w14:paraId="0EA44B1E" w14:textId="20A63270" w:rsidR="00DC4658" w:rsidRPr="00257EDA" w:rsidRDefault="00C30FB7" w:rsidP="00CF754A">
      <w:pPr>
        <w:pStyle w:val="Heading2"/>
      </w:pPr>
      <w:bookmarkStart w:id="16" w:name="_Toc118369903"/>
      <w:r>
        <w:t>2.2</w:t>
      </w:r>
      <w:r w:rsidR="00E949FD">
        <w:tab/>
      </w:r>
      <w:r w:rsidR="00DC4658">
        <w:t>About the PCF PEC Survey instrument</w:t>
      </w:r>
      <w:bookmarkEnd w:id="16"/>
    </w:p>
    <w:p w14:paraId="4FE276C5" w14:textId="77777777" w:rsidR="00DC4658" w:rsidRDefault="00DC4658" w:rsidP="00DC4658">
      <w:pPr>
        <w:pStyle w:val="BodyText"/>
      </w:pPr>
      <w:r>
        <w:t xml:space="preserve">The </w:t>
      </w:r>
      <w:hyperlink r:id="rId25" w:history="1">
        <w:r w:rsidRPr="00895B7C">
          <w:rPr>
            <w:rStyle w:val="Hyperlink"/>
          </w:rPr>
          <w:t>CAHPS initiative</w:t>
        </w:r>
      </w:hyperlink>
      <w:r>
        <w:t xml:space="preserve"> is a family of surveys developed by a consortium of researchers from the American Institutes for </w:t>
      </w:r>
      <w:r w:rsidRPr="00895B7C">
        <w:t>Research</w:t>
      </w:r>
      <w:r>
        <w:t>, Harvard Medical School, the RAND Corporation, and RTI International under a cooperative agreement between CMS and the Agency for Healthcare Research and Quality (AHRQ), a component of the U.S. Public Health Service.</w:t>
      </w:r>
    </w:p>
    <w:p w14:paraId="3DF3383C" w14:textId="6187249E" w:rsidR="00DC4658" w:rsidRDefault="00DC4658" w:rsidP="00DC4658">
      <w:pPr>
        <w:pStyle w:val="BodyText"/>
      </w:pPr>
      <w:r>
        <w:t>The PCF PEC</w:t>
      </w:r>
      <w:r w:rsidR="00AA3E91">
        <w:t xml:space="preserve"> </w:t>
      </w:r>
      <w:r>
        <w:t>S</w:t>
      </w:r>
      <w:r w:rsidR="00AA3E91">
        <w:t>urvey</w:t>
      </w:r>
      <w:r>
        <w:t xml:space="preserve"> instrument is the CAHPS Clinician &amp; Group Survey version 3.</w:t>
      </w:r>
      <w:r w:rsidR="00292587">
        <w:t xml:space="preserve">1 </w:t>
      </w:r>
      <w:r>
        <w:t>(known as CG</w:t>
      </w:r>
      <w:r w:rsidR="000D6E33">
        <w:noBreakHyphen/>
      </w:r>
      <w:r>
        <w:t>CAHPS 3.</w:t>
      </w:r>
      <w:r w:rsidR="00292587">
        <w:t>1</w:t>
      </w:r>
      <w:r>
        <w:t xml:space="preserve">) with additional PCF-specific questions. Some questions are about experience in the last 6 months with the practice site in general, and other questions are about experience in the last 6 months with the primary care provider the patient saw most often at this practice </w:t>
      </w:r>
      <w:r>
        <w:lastRenderedPageBreak/>
        <w:t xml:space="preserve">site. In addition to the CG-CAHPS questions, </w:t>
      </w:r>
      <w:r w:rsidR="007570C0">
        <w:t xml:space="preserve">the </w:t>
      </w:r>
      <w:r>
        <w:t>PCF PEC</w:t>
      </w:r>
      <w:r w:rsidR="00AA3E91">
        <w:t xml:space="preserve"> </w:t>
      </w:r>
      <w:r>
        <w:t>S</w:t>
      </w:r>
      <w:r w:rsidR="00AA3E91">
        <w:t>urvey</w:t>
      </w:r>
      <w:r>
        <w:t xml:space="preserve"> measure</w:t>
      </w:r>
      <w:r w:rsidR="00111AAB">
        <w:t>s</w:t>
      </w:r>
      <w:r>
        <w:t xml:space="preserve"> the extent to which patients experienced the practice site and provider demonstrating other desirable behaviors. These behaviors are called </w:t>
      </w:r>
      <w:r w:rsidRPr="0067627C">
        <w:rPr>
          <w:b/>
          <w:bCs/>
        </w:rPr>
        <w:t xml:space="preserve">care delivery </w:t>
      </w:r>
      <w:proofErr w:type="gramStart"/>
      <w:r w:rsidRPr="0067627C">
        <w:rPr>
          <w:b/>
          <w:bCs/>
        </w:rPr>
        <w:t>functions</w:t>
      </w:r>
      <w:proofErr w:type="gramEnd"/>
      <w:r>
        <w:t xml:space="preserve"> and they are important to PCF because they help achieve PCF Model goals such as improving patient health, raising patient engagement, and reducing unnecessary spending.</w:t>
      </w:r>
      <w:r w:rsidR="000D6E33">
        <w:t xml:space="preserve"> </w:t>
      </w:r>
    </w:p>
    <w:p w14:paraId="36C13961" w14:textId="77777777" w:rsidR="00DC4658" w:rsidRDefault="00DC4658" w:rsidP="00DC4658">
      <w:pPr>
        <w:pStyle w:val="BodyText"/>
      </w:pPr>
      <w:r>
        <w:t>The survey measures patient experience of care across 5 domains:</w:t>
      </w:r>
    </w:p>
    <w:p w14:paraId="2DC30113" w14:textId="77777777" w:rsidR="00DC4658" w:rsidRDefault="00DC4658" w:rsidP="004E4F05">
      <w:pPr>
        <w:pStyle w:val="ListNumber"/>
      </w:pPr>
      <w:r w:rsidRPr="00705839">
        <w:rPr>
          <w:b/>
          <w:bCs/>
        </w:rPr>
        <w:t>Getting Timely Care, Appointments</w:t>
      </w:r>
      <w:r>
        <w:rPr>
          <w:b/>
          <w:bCs/>
        </w:rPr>
        <w:t>,</w:t>
      </w:r>
      <w:r w:rsidRPr="00705839">
        <w:rPr>
          <w:b/>
          <w:bCs/>
        </w:rPr>
        <w:t xml:space="preserve"> and Information</w:t>
      </w:r>
      <w:r w:rsidRPr="006001E0">
        <w:t xml:space="preserve">. </w:t>
      </w:r>
      <w:r>
        <w:t>This includes questions about making routine appointments, getting care right away, extended office hours, and getting answers to medical questions when the office is closed.</w:t>
      </w:r>
    </w:p>
    <w:p w14:paraId="2D0D10A4" w14:textId="77777777" w:rsidR="00DC4658" w:rsidRDefault="00DC4658" w:rsidP="004E4F05">
      <w:pPr>
        <w:pStyle w:val="ListNumber"/>
      </w:pPr>
      <w:r w:rsidRPr="00D15037">
        <w:rPr>
          <w:b/>
          <w:bCs/>
        </w:rPr>
        <w:t>How Well Providers Communicate</w:t>
      </w:r>
      <w:r w:rsidRPr="006001E0">
        <w:t xml:space="preserve">. </w:t>
      </w:r>
      <w:r>
        <w:t>Questions in this domain ask how the provider explained things, listened to the patient, knew about the patient’s medical history, showed respect for what the patient had to say, and spent enough time with the patient.</w:t>
      </w:r>
    </w:p>
    <w:p w14:paraId="69443C24" w14:textId="77777777" w:rsidR="00DC4658" w:rsidRDefault="00DC4658" w:rsidP="004E4F05">
      <w:pPr>
        <w:pStyle w:val="ListNumber"/>
      </w:pPr>
      <w:r w:rsidRPr="00D15037">
        <w:rPr>
          <w:b/>
          <w:bCs/>
        </w:rPr>
        <w:t>Patient’s Rating of Provider</w:t>
      </w:r>
      <w:r>
        <w:t>. This question asks the patient to use a number from 0-10 to rate their provider.</w:t>
      </w:r>
    </w:p>
    <w:p w14:paraId="79C425BD" w14:textId="77777777" w:rsidR="00DC4658" w:rsidRDefault="00DC4658" w:rsidP="004E4F05">
      <w:pPr>
        <w:pStyle w:val="ListNumber"/>
      </w:pPr>
      <w:r w:rsidRPr="00D15037">
        <w:rPr>
          <w:b/>
          <w:bCs/>
        </w:rPr>
        <w:t>Attention to Care from Other Providers</w:t>
      </w:r>
      <w:r w:rsidRPr="006001E0">
        <w:t xml:space="preserve">. </w:t>
      </w:r>
      <w:r>
        <w:t xml:space="preserve">This includes patient experience questions about receiving test results, how knowledgeable the provider seemed about care received from other specialists, if provider gave helped the patient manage care among different providers, and if the provider followed up with the patient after a hospital or emergency room visit. </w:t>
      </w:r>
    </w:p>
    <w:p w14:paraId="74E8BCBE" w14:textId="77777777" w:rsidR="00DC4658" w:rsidRDefault="00DC4658" w:rsidP="004E4F05">
      <w:pPr>
        <w:pStyle w:val="ListNumber"/>
      </w:pPr>
      <w:r w:rsidRPr="00D56496">
        <w:rPr>
          <w:b/>
          <w:bCs/>
        </w:rPr>
        <w:t>Support Patients Taking Care of Own Health</w:t>
      </w:r>
      <w:r w:rsidRPr="006001E0">
        <w:t>. Q</w:t>
      </w:r>
      <w:r>
        <w:t>uestions in this domain ask if the provider talked with the patient about health goals, common behavior health needs, about things that make it hard to take care of their health, and about decisions related to medication.</w:t>
      </w:r>
    </w:p>
    <w:p w14:paraId="1F9DB33F" w14:textId="0F90F13C" w:rsidR="00DC4658" w:rsidRDefault="00DC4658" w:rsidP="00DC4658">
      <w:pPr>
        <w:pStyle w:val="BodyText"/>
      </w:pPr>
      <w:r>
        <w:t>The questions and structure of the PCF PEC</w:t>
      </w:r>
      <w:r w:rsidR="00AA3E91">
        <w:t xml:space="preserve"> </w:t>
      </w:r>
      <w:r>
        <w:t>S</w:t>
      </w:r>
      <w:r w:rsidR="00AA3E91">
        <w:t>urvey</w:t>
      </w:r>
      <w:r>
        <w:t xml:space="preserve"> is based on the instrument from CMS’ Comprehensive Primary Care First (CPC+) model. CPC+ </w:t>
      </w:r>
      <w:r w:rsidR="00F223AE">
        <w:t xml:space="preserve">was </w:t>
      </w:r>
      <w:r>
        <w:t xml:space="preserve">a payment model which </w:t>
      </w:r>
      <w:r w:rsidR="00062F7B">
        <w:t xml:space="preserve">was </w:t>
      </w:r>
      <w:r w:rsidR="00A37E2A">
        <w:t>active from</w:t>
      </w:r>
      <w:r>
        <w:t xml:space="preserve"> 2017</w:t>
      </w:r>
      <w:r w:rsidR="00A37E2A">
        <w:t xml:space="preserve"> through 2022</w:t>
      </w:r>
      <w:r>
        <w:t>. It is considered a precursor to PCF.</w:t>
      </w:r>
    </w:p>
    <w:p w14:paraId="7FF232DA" w14:textId="73362B7D" w:rsidR="00DC4658" w:rsidRPr="000D6E33" w:rsidRDefault="00DC4658" w:rsidP="00DC4658">
      <w:pPr>
        <w:pStyle w:val="BodyText"/>
      </w:pPr>
      <w:r>
        <w:t>Detailed information about CMS’ scoring of the PCF PEC</w:t>
      </w:r>
      <w:r w:rsidR="00AA3E91">
        <w:t xml:space="preserve"> </w:t>
      </w:r>
      <w:r>
        <w:t>S</w:t>
      </w:r>
      <w:r w:rsidR="00AA3E91">
        <w:t>urvey</w:t>
      </w:r>
      <w:r>
        <w:t xml:space="preserve"> is found in </w:t>
      </w:r>
      <w:r w:rsidRPr="00F05534">
        <w:rPr>
          <w:b/>
          <w:bCs/>
          <w:i/>
          <w:iCs/>
        </w:rPr>
        <w:t>Section 8.2</w:t>
      </w:r>
      <w:r>
        <w:rPr>
          <w:b/>
          <w:bCs/>
          <w:i/>
          <w:iCs/>
        </w:rPr>
        <w:t>,</w:t>
      </w:r>
      <w:r>
        <w:t xml:space="preserve"> </w:t>
      </w:r>
      <w:r w:rsidRPr="00415FD4">
        <w:rPr>
          <w:b/>
          <w:bCs/>
          <w:i/>
          <w:iCs/>
        </w:rPr>
        <w:t>CMS Analysis of the PCF PEC</w:t>
      </w:r>
      <w:r w:rsidR="00AA3E91">
        <w:rPr>
          <w:b/>
          <w:bCs/>
          <w:i/>
          <w:iCs/>
        </w:rPr>
        <w:t xml:space="preserve"> </w:t>
      </w:r>
      <w:r w:rsidRPr="00415FD4">
        <w:rPr>
          <w:b/>
          <w:bCs/>
          <w:i/>
          <w:iCs/>
        </w:rPr>
        <w:t>S</w:t>
      </w:r>
      <w:r w:rsidR="00AA3E91">
        <w:rPr>
          <w:b/>
          <w:bCs/>
          <w:i/>
          <w:iCs/>
        </w:rPr>
        <w:t>urvey</w:t>
      </w:r>
      <w:r w:rsidRPr="00415FD4">
        <w:rPr>
          <w:b/>
          <w:bCs/>
          <w:i/>
          <w:iCs/>
        </w:rPr>
        <w:t xml:space="preserve"> Data Set</w:t>
      </w:r>
      <w:r w:rsidRPr="000D6E33">
        <w:t>.</w:t>
      </w:r>
    </w:p>
    <w:p w14:paraId="53E09F1C" w14:textId="7BAEE75D" w:rsidR="00DC4658" w:rsidRDefault="006214EF" w:rsidP="00DC4658">
      <w:pPr>
        <w:pStyle w:val="Heading2"/>
      </w:pPr>
      <w:bookmarkStart w:id="17" w:name="_Toc60672789"/>
      <w:bookmarkStart w:id="18" w:name="_Toc118369904"/>
      <w:r>
        <w:t>2.3</w:t>
      </w:r>
      <w:r w:rsidR="00E949FD">
        <w:tab/>
      </w:r>
      <w:r w:rsidR="00DC4658">
        <w:t xml:space="preserve">About the PCF PEC Survey </w:t>
      </w:r>
      <w:r w:rsidR="006F5A87">
        <w:t>Administration</w:t>
      </w:r>
      <w:bookmarkEnd w:id="17"/>
      <w:bookmarkEnd w:id="18"/>
    </w:p>
    <w:p w14:paraId="6B44D06F" w14:textId="46834BFC" w:rsidR="00DC4658" w:rsidRPr="000D6E33" w:rsidRDefault="2EEAA1D8" w:rsidP="00DC4658">
      <w:pPr>
        <w:pStyle w:val="BodyText"/>
      </w:pPr>
      <w:r>
        <w:t>The PCF PEC</w:t>
      </w:r>
      <w:r w:rsidR="07DC0CD4">
        <w:t xml:space="preserve"> </w:t>
      </w:r>
      <w:r>
        <w:t>S</w:t>
      </w:r>
      <w:r w:rsidR="07DC0CD4">
        <w:t>urvey</w:t>
      </w:r>
      <w:r>
        <w:t xml:space="preserve"> is an annual mixed-mode (i.e., mail with telephone follow-up) survey conducted each </w:t>
      </w:r>
      <w:r w:rsidR="44744B27">
        <w:t>f</w:t>
      </w:r>
      <w:r>
        <w:t xml:space="preserve">all with an all-payer, all-adult sample of patients from each participating PCF practice site. Practice sites provide their patient rosters to CMS, and CMS selects a sample for each practice site, commensurate with practice site size. Detailed information on sampling is found in </w:t>
      </w:r>
      <w:r w:rsidR="7A269EE5" w:rsidRPr="0EF730E6">
        <w:rPr>
          <w:b/>
          <w:bCs/>
          <w:i/>
          <w:iCs/>
        </w:rPr>
        <w:t>Chapter</w:t>
      </w:r>
      <w:r w:rsidRPr="0EF730E6">
        <w:rPr>
          <w:b/>
          <w:bCs/>
          <w:i/>
          <w:iCs/>
        </w:rPr>
        <w:t xml:space="preserve"> 4, Sampling Protocol </w:t>
      </w:r>
      <w:r>
        <w:t xml:space="preserve">and information on data preparation and submission are found in </w:t>
      </w:r>
      <w:r w:rsidR="7A269EE5" w:rsidRPr="0EF730E6">
        <w:rPr>
          <w:b/>
          <w:bCs/>
          <w:i/>
          <w:iCs/>
        </w:rPr>
        <w:t xml:space="preserve">Chapters </w:t>
      </w:r>
      <w:r w:rsidRPr="0EF730E6">
        <w:rPr>
          <w:b/>
          <w:bCs/>
          <w:i/>
          <w:iCs/>
        </w:rPr>
        <w:t>6</w:t>
      </w:r>
      <w:r w:rsidR="40EB941C" w:rsidRPr="0EF730E6">
        <w:rPr>
          <w:rFonts w:cs="Arial"/>
          <w:b/>
          <w:bCs/>
          <w:i/>
          <w:iCs/>
        </w:rPr>
        <w:t>–</w:t>
      </w:r>
      <w:r w:rsidRPr="0EF730E6">
        <w:rPr>
          <w:b/>
          <w:bCs/>
          <w:i/>
          <w:iCs/>
        </w:rPr>
        <w:t>7</w:t>
      </w:r>
      <w:r>
        <w:t xml:space="preserve">. </w:t>
      </w:r>
    </w:p>
    <w:p w14:paraId="49FD154E" w14:textId="3ED79039" w:rsidR="00DC4658" w:rsidRPr="004340BD" w:rsidRDefault="00DC4658" w:rsidP="00DC4658">
      <w:pPr>
        <w:pStyle w:val="BodyText"/>
      </w:pPr>
      <w:r>
        <w:lastRenderedPageBreak/>
        <w:t>In general, each year of PCF follow</w:t>
      </w:r>
      <w:r w:rsidR="00065B8E">
        <w:t>s</w:t>
      </w:r>
      <w:r>
        <w:t xml:space="preserve"> the same pattern, whereby practice sites’ new performance year begins in January and</w:t>
      </w:r>
      <w:r w:rsidR="007014FC">
        <w:t xml:space="preserve"> the</w:t>
      </w:r>
      <w:r>
        <w:t xml:space="preserve"> </w:t>
      </w:r>
      <w:r w:rsidR="00895133">
        <w:t>PCF PEC</w:t>
      </w:r>
      <w:r w:rsidR="00AA3E91">
        <w:t xml:space="preserve"> </w:t>
      </w:r>
      <w:r w:rsidR="00895133">
        <w:t>S</w:t>
      </w:r>
      <w:r w:rsidR="00AA3E91">
        <w:t>urvey</w:t>
      </w:r>
      <w:r>
        <w:t xml:space="preserve"> begins in the Fall. A general schedule and Performance Year 202</w:t>
      </w:r>
      <w:r w:rsidR="7F811C60">
        <w:t>5</w:t>
      </w:r>
      <w:r>
        <w:t xml:space="preserve"> schedule is presented in </w:t>
      </w:r>
      <w:r w:rsidR="000316AA">
        <w:t>Exhibit</w:t>
      </w:r>
      <w:r>
        <w:t xml:space="preserve"> 5-1. The dates for each survey year will be updated and published on </w:t>
      </w:r>
      <w:hyperlink r:id="rId26">
        <w:r w:rsidRPr="5EAC912D">
          <w:rPr>
            <w:rStyle w:val="Hyperlink"/>
          </w:rPr>
          <w:t>the PCF PEC</w:t>
        </w:r>
        <w:r w:rsidR="00052BBD" w:rsidRPr="5EAC912D">
          <w:rPr>
            <w:rStyle w:val="Hyperlink"/>
          </w:rPr>
          <w:t xml:space="preserve"> </w:t>
        </w:r>
        <w:r w:rsidRPr="5EAC912D">
          <w:rPr>
            <w:rStyle w:val="Hyperlink"/>
          </w:rPr>
          <w:t>S</w:t>
        </w:r>
        <w:r w:rsidR="00052BBD" w:rsidRPr="5EAC912D">
          <w:rPr>
            <w:rStyle w:val="Hyperlink"/>
          </w:rPr>
          <w:t>urvey</w:t>
        </w:r>
        <w:r w:rsidRPr="5EAC912D">
          <w:rPr>
            <w:rStyle w:val="Hyperlink"/>
          </w:rPr>
          <w:t xml:space="preserve"> web portal</w:t>
        </w:r>
      </w:hyperlink>
      <w:r w:rsidR="000D6E33">
        <w:t> </w:t>
      </w:r>
      <w:r w:rsidR="000D6E33" w:rsidRPr="004340BD">
        <w:rPr>
          <w:noProof/>
        </w:rPr>
        <w:drawing>
          <wp:inline distT="0" distB="0" distL="0" distR="0" wp14:anchorId="68517D9A" wp14:editId="194C62ED">
            <wp:extent cx="95250" cy="95250"/>
            <wp:effectExtent l="0" t="0" r="0" b="0"/>
            <wp:docPr id="887116642" name="Picture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t>.</w:t>
      </w:r>
    </w:p>
    <w:p w14:paraId="0EB02C1E" w14:textId="4517096F" w:rsidR="00350554" w:rsidRDefault="00350554">
      <w:r>
        <w:br w:type="page"/>
      </w:r>
    </w:p>
    <w:p w14:paraId="3F94FECB" w14:textId="77777777" w:rsidR="00350554" w:rsidRDefault="00350554" w:rsidP="00350554"/>
    <w:p w14:paraId="51FF80F2" w14:textId="77777777" w:rsidR="00350554" w:rsidRPr="008723AC" w:rsidRDefault="00350554" w:rsidP="00350554">
      <w:pPr>
        <w:pStyle w:val="ablank"/>
      </w:pPr>
      <w:r w:rsidRPr="008723AC">
        <w:t xml:space="preserve">[This page </w:t>
      </w:r>
      <w:r>
        <w:t xml:space="preserve">was </w:t>
      </w:r>
      <w:r w:rsidRPr="008723AC">
        <w:t>intentionally left blank]</w:t>
      </w:r>
    </w:p>
    <w:p w14:paraId="1FD1C9EF" w14:textId="77777777" w:rsidR="00CD7819" w:rsidRDefault="00CD7819" w:rsidP="00CD7819">
      <w:pPr>
        <w:pStyle w:val="BodyText"/>
      </w:pPr>
    </w:p>
    <w:p w14:paraId="3E172C61" w14:textId="77777777" w:rsidR="00CD7819" w:rsidRDefault="00CD7819" w:rsidP="00CD7819">
      <w:pPr>
        <w:pStyle w:val="BodyText"/>
        <w:sectPr w:rsidR="00CD7819" w:rsidSect="00656670">
          <w:pgSz w:w="12240" w:h="15840"/>
          <w:pgMar w:top="1800" w:right="1440" w:bottom="1440" w:left="1440" w:header="0" w:footer="576" w:gutter="0"/>
          <w:cols w:space="720"/>
          <w:titlePg/>
          <w:docGrid w:linePitch="360"/>
        </w:sectPr>
      </w:pPr>
    </w:p>
    <w:p w14:paraId="78E1EB0C" w14:textId="1A791C98" w:rsidR="00DC4658" w:rsidRDefault="00EE3F4C" w:rsidP="000D6E33">
      <w:pPr>
        <w:pStyle w:val="Heading1"/>
      </w:pPr>
      <w:bookmarkStart w:id="19" w:name="_Toc60672790"/>
      <w:bookmarkStart w:id="20" w:name="_Toc118369905"/>
      <w:r>
        <w:lastRenderedPageBreak/>
        <w:t>Chapter 3:</w:t>
      </w:r>
      <w:r w:rsidR="00E949FD">
        <w:tab/>
      </w:r>
      <w:r w:rsidR="00DC4658">
        <w:t>Roles and Responsibilities</w:t>
      </w:r>
      <w:bookmarkEnd w:id="19"/>
      <w:bookmarkEnd w:id="20"/>
    </w:p>
    <w:p w14:paraId="0E031636" w14:textId="5667989B" w:rsidR="00DC4658" w:rsidRDefault="00EE3F4C" w:rsidP="000D6E33">
      <w:pPr>
        <w:pStyle w:val="Heading2"/>
      </w:pPr>
      <w:bookmarkStart w:id="21" w:name="_Toc60672791"/>
      <w:bookmarkStart w:id="22" w:name="_Toc118369906"/>
      <w:r>
        <w:t>3.1</w:t>
      </w:r>
      <w:r w:rsidR="00E949FD">
        <w:tab/>
      </w:r>
      <w:r w:rsidR="00DC4658">
        <w:t>Overview</w:t>
      </w:r>
      <w:bookmarkEnd w:id="21"/>
      <w:bookmarkEnd w:id="22"/>
    </w:p>
    <w:p w14:paraId="2777C9FE" w14:textId="45F56472" w:rsidR="00DC4658" w:rsidRDefault="00DC4658" w:rsidP="00DC4658">
      <w:pPr>
        <w:pStyle w:val="BodyText"/>
      </w:pPr>
      <w:r>
        <w:t>The purpose of this manual is to describe in detail the roles and responsibilities of approved CAHPS vendors administering the PCF PEC</w:t>
      </w:r>
      <w:r w:rsidR="00AA3E91">
        <w:t xml:space="preserve"> </w:t>
      </w:r>
      <w:r>
        <w:t>S</w:t>
      </w:r>
      <w:r w:rsidR="00AA3E91">
        <w:t>urvey</w:t>
      </w:r>
      <w:r>
        <w:t xml:space="preserve">. Many of these responsibilities involve transactions and interactions with practice sites, CMS, and RTI (CMS’ contractor). Vendors will better understand their own responsibilities if they have an overview of the areas of responsibility of practice sites, CMS, and RTI. This section gives that overview. </w:t>
      </w:r>
    </w:p>
    <w:p w14:paraId="398CEDD7" w14:textId="0CD0DE30" w:rsidR="00DC4658" w:rsidRDefault="00386078" w:rsidP="00DC4658">
      <w:pPr>
        <w:pStyle w:val="Heading2"/>
      </w:pPr>
      <w:bookmarkStart w:id="23" w:name="_Toc60672792"/>
      <w:bookmarkStart w:id="24" w:name="_Toc118369907"/>
      <w:r>
        <w:t>3.</w:t>
      </w:r>
      <w:r w:rsidR="001B35C2">
        <w:t>2</w:t>
      </w:r>
      <w:r w:rsidR="00E949FD">
        <w:tab/>
      </w:r>
      <w:r w:rsidR="00DC4658">
        <w:t>CMS Responsibilities</w:t>
      </w:r>
      <w:bookmarkEnd w:id="23"/>
      <w:bookmarkEnd w:id="24"/>
    </w:p>
    <w:p w14:paraId="36FAAB81" w14:textId="27C1CC0D" w:rsidR="00DC4658" w:rsidRDefault="00386078" w:rsidP="000D6E33">
      <w:pPr>
        <w:pStyle w:val="Heading3"/>
      </w:pPr>
      <w:bookmarkStart w:id="25" w:name="_Toc60672793"/>
      <w:bookmarkStart w:id="26" w:name="_Toc118369908"/>
      <w:r>
        <w:t>3.</w:t>
      </w:r>
      <w:r w:rsidR="00FE6067">
        <w:t>2</w:t>
      </w:r>
      <w:r>
        <w:t>.1</w:t>
      </w:r>
      <w:r>
        <w:tab/>
      </w:r>
      <w:r w:rsidR="00DC4658">
        <w:t xml:space="preserve">Provide </w:t>
      </w:r>
      <w:r w:rsidR="000D6E33">
        <w:t>Survey Vendor Training</w:t>
      </w:r>
      <w:r w:rsidR="00DC4658">
        <w:t xml:space="preserve"> and</w:t>
      </w:r>
      <w:r w:rsidR="000D6E33">
        <w:t xml:space="preserve"> Approve Vendors</w:t>
      </w:r>
      <w:bookmarkEnd w:id="25"/>
      <w:bookmarkEnd w:id="26"/>
    </w:p>
    <w:p w14:paraId="0A09E31B" w14:textId="218586F8" w:rsidR="00DC4658" w:rsidRDefault="00DC4658" w:rsidP="00DC4658">
      <w:pPr>
        <w:pStyle w:val="BodyText"/>
      </w:pPr>
      <w:r>
        <w:t>CMS (through its contractor, RTI International) will provide</w:t>
      </w:r>
      <w:r w:rsidR="0093663E">
        <w:t xml:space="preserve"> a</w:t>
      </w:r>
      <w:r w:rsidR="008A075D">
        <w:t xml:space="preserve"> self-paced</w:t>
      </w:r>
      <w:r>
        <w:t xml:space="preserve"> </w:t>
      </w:r>
      <w:r w:rsidRPr="6CEBEA28">
        <w:rPr>
          <w:b/>
          <w:bCs/>
          <w:i/>
          <w:iCs/>
        </w:rPr>
        <w:t>Introduction to the 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Training</w:t>
      </w:r>
      <w:r>
        <w:t xml:space="preserve">, via </w:t>
      </w:r>
      <w:r w:rsidR="00B74EF6">
        <w:t>on-demand</w:t>
      </w:r>
      <w:r w:rsidR="00DF2C30">
        <w:t xml:space="preserve"> </w:t>
      </w:r>
      <w:r>
        <w:t xml:space="preserve">webinar. Successful completion of training and passing training certification are necessary steps in attaining status as a Fully Approved vendor. </w:t>
      </w:r>
    </w:p>
    <w:p w14:paraId="385A2D72" w14:textId="29320815" w:rsidR="00DC4658" w:rsidRDefault="00DC4658" w:rsidP="00DC4658">
      <w:pPr>
        <w:pStyle w:val="BodyText"/>
      </w:pPr>
      <w:r>
        <w:t>The stages of vendor approval</w:t>
      </w:r>
      <w:r w:rsidR="003A6D87">
        <w:rPr>
          <w:rStyle w:val="FootnoteReference"/>
        </w:rPr>
        <w:footnoteReference w:id="3"/>
      </w:r>
      <w:r>
        <w:t xml:space="preserve"> on </w:t>
      </w:r>
      <w:r w:rsidR="0077607A">
        <w:t xml:space="preserve">the </w:t>
      </w:r>
      <w:r>
        <w:t>PCF PEC</w:t>
      </w:r>
      <w:r w:rsidR="00AA3E91">
        <w:t xml:space="preserve"> </w:t>
      </w:r>
      <w:r>
        <w:t>S</w:t>
      </w:r>
      <w:r w:rsidR="00AA3E91">
        <w:t>urvey</w:t>
      </w:r>
      <w:r>
        <w:t xml:space="preserve"> are as follows:</w:t>
      </w:r>
    </w:p>
    <w:p w14:paraId="768E2F73" w14:textId="7B5ABDA7" w:rsidR="00DC4658" w:rsidRDefault="00DC4658" w:rsidP="00A24F25">
      <w:pPr>
        <w:pStyle w:val="ListNumber"/>
        <w:numPr>
          <w:ilvl w:val="0"/>
          <w:numId w:val="38"/>
        </w:numPr>
      </w:pPr>
      <w:r w:rsidRPr="00A24F25">
        <w:rPr>
          <w:b/>
          <w:bCs/>
        </w:rPr>
        <w:t xml:space="preserve">Conditional </w:t>
      </w:r>
      <w:r w:rsidR="00B75166" w:rsidRPr="00A24F25">
        <w:rPr>
          <w:b/>
          <w:bCs/>
        </w:rPr>
        <w:t>approval</w:t>
      </w:r>
      <w:r w:rsidRPr="00A24F25">
        <w:rPr>
          <w:b/>
          <w:bCs/>
        </w:rPr>
        <w:t>.</w:t>
      </w:r>
      <w:r>
        <w:t xml:space="preserve"> In January 202</w:t>
      </w:r>
      <w:r w:rsidR="583AEBA8">
        <w:t>5</w:t>
      </w:r>
      <w:r>
        <w:t>, CMS will invite vendors who are on the approved list</w:t>
      </w:r>
      <w:r w:rsidR="008E7C7A">
        <w:t>s</w:t>
      </w:r>
      <w:r>
        <w:t xml:space="preserve"> of other CAHPS mixed-mode surveys as of December 1, </w:t>
      </w:r>
      <w:proofErr w:type="gramStart"/>
      <w:r w:rsidR="00FF2459">
        <w:t>202</w:t>
      </w:r>
      <w:r w:rsidR="57BC0610">
        <w:t>4</w:t>
      </w:r>
      <w:proofErr w:type="gramEnd"/>
      <w:r w:rsidR="00FF2459">
        <w:t xml:space="preserve"> </w:t>
      </w:r>
      <w:r>
        <w:t xml:space="preserve">to submit an application to </w:t>
      </w:r>
      <w:r w:rsidR="003622E9">
        <w:t xml:space="preserve">the </w:t>
      </w:r>
      <w:r>
        <w:t>PCF PEC</w:t>
      </w:r>
      <w:r w:rsidR="00AA3E91">
        <w:t xml:space="preserve"> </w:t>
      </w:r>
      <w:r>
        <w:t>S</w:t>
      </w:r>
      <w:r w:rsidR="00AA3E91">
        <w:t>urvey</w:t>
      </w:r>
      <w:r>
        <w:t xml:space="preserve">. </w:t>
      </w:r>
      <w:r w:rsidR="00D119DE" w:rsidRPr="00A24F25">
        <w:rPr>
          <w:rStyle w:val="normaltextrun"/>
          <w:rFonts w:cs="Arial"/>
          <w:color w:val="000000"/>
          <w:bdr w:val="none" w:sz="0" w:space="0" w:color="auto" w:frame="1"/>
        </w:rPr>
        <w:t>Any vendor who contacts the PCF PEC Survey team and can meet the minimum business requirements will also be eligible to apply.</w:t>
      </w:r>
      <w:r>
        <w:t xml:space="preserve"> All vendors whose PCF PEC</w:t>
      </w:r>
      <w:r w:rsidR="00AA3E91">
        <w:t xml:space="preserve"> </w:t>
      </w:r>
      <w:r>
        <w:t>S</w:t>
      </w:r>
      <w:r w:rsidR="00AA3E91">
        <w:t>urvey</w:t>
      </w:r>
      <w:r>
        <w:t xml:space="preserve"> applications have been received by CMS (through their contractor RTI) on or before February </w:t>
      </w:r>
      <w:r w:rsidR="00BD4E97">
        <w:t>2</w:t>
      </w:r>
      <w:r w:rsidR="0082578C">
        <w:t xml:space="preserve">, </w:t>
      </w:r>
      <w:proofErr w:type="gramStart"/>
      <w:r w:rsidR="0082578C">
        <w:t>202</w:t>
      </w:r>
      <w:r w:rsidR="2C755285">
        <w:t>5</w:t>
      </w:r>
      <w:proofErr w:type="gramEnd"/>
      <w:r w:rsidR="00BD4E97">
        <w:t xml:space="preserve"> </w:t>
      </w:r>
      <w:r>
        <w:t>and have been found to be satisfactory will receive Conditional Approval.</w:t>
      </w:r>
    </w:p>
    <w:p w14:paraId="47BF4218" w14:textId="43A088EB" w:rsidR="00DC4658" w:rsidRDefault="00DC4658" w:rsidP="004E4F05">
      <w:pPr>
        <w:pStyle w:val="ListNumber"/>
      </w:pPr>
      <w:r w:rsidRPr="00AE7A03">
        <w:rPr>
          <w:b/>
          <w:bCs/>
        </w:rPr>
        <w:t xml:space="preserve">Full </w:t>
      </w:r>
      <w:r w:rsidR="00B75166" w:rsidRPr="00AE7A03">
        <w:rPr>
          <w:b/>
          <w:bCs/>
        </w:rPr>
        <w:t>approval</w:t>
      </w:r>
      <w:r w:rsidRPr="00AE7A03">
        <w:rPr>
          <w:b/>
          <w:bCs/>
        </w:rPr>
        <w:t xml:space="preserve">. </w:t>
      </w:r>
      <w:r>
        <w:t>Vendors will receive Full Approval upon completion of two steps. First, survey vendors must successfully complete the Introduction to PCF PEC</w:t>
      </w:r>
      <w:r w:rsidR="00AA3E91">
        <w:t xml:space="preserve"> </w:t>
      </w:r>
      <w:r>
        <w:t>S</w:t>
      </w:r>
      <w:r w:rsidR="00AA3E91">
        <w:t>urvey</w:t>
      </w:r>
      <w:r>
        <w:t xml:space="preserve"> training and pass the training certification. Second, a vendor must submit a Quality Assurance Plan (QA</w:t>
      </w:r>
      <w:r w:rsidRPr="005B6341">
        <w:t>P</w:t>
      </w:r>
      <w:r w:rsidR="000D6E33" w:rsidRPr="005B6341">
        <w:t>—</w:t>
      </w:r>
      <w:r w:rsidRPr="005B6341">
        <w:t>de</w:t>
      </w:r>
      <w:r>
        <w:t xml:space="preserve">scribed in </w:t>
      </w:r>
      <w:r>
        <w:rPr>
          <w:b/>
          <w:bCs/>
          <w:i/>
          <w:iCs/>
        </w:rPr>
        <w:t>Section 3.</w:t>
      </w:r>
      <w:r w:rsidR="006F5A87">
        <w:rPr>
          <w:b/>
          <w:bCs/>
          <w:i/>
          <w:iCs/>
        </w:rPr>
        <w:t>3</w:t>
      </w:r>
      <w:r w:rsidRPr="00AE7A03">
        <w:rPr>
          <w:b/>
          <w:bCs/>
          <w:i/>
          <w:iCs/>
        </w:rPr>
        <w:t>.8</w:t>
      </w:r>
      <w:r>
        <w:rPr>
          <w:b/>
          <w:bCs/>
          <w:i/>
          <w:iCs/>
        </w:rPr>
        <w:t>, Submit Quality Assurance Plan</w:t>
      </w:r>
      <w:r w:rsidRPr="00AE7A03">
        <w:rPr>
          <w:b/>
          <w:bCs/>
          <w:i/>
          <w:iCs/>
        </w:rPr>
        <w:t xml:space="preserve"> </w:t>
      </w:r>
      <w:r>
        <w:t xml:space="preserve">and </w:t>
      </w:r>
      <w:r w:rsidRPr="00AE7A03">
        <w:rPr>
          <w:b/>
          <w:bCs/>
          <w:i/>
          <w:iCs/>
        </w:rPr>
        <w:t xml:space="preserve">Section </w:t>
      </w:r>
      <w:r>
        <w:rPr>
          <w:b/>
          <w:bCs/>
          <w:i/>
          <w:iCs/>
        </w:rPr>
        <w:t>10.</w:t>
      </w:r>
      <w:r w:rsidR="00B75166">
        <w:rPr>
          <w:b/>
          <w:bCs/>
          <w:i/>
          <w:iCs/>
        </w:rPr>
        <w:t>3</w:t>
      </w:r>
      <w:r>
        <w:rPr>
          <w:b/>
          <w:bCs/>
          <w:i/>
          <w:iCs/>
        </w:rPr>
        <w:t>, Quality Assurance Plans</w:t>
      </w:r>
      <w:r>
        <w:t>) for review by CMS (through their contractor RTI). Once the QAP has been deemed satisfactory, vendors will receive Full Approval.</w:t>
      </w:r>
    </w:p>
    <w:p w14:paraId="0F575B2D" w14:textId="6A22D1CD" w:rsidR="00DC4658" w:rsidRPr="002F0735" w:rsidRDefault="00DC4658" w:rsidP="00DC4658">
      <w:pPr>
        <w:pStyle w:val="BodyText"/>
      </w:pPr>
      <w:r>
        <w:t xml:space="preserve">CMS will also provide </w:t>
      </w:r>
      <w:r w:rsidRPr="6CEBEA28">
        <w:rPr>
          <w:b/>
          <w:bCs/>
          <w:i/>
          <w:iCs/>
        </w:rPr>
        <w:t>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Update Training</w:t>
      </w:r>
      <w:r>
        <w:t xml:space="preserve">, via </w:t>
      </w:r>
      <w:r w:rsidR="00243292">
        <w:t xml:space="preserve">live </w:t>
      </w:r>
      <w:r>
        <w:t xml:space="preserve">webinar, on an annual basis. </w:t>
      </w:r>
      <w:r w:rsidR="00EF0B00">
        <w:t xml:space="preserve">Returning vendors must </w:t>
      </w:r>
      <w:r w:rsidR="009E7584">
        <w:t>complete</w:t>
      </w:r>
      <w:r w:rsidR="00EF0B00">
        <w:t xml:space="preserve"> this training</w:t>
      </w:r>
      <w:r w:rsidR="009E7584">
        <w:t xml:space="preserve"> each year.</w:t>
      </w:r>
    </w:p>
    <w:p w14:paraId="255199A0" w14:textId="3BFEF940" w:rsidR="00DC4658" w:rsidRDefault="00386078" w:rsidP="000D6E33">
      <w:pPr>
        <w:pStyle w:val="Heading3"/>
      </w:pPr>
      <w:bookmarkStart w:id="27" w:name="_Toc60672794"/>
      <w:bookmarkStart w:id="28" w:name="_Toc118369909"/>
      <w:r>
        <w:lastRenderedPageBreak/>
        <w:t>3.</w:t>
      </w:r>
      <w:r w:rsidR="00FE6067">
        <w:t>2</w:t>
      </w:r>
      <w:r>
        <w:t>.2</w:t>
      </w:r>
      <w:r w:rsidR="00E949FD">
        <w:tab/>
      </w:r>
      <w:r w:rsidR="00DC4658">
        <w:t>Provide</w:t>
      </w:r>
      <w:r w:rsidR="000D6E33">
        <w:t xml:space="preserve"> Survey Administration Procedures, Technical Assistance,</w:t>
      </w:r>
      <w:r w:rsidR="00DC4658">
        <w:t xml:space="preserve"> and </w:t>
      </w:r>
      <w:r w:rsidR="000D6E33">
        <w:t>Updated Information</w:t>
      </w:r>
      <w:r w:rsidR="00DC4658">
        <w:t xml:space="preserve"> to </w:t>
      </w:r>
      <w:r w:rsidR="000D6E33">
        <w:t>Vendors</w:t>
      </w:r>
      <w:bookmarkEnd w:id="27"/>
      <w:bookmarkEnd w:id="28"/>
    </w:p>
    <w:p w14:paraId="467F6584" w14:textId="4E78DCDE" w:rsidR="00DC4658" w:rsidRPr="00BC49BF" w:rsidRDefault="00DC4658" w:rsidP="00DC4658">
      <w:pPr>
        <w:pStyle w:val="BodyText"/>
      </w:pPr>
      <w:r>
        <w:t xml:space="preserve">CMS (through its contractor, RTI International) will provide all survey administration materials and instructions. All updates will be provided promptly on the </w:t>
      </w:r>
      <w:hyperlink r:id="rId27" w:history="1">
        <w:r w:rsidRPr="6465CE49">
          <w:rPr>
            <w:rStyle w:val="Hyperlink"/>
          </w:rPr>
          <w:t>PCF PEC</w:t>
        </w:r>
        <w:r w:rsidR="00052BBD">
          <w:rPr>
            <w:rStyle w:val="Hyperlink"/>
          </w:rPr>
          <w:t xml:space="preserve"> </w:t>
        </w:r>
        <w:r w:rsidRPr="6465CE49">
          <w:rPr>
            <w:rStyle w:val="Hyperlink"/>
          </w:rPr>
          <w:t>S</w:t>
        </w:r>
        <w:r w:rsidR="00052BBD">
          <w:rPr>
            <w:rStyle w:val="Hyperlink"/>
          </w:rPr>
          <w:t>urvey</w:t>
        </w:r>
        <w:r w:rsidRPr="6465CE49">
          <w:rPr>
            <w:rStyle w:val="Hyperlink"/>
          </w:rPr>
          <w:t xml:space="preserve"> web portal</w:t>
        </w:r>
      </w:hyperlink>
      <w:r w:rsidR="000D6E33" w:rsidRPr="004340BD">
        <w:t> </w:t>
      </w:r>
      <w:r w:rsidR="000D6E33" w:rsidRPr="004340BD">
        <w:rPr>
          <w:noProof/>
        </w:rPr>
        <w:drawing>
          <wp:inline distT="0" distB="0" distL="0" distR="0" wp14:anchorId="0CF021F1" wp14:editId="7352E5A0">
            <wp:extent cx="95250" cy="95250"/>
            <wp:effectExtent l="0" t="0" r="0" b="0"/>
            <wp:docPr id="31" name="Picture 3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0D6E33">
        <w:t>. T</w:t>
      </w:r>
      <w:r>
        <w:t xml:space="preserve">his web portal—to which all vendors will receive credentials—is the main communication channel through which vendors will access materials, updates, schedules, and transact files with CMS. Although CMS will send </w:t>
      </w:r>
      <w:r w:rsidR="00D02545">
        <w:t>email</w:t>
      </w:r>
      <w:r>
        <w:t xml:space="preserve"> notifications to survey vendors alerting them to updates, CMS recommends </w:t>
      </w:r>
      <w:r w:rsidRPr="00347785">
        <w:t>s</w:t>
      </w:r>
      <w:r>
        <w:t xml:space="preserve">urvey vendors accustom themselves to regularly checking the </w:t>
      </w:r>
      <w:hyperlink r:id="rId28" w:history="1">
        <w:r w:rsidRPr="6465CE49">
          <w:rPr>
            <w:rStyle w:val="Hyperlink"/>
          </w:rPr>
          <w:t>PCF PEC</w:t>
        </w:r>
        <w:r w:rsidR="000D78A7">
          <w:rPr>
            <w:rStyle w:val="Hyperlink"/>
          </w:rPr>
          <w:t xml:space="preserve"> </w:t>
        </w:r>
        <w:r w:rsidRPr="6465CE49">
          <w:rPr>
            <w:rStyle w:val="Hyperlink"/>
          </w:rPr>
          <w:t>S</w:t>
        </w:r>
        <w:r w:rsidR="000D78A7">
          <w:rPr>
            <w:rStyle w:val="Hyperlink"/>
          </w:rPr>
          <w:t>urvey</w:t>
        </w:r>
        <w:r w:rsidRPr="6465CE49">
          <w:rPr>
            <w:rStyle w:val="Hyperlink"/>
          </w:rPr>
          <w:t xml:space="preserve"> web portal</w:t>
        </w:r>
      </w:hyperlink>
      <w:r w:rsidR="000D6E33" w:rsidRPr="004340BD">
        <w:t> </w:t>
      </w:r>
      <w:r w:rsidR="000D6E33" w:rsidRPr="004340BD">
        <w:rPr>
          <w:noProof/>
        </w:rPr>
        <w:drawing>
          <wp:inline distT="0" distB="0" distL="0" distR="0" wp14:anchorId="0ED0C702" wp14:editId="7A6F497A">
            <wp:extent cx="95250" cy="95250"/>
            <wp:effectExtent l="0" t="0" r="0" b="0"/>
            <wp:docPr id="1397296992" name="Picture 139729699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for updates.</w:t>
      </w:r>
    </w:p>
    <w:p w14:paraId="2066635B" w14:textId="17F879CF" w:rsidR="00DC4658" w:rsidRDefault="00DC4658" w:rsidP="00DC4658">
      <w:pPr>
        <w:pStyle w:val="BodyText"/>
      </w:pPr>
      <w:r>
        <w:t xml:space="preserve">Additionally, on an annual basis, CMS will publish (1) an updated version of these </w:t>
      </w:r>
      <w:r w:rsidRPr="063F9854">
        <w:rPr>
          <w:b/>
          <w:bCs/>
          <w:i/>
          <w:iCs/>
        </w:rPr>
        <w:t xml:space="preserve">Quality Assurance Guidelines </w:t>
      </w:r>
      <w:r>
        <w:t xml:space="preserve">comprehensive of any mid-year changes, and (2) a description of changes from the prior version. CMS will publish this document before the annual </w:t>
      </w:r>
      <w:r w:rsidRPr="063F9854">
        <w:rPr>
          <w:b/>
          <w:bCs/>
          <w:i/>
          <w:iCs/>
        </w:rPr>
        <w:t>PCF PEC</w:t>
      </w:r>
      <w:r w:rsidR="00AA3E91" w:rsidRPr="063F9854">
        <w:rPr>
          <w:b/>
          <w:bCs/>
          <w:i/>
          <w:iCs/>
        </w:rPr>
        <w:t xml:space="preserve"> </w:t>
      </w:r>
      <w:r w:rsidRPr="063F9854">
        <w:rPr>
          <w:b/>
          <w:bCs/>
          <w:i/>
          <w:iCs/>
        </w:rPr>
        <w:t>S</w:t>
      </w:r>
      <w:r w:rsidR="00AA3E91" w:rsidRPr="063F9854">
        <w:rPr>
          <w:b/>
          <w:bCs/>
          <w:i/>
          <w:iCs/>
        </w:rPr>
        <w:t>urvey</w:t>
      </w:r>
      <w:r w:rsidRPr="063F9854">
        <w:rPr>
          <w:b/>
          <w:bCs/>
          <w:i/>
          <w:iCs/>
        </w:rPr>
        <w:t xml:space="preserve"> Update Training.</w:t>
      </w:r>
      <w:r>
        <w:t xml:space="preserve"> </w:t>
      </w:r>
    </w:p>
    <w:p w14:paraId="12FE4AD7" w14:textId="655305CD" w:rsidR="00DC4658" w:rsidRDefault="00DC4658" w:rsidP="00DC4658">
      <w:pPr>
        <w:pStyle w:val="BodyText"/>
      </w:pPr>
      <w:r>
        <w:t xml:space="preserve">Throughout </w:t>
      </w:r>
      <w:r w:rsidR="00614E0D">
        <w:t xml:space="preserve">the </w:t>
      </w:r>
      <w:r>
        <w:t>PCF PEC</w:t>
      </w:r>
      <w:r w:rsidR="00614E0D">
        <w:t xml:space="preserve"> </w:t>
      </w:r>
      <w:r>
        <w:t>S</w:t>
      </w:r>
      <w:r w:rsidR="00614E0D">
        <w:t>urvey</w:t>
      </w:r>
      <w:r>
        <w:t>, CMS will also:</w:t>
      </w:r>
    </w:p>
    <w:p w14:paraId="4089D719" w14:textId="5A384D5D" w:rsidR="00DC4658" w:rsidRPr="00AF0704" w:rsidRDefault="00903F30" w:rsidP="00725AAE">
      <w:pPr>
        <w:pStyle w:val="ListBullet"/>
        <w:rPr>
          <w:lang w:val="en"/>
        </w:rPr>
      </w:pPr>
      <w:r>
        <w:t>P</w:t>
      </w:r>
      <w:r w:rsidR="00DC4658">
        <w:t xml:space="preserve">rovide technical assistance to survey vendors via a toll-free telephone number, </w:t>
      </w:r>
      <w:r w:rsidR="00D02545">
        <w:t>email</w:t>
      </w:r>
      <w:r w:rsidR="00DC4658">
        <w:t xml:space="preserve">s, and the </w:t>
      </w:r>
      <w:hyperlink r:id="rId29" w:history="1">
        <w:r w:rsidR="00DC4658" w:rsidRPr="4CCC5386">
          <w:rPr>
            <w:rStyle w:val="Hyperlink"/>
          </w:rPr>
          <w:t>PCF PEC</w:t>
        </w:r>
        <w:r w:rsidR="00052BBD" w:rsidRPr="4CCC5386">
          <w:rPr>
            <w:rStyle w:val="Hyperlink"/>
          </w:rPr>
          <w:t xml:space="preserve"> </w:t>
        </w:r>
        <w:r w:rsidR="00DC4658" w:rsidRPr="4CCC5386">
          <w:rPr>
            <w:rStyle w:val="Hyperlink"/>
          </w:rPr>
          <w:t>S</w:t>
        </w:r>
        <w:r w:rsidR="00052BBD" w:rsidRPr="4CCC5386">
          <w:rPr>
            <w:rStyle w:val="Hyperlink"/>
          </w:rPr>
          <w:t>urvey</w:t>
        </w:r>
        <w:r w:rsidR="00DC4658" w:rsidRPr="4CCC5386">
          <w:rPr>
            <w:rStyle w:val="Hyperlink"/>
          </w:rPr>
          <w:t xml:space="preserve"> web portal</w:t>
        </w:r>
      </w:hyperlink>
      <w:r w:rsidR="000D6E33" w:rsidRPr="00FE3B09">
        <w:t> </w:t>
      </w:r>
      <w:r w:rsidR="000D6E33">
        <w:rPr>
          <w:noProof/>
        </w:rPr>
        <w:drawing>
          <wp:inline distT="0" distB="0" distL="0" distR="0" wp14:anchorId="5934794A" wp14:editId="7C584741">
            <wp:extent cx="95250" cy="95250"/>
            <wp:effectExtent l="0" t="0" r="0" b="0"/>
            <wp:docPr id="1397296993" name="Picture 139729699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DC4658">
        <w:t>, (</w:t>
      </w:r>
      <w:r w:rsidR="00DC4658" w:rsidRPr="4CCC5386">
        <w:rPr>
          <w:b/>
          <w:bCs/>
          <w:i/>
          <w:iCs/>
        </w:rPr>
        <w:t>see Section 1.2, Technical Assistance on PCF PEC</w:t>
      </w:r>
      <w:r w:rsidR="00AA3E91" w:rsidRPr="4CCC5386">
        <w:rPr>
          <w:b/>
          <w:bCs/>
          <w:i/>
          <w:iCs/>
        </w:rPr>
        <w:t xml:space="preserve"> </w:t>
      </w:r>
      <w:r w:rsidR="00DC4658" w:rsidRPr="4CCC5386">
        <w:rPr>
          <w:b/>
          <w:bCs/>
          <w:i/>
          <w:iCs/>
        </w:rPr>
        <w:t>S</w:t>
      </w:r>
      <w:r w:rsidR="00AA3E91" w:rsidRPr="4CCC5386">
        <w:rPr>
          <w:b/>
          <w:bCs/>
          <w:i/>
          <w:iCs/>
        </w:rPr>
        <w:t>urvey</w:t>
      </w:r>
      <w:r w:rsidR="00DC4658">
        <w:t>)</w:t>
      </w:r>
      <w:r>
        <w:t>.</w:t>
      </w:r>
      <w:r w:rsidR="00DC4658">
        <w:t xml:space="preserve"> </w:t>
      </w:r>
    </w:p>
    <w:p w14:paraId="030DAE61" w14:textId="3CFCDECC" w:rsidR="00DC4658" w:rsidRPr="00AF0704" w:rsidRDefault="00903F30" w:rsidP="00725AAE">
      <w:pPr>
        <w:pStyle w:val="ListBullet"/>
        <w:rPr>
          <w:lang w:val="en"/>
        </w:rPr>
      </w:pPr>
      <w:r>
        <w:t>C</w:t>
      </w:r>
      <w:r w:rsidR="00DC4658">
        <w:t xml:space="preserve">onduct oversight and quality assurance of survey vendors (described in </w:t>
      </w:r>
      <w:r w:rsidR="00E36565" w:rsidRPr="4CCC5386">
        <w:rPr>
          <w:b/>
          <w:bCs/>
          <w:i/>
          <w:iCs/>
        </w:rPr>
        <w:t xml:space="preserve">Chapter </w:t>
      </w:r>
      <w:r w:rsidR="00DC4658" w:rsidRPr="4CCC5386">
        <w:rPr>
          <w:b/>
          <w:bCs/>
          <w:i/>
          <w:iCs/>
        </w:rPr>
        <w:t>10, Oversight</w:t>
      </w:r>
      <w:r w:rsidR="00DC4658">
        <w:t>).</w:t>
      </w:r>
    </w:p>
    <w:p w14:paraId="52257143" w14:textId="7D227EA8" w:rsidR="00DC4658" w:rsidRDefault="00386078" w:rsidP="00DC4658">
      <w:pPr>
        <w:pStyle w:val="Heading3"/>
      </w:pPr>
      <w:bookmarkStart w:id="29" w:name="_Toc60672795"/>
      <w:bookmarkStart w:id="30" w:name="_Toc118369910"/>
      <w:r>
        <w:t>3.</w:t>
      </w:r>
      <w:r w:rsidR="00FE6067">
        <w:t>2</w:t>
      </w:r>
      <w:r>
        <w:t>.3</w:t>
      </w:r>
      <w:r w:rsidR="00E949FD">
        <w:tab/>
      </w:r>
      <w:r w:rsidR="00DC4658">
        <w:t>Maintain and</w:t>
      </w:r>
      <w:r w:rsidR="000D6E33">
        <w:t xml:space="preserve"> Distribute List</w:t>
      </w:r>
      <w:r w:rsidR="00DC4658">
        <w:t xml:space="preserve"> of </w:t>
      </w:r>
      <w:r w:rsidR="000D6E33">
        <w:t xml:space="preserve">Approved </w:t>
      </w:r>
      <w:r w:rsidR="00DC4658">
        <w:t>PEC</w:t>
      </w:r>
      <w:r w:rsidR="00614E0D">
        <w:t xml:space="preserve"> </w:t>
      </w:r>
      <w:r w:rsidR="00DC4658">
        <w:t>S</w:t>
      </w:r>
      <w:r w:rsidR="00614E0D">
        <w:t>urvey</w:t>
      </w:r>
      <w:r w:rsidR="00DC4658">
        <w:t xml:space="preserve"> </w:t>
      </w:r>
      <w:r w:rsidR="000D6E33">
        <w:t>Vendors</w:t>
      </w:r>
      <w:bookmarkEnd w:id="29"/>
      <w:bookmarkEnd w:id="30"/>
      <w:r w:rsidR="000D6E33">
        <w:t xml:space="preserve"> </w:t>
      </w:r>
    </w:p>
    <w:p w14:paraId="01770736" w14:textId="7FC52D30" w:rsidR="00DC4658" w:rsidRPr="000D6E33" w:rsidRDefault="00DC4658" w:rsidP="00DC4658">
      <w:pPr>
        <w:pStyle w:val="BodyText"/>
      </w:pPr>
      <w:r>
        <w:t xml:space="preserve">PCF outreach and onboarding materials communicated to practice sites that they are required to contract with a CMS-approved </w:t>
      </w:r>
      <w:r w:rsidRPr="00484A57">
        <w:t>survey</w:t>
      </w:r>
      <w:r>
        <w:t xml:space="preserve"> vendor to conduct the PCF PEC</w:t>
      </w:r>
      <w:r w:rsidR="00AA3E91">
        <w:t xml:space="preserve"> </w:t>
      </w:r>
      <w:r>
        <w:t>S</w:t>
      </w:r>
      <w:r w:rsidR="00AA3E91">
        <w:t>urvey</w:t>
      </w:r>
      <w:r>
        <w:t>. CMS supports practices in their requirement by assembling and maintaining an up-to-date list of PCF PEC</w:t>
      </w:r>
      <w:r w:rsidR="00AA3E91">
        <w:t xml:space="preserve"> </w:t>
      </w:r>
      <w:r>
        <w:t>S</w:t>
      </w:r>
      <w:r w:rsidR="00AA3E91">
        <w:t>urvey</w:t>
      </w:r>
      <w:r>
        <w:t xml:space="preserve"> vendors who have Full Approval. CMS is also responsible for making this list available to practice sites at least 120 days in advance of when PCF practice sites must begin conducting PEC</w:t>
      </w:r>
      <w:r w:rsidR="00AA3E91">
        <w:t xml:space="preserve"> </w:t>
      </w:r>
      <w:r>
        <w:t>S</w:t>
      </w:r>
      <w:r w:rsidR="00AA3E91">
        <w:t>urvey</w:t>
      </w:r>
      <w:r>
        <w:t xml:space="preserve">, which is in May of each year. CMS will refresh the list annually in approximately May, and more frequently to account for any changes in vendor status. CMS will publicize this list, together with vendor contact information, on the communication portal specific to PCF practice sites and partners. The list will also be posted on the </w:t>
      </w:r>
      <w:hyperlink r:id="rId30" w:history="1">
        <w:r w:rsidRPr="407B5214">
          <w:rPr>
            <w:rStyle w:val="Hyperlink"/>
          </w:rPr>
          <w:t>PCF PEC</w:t>
        </w:r>
        <w:r w:rsidR="00052BBD">
          <w:rPr>
            <w:rStyle w:val="Hyperlink"/>
          </w:rPr>
          <w:t xml:space="preserve"> </w:t>
        </w:r>
        <w:r w:rsidRPr="407B5214">
          <w:rPr>
            <w:rStyle w:val="Hyperlink"/>
          </w:rPr>
          <w:t>S</w:t>
        </w:r>
        <w:r w:rsidR="00052BBD">
          <w:rPr>
            <w:rStyle w:val="Hyperlink"/>
          </w:rPr>
          <w:t>urvey</w:t>
        </w:r>
        <w:r w:rsidRPr="407B5214">
          <w:rPr>
            <w:rStyle w:val="Hyperlink"/>
          </w:rPr>
          <w:t xml:space="preserve"> web portal</w:t>
        </w:r>
      </w:hyperlink>
      <w:r w:rsidR="000D6E33" w:rsidRPr="004340BD">
        <w:t> </w:t>
      </w:r>
      <w:r w:rsidR="000D6E33" w:rsidRPr="004340BD">
        <w:rPr>
          <w:noProof/>
        </w:rPr>
        <w:drawing>
          <wp:inline distT="0" distB="0" distL="0" distR="0" wp14:anchorId="07933425" wp14:editId="35441E59">
            <wp:extent cx="95250" cy="95250"/>
            <wp:effectExtent l="0" t="0" r="0" b="0"/>
            <wp:docPr id="1397296994" name="Picture 139729699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sidRPr="004340BD">
        <w:t>.</w:t>
      </w:r>
      <w:r w:rsidRPr="004340BD">
        <w:t xml:space="preserve"> </w:t>
      </w:r>
    </w:p>
    <w:p w14:paraId="4E5C5D5C" w14:textId="77777777" w:rsidR="00DC4658" w:rsidRDefault="00DC4658" w:rsidP="00DC4658">
      <w:pPr>
        <w:pStyle w:val="BodyText"/>
      </w:pPr>
      <w:r>
        <w:t xml:space="preserve">With respect to CMS’ maintenance of the list of Approved </w:t>
      </w:r>
      <w:r w:rsidRPr="00551936">
        <w:t>Vendors</w:t>
      </w:r>
      <w:r>
        <w:t>, please note the following reasons a vendor could lose their approval status and be removed from the list:</w:t>
      </w:r>
    </w:p>
    <w:p w14:paraId="58A7D9F3" w14:textId="2B9AD76C" w:rsidR="00DC4658" w:rsidRPr="007E1F37" w:rsidRDefault="00DC4658" w:rsidP="005E4BE2">
      <w:pPr>
        <w:pStyle w:val="BodyText"/>
      </w:pPr>
      <w:r w:rsidRPr="063F9854">
        <w:rPr>
          <w:b/>
          <w:bCs/>
        </w:rPr>
        <w:t xml:space="preserve">Vendors </w:t>
      </w:r>
      <w:r w:rsidR="006F5A87" w:rsidRPr="063F9854">
        <w:rPr>
          <w:b/>
          <w:bCs/>
        </w:rPr>
        <w:t>without clients</w:t>
      </w:r>
      <w:r w:rsidRPr="063F9854">
        <w:rPr>
          <w:b/>
          <w:bCs/>
        </w:rPr>
        <w:t>:</w:t>
      </w:r>
      <w:r w:rsidRPr="007E1F37">
        <w:t xml:space="preserve"> </w:t>
      </w:r>
      <w:r w:rsidR="008E04B3" w:rsidRPr="007E1F37">
        <w:t xml:space="preserve">Conditionally Approved and Fully Approved Vendors that do not obtain a contract with at least one practice site for that Performance Year’s survey fielding cycle will lose their approved vendor status. If a vendor wishes to reinstate approval after it is removed, the vendor will need to reapply and meet all vendor requirements, including </w:t>
      </w:r>
      <w:r w:rsidR="008E04B3" w:rsidRPr="007E1F37">
        <w:lastRenderedPageBreak/>
        <w:t xml:space="preserve">participation in and successful completion of the </w:t>
      </w:r>
      <w:r w:rsidR="008E04B3" w:rsidRPr="007E1F37">
        <w:rPr>
          <w:b/>
          <w:bCs/>
          <w:i/>
          <w:iCs/>
        </w:rPr>
        <w:t xml:space="preserve">Introduction to the PCF PEC Survey Webinar </w:t>
      </w:r>
      <w:r w:rsidR="008E04B3" w:rsidRPr="007E1F37">
        <w:t>training session.</w:t>
      </w:r>
      <w:r w:rsidR="00C73446" w:rsidRPr="007E1F37">
        <w:t xml:space="preserve"> </w:t>
      </w:r>
    </w:p>
    <w:p w14:paraId="3BBC922C" w14:textId="5567B3CF" w:rsidR="00DC4658" w:rsidRDefault="00DC4658" w:rsidP="00DC4658">
      <w:pPr>
        <w:pStyle w:val="BodyText"/>
      </w:pPr>
      <w:r w:rsidRPr="063F9854">
        <w:rPr>
          <w:b/>
          <w:bCs/>
        </w:rPr>
        <w:t>Vendor withdrawals:</w:t>
      </w:r>
      <w:r>
        <w:t xml:space="preserve"> Any PCF PEC</w:t>
      </w:r>
      <w:r w:rsidR="00AA3E91">
        <w:t xml:space="preserve"> </w:t>
      </w:r>
      <w:r>
        <w:t>S</w:t>
      </w:r>
      <w:r w:rsidR="00AA3E91">
        <w:t>urvey</w:t>
      </w:r>
      <w:r>
        <w:t xml:space="preserve"> vendor, regardless of status, who wishes to be removed from the list should contact </w:t>
      </w:r>
      <w:hyperlink r:id="rId31">
        <w:r w:rsidRPr="063F9854">
          <w:rPr>
            <w:rStyle w:val="Hyperlink"/>
          </w:rPr>
          <w:t>pcfpecs@rti.org</w:t>
        </w:r>
      </w:hyperlink>
      <w:r>
        <w:t xml:space="preserve"> with this request. </w:t>
      </w:r>
    </w:p>
    <w:p w14:paraId="4C407707" w14:textId="77777777" w:rsidR="00DC4658" w:rsidRPr="00FE24A8" w:rsidRDefault="00DC4658" w:rsidP="00725AAE">
      <w:pPr>
        <w:pStyle w:val="ListBullet"/>
      </w:pPr>
      <w:r w:rsidRPr="00FE24A8">
        <w:t xml:space="preserve">If they have no active practice sites CMS will remove them from the list of approved vendors as soon as their request is received. </w:t>
      </w:r>
    </w:p>
    <w:p w14:paraId="60232799" w14:textId="4930ACBF" w:rsidR="00DC4658" w:rsidRDefault="00DC4658" w:rsidP="00725AAE">
      <w:pPr>
        <w:pStyle w:val="ListBullet"/>
      </w:pPr>
      <w:r>
        <w:t xml:space="preserve">If they have active practice sites CMS expects them to finish data collection activities of the current survey period for each client, process the data collected, and submit an XML data file for each practice site to CMS. RTI will continue to consider them an active vendor until the data submission period for the current performance year ends. As such, they will continue to receive </w:t>
      </w:r>
      <w:r w:rsidR="00D02545">
        <w:t>email</w:t>
      </w:r>
      <w:r>
        <w:t xml:space="preserve">s sent to all survey </w:t>
      </w:r>
      <w:r w:rsidR="00446E20">
        <w:t>vendors and</w:t>
      </w:r>
      <w:r>
        <w:t xml:space="preserve"> are expected to check the website on a regular basis to review new posted announcements. This vendor’s access to the private links on the website will remain in effect until after the data submission period deadline for the performance year ends. Consistent with the vendor’s desire to no longer participate as a vendor in </w:t>
      </w:r>
      <w:r w:rsidR="00ED4867">
        <w:t xml:space="preserve">the </w:t>
      </w:r>
      <w:r>
        <w:t>PCF PEC</w:t>
      </w:r>
      <w:r w:rsidR="00AA3E91">
        <w:t xml:space="preserve"> </w:t>
      </w:r>
      <w:r>
        <w:t>S</w:t>
      </w:r>
      <w:r w:rsidR="00AA3E91">
        <w:t>urvey</w:t>
      </w:r>
      <w:r>
        <w:t xml:space="preserve">, the vendor must inform their client practice site(s) of their decision in a timely manner so the client(s) can select and contract with another vendor for the upcoming performance years. CMS will remove withdrawing vendors from the list when the list is next updated. </w:t>
      </w:r>
    </w:p>
    <w:p w14:paraId="3FB3138A" w14:textId="22F8EBC8" w:rsidR="00DC4658" w:rsidRDefault="2EEAA1D8" w:rsidP="00DC4658">
      <w:pPr>
        <w:pStyle w:val="BodyText"/>
      </w:pPr>
      <w:r w:rsidRPr="0EF730E6">
        <w:rPr>
          <w:b/>
          <w:bCs/>
        </w:rPr>
        <w:t xml:space="preserve">Revoked approvals: </w:t>
      </w:r>
      <w:r>
        <w:t>CMS takes the quality and accuracy of the PCF PEC</w:t>
      </w:r>
      <w:r w:rsidR="07DC0CD4">
        <w:t xml:space="preserve"> </w:t>
      </w:r>
      <w:r>
        <w:t>S</w:t>
      </w:r>
      <w:r w:rsidR="07DC0CD4">
        <w:t>urvey</w:t>
      </w:r>
      <w:r>
        <w:t xml:space="preserve"> seriously and implements a Vendor Oversight program (described in </w:t>
      </w:r>
      <w:r w:rsidR="7A269EE5" w:rsidRPr="0EF730E6">
        <w:rPr>
          <w:b/>
          <w:bCs/>
          <w:i/>
          <w:iCs/>
        </w:rPr>
        <w:t xml:space="preserve">Chapter </w:t>
      </w:r>
      <w:r w:rsidRPr="0EF730E6">
        <w:rPr>
          <w:b/>
          <w:bCs/>
          <w:i/>
          <w:iCs/>
        </w:rPr>
        <w:t>10, Oversight</w:t>
      </w:r>
      <w:r>
        <w:t>) to ensure all surveys across vendors and practices are implemented according to PCF PEC</w:t>
      </w:r>
      <w:r w:rsidR="07DC0CD4">
        <w:t xml:space="preserve"> </w:t>
      </w:r>
      <w:r>
        <w:t>S</w:t>
      </w:r>
      <w:r w:rsidR="07DC0CD4">
        <w:t>urvey</w:t>
      </w:r>
      <w:r>
        <w:t xml:space="preserve"> training sessions and the protocols in these </w:t>
      </w:r>
      <w:r w:rsidRPr="0EF730E6">
        <w:rPr>
          <w:b/>
          <w:bCs/>
          <w:i/>
          <w:iCs/>
        </w:rPr>
        <w:t xml:space="preserve">Quality Assurance Guidelines. </w:t>
      </w:r>
      <w:r>
        <w:t>If quality problems are found with a vendor, CMS typically stipulates a vendor corrective action plan. CMS may revoke a vendor’s approval status if the vendor has not fully implemented their corrective action plan</w:t>
      </w:r>
      <w:r w:rsidR="29DC4F37">
        <w:t xml:space="preserve"> within the timeframe indicated by CMS</w:t>
      </w:r>
      <w:r>
        <w:t xml:space="preserve">. </w:t>
      </w:r>
    </w:p>
    <w:p w14:paraId="540171BE" w14:textId="2F0E7D46" w:rsidR="00DC4658" w:rsidRPr="00162D11" w:rsidRDefault="00DC4658" w:rsidP="00DC4658">
      <w:pPr>
        <w:pStyle w:val="BodyText"/>
      </w:pPr>
      <w:r>
        <w:t>CMS may also revoke vendors</w:t>
      </w:r>
      <w:r w:rsidR="00B644E7">
        <w:t>’</w:t>
      </w:r>
      <w:r>
        <w:t xml:space="preserve"> approval if they do not maintain their minimum business requirements, if appropriate members of their staff and subcontractors do not attend required training sessions, and if they do not submit an </w:t>
      </w:r>
      <w:proofErr w:type="gramStart"/>
      <w:r>
        <w:t>up-to-date</w:t>
      </w:r>
      <w:proofErr w:type="gramEnd"/>
      <w:r>
        <w:t xml:space="preserve"> QAP annually. </w:t>
      </w:r>
    </w:p>
    <w:p w14:paraId="56757358" w14:textId="37300FFC" w:rsidR="00DC4658" w:rsidRDefault="00386078" w:rsidP="000D6E33">
      <w:pPr>
        <w:pStyle w:val="Heading3"/>
      </w:pPr>
      <w:bookmarkStart w:id="31" w:name="_Toc60672796"/>
      <w:bookmarkStart w:id="32" w:name="_Toc118369911"/>
      <w:r>
        <w:t>3.</w:t>
      </w:r>
      <w:r w:rsidR="00FE6067">
        <w:t>2</w:t>
      </w:r>
      <w:r>
        <w:t>.4</w:t>
      </w:r>
      <w:r w:rsidR="00E949FD">
        <w:tab/>
      </w:r>
      <w:r w:rsidR="00DC4658">
        <w:t xml:space="preserve">Provide </w:t>
      </w:r>
      <w:r w:rsidR="000D6E33">
        <w:t xml:space="preserve">Survey Vendors </w:t>
      </w:r>
      <w:r w:rsidR="00DC4658">
        <w:t xml:space="preserve">with </w:t>
      </w:r>
      <w:r w:rsidR="000D6E33">
        <w:t>Sample Files</w:t>
      </w:r>
      <w:bookmarkEnd w:id="31"/>
      <w:bookmarkEnd w:id="32"/>
    </w:p>
    <w:p w14:paraId="72D6D154" w14:textId="2230E141" w:rsidR="00DC4658" w:rsidRDefault="00DC4658" w:rsidP="00DC4658">
      <w:pPr>
        <w:pStyle w:val="BodyText"/>
        <w:rPr>
          <w:rStyle w:val="BodyTextChar"/>
        </w:rPr>
      </w:pPr>
      <w:r w:rsidRPr="5A292F50">
        <w:rPr>
          <w:rStyle w:val="BodyTextChar"/>
        </w:rPr>
        <w:t xml:space="preserve">CMS will select the sample for each practice site. To do so, there is an annual requirement that practice sites submit to CMS a patient roster. After receiving rosters, CMS is responsible for quality control, deduplication, confirming patient eligibility, and selecting the sample for each practice site. See </w:t>
      </w:r>
      <w:r w:rsidR="00E36565" w:rsidRPr="5A292F50">
        <w:rPr>
          <w:rStyle w:val="BodyTextChar"/>
          <w:b/>
          <w:bCs/>
          <w:i/>
          <w:iCs/>
        </w:rPr>
        <w:t xml:space="preserve">Chapter </w:t>
      </w:r>
      <w:r w:rsidRPr="5A292F50">
        <w:rPr>
          <w:rStyle w:val="BodyTextChar"/>
          <w:b/>
          <w:bCs/>
          <w:i/>
          <w:iCs/>
        </w:rPr>
        <w:t>4, Sampling Protocol,</w:t>
      </w:r>
      <w:r w:rsidRPr="5A292F50">
        <w:rPr>
          <w:rStyle w:val="BodyTextChar"/>
        </w:rPr>
        <w:t xml:space="preserve"> for detailed sampling specifications</w:t>
      </w:r>
      <w:r w:rsidR="00BD2577" w:rsidRPr="5A292F50">
        <w:rPr>
          <w:rStyle w:val="BodyTextChar"/>
        </w:rPr>
        <w:t>.</w:t>
      </w:r>
    </w:p>
    <w:p w14:paraId="362985F7" w14:textId="43D4EAB6" w:rsidR="00DC4658" w:rsidRDefault="00DC4658" w:rsidP="00DC4658">
      <w:pPr>
        <w:pStyle w:val="BodyText"/>
        <w:rPr>
          <w:rStyle w:val="BodyTextChar"/>
        </w:rPr>
      </w:pPr>
      <w:r>
        <w:rPr>
          <w:rStyle w:val="BodyTextChar"/>
        </w:rPr>
        <w:t xml:space="preserve">The sample file for each PCF practice site will be available for download via a secure link on the </w:t>
      </w:r>
      <w:hyperlink r:id="rId32" w:history="1">
        <w:r w:rsidRPr="307E56A7">
          <w:rPr>
            <w:rStyle w:val="Hyperlink"/>
          </w:rPr>
          <w:t>PCF PEC</w:t>
        </w:r>
        <w:r w:rsidR="00052BBD">
          <w:rPr>
            <w:rStyle w:val="Hyperlink"/>
          </w:rPr>
          <w:t xml:space="preserve"> </w:t>
        </w:r>
        <w:r w:rsidRPr="307E56A7">
          <w:rPr>
            <w:rStyle w:val="Hyperlink"/>
          </w:rPr>
          <w:t>S</w:t>
        </w:r>
        <w:r w:rsidR="00052BBD">
          <w:rPr>
            <w:rStyle w:val="Hyperlink"/>
          </w:rPr>
          <w:t>urvey</w:t>
        </w:r>
        <w:r w:rsidRPr="307E56A7">
          <w:rPr>
            <w:rStyle w:val="Hyperlink"/>
          </w:rPr>
          <w:t xml:space="preserve"> web portal</w:t>
        </w:r>
      </w:hyperlink>
      <w:r w:rsidR="000D6E33" w:rsidRPr="004340BD">
        <w:t> </w:t>
      </w:r>
      <w:r w:rsidR="000D6E33" w:rsidRPr="004340BD">
        <w:rPr>
          <w:noProof/>
        </w:rPr>
        <w:drawing>
          <wp:inline distT="0" distB="0" distL="0" distR="0" wp14:anchorId="0A76AF25" wp14:editId="0629DC7C">
            <wp:extent cx="95250" cy="95250"/>
            <wp:effectExtent l="0" t="0" r="0" b="0"/>
            <wp:docPr id="1397296995" name="Picture 139729699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Pr>
          <w:rStyle w:val="BodyTextChar"/>
        </w:rPr>
        <w:t xml:space="preserve"> </w:t>
      </w:r>
      <w:r>
        <w:rPr>
          <w:rStyle w:val="BodyTextChar"/>
        </w:rPr>
        <w:t xml:space="preserve">(refer to </w:t>
      </w:r>
      <w:r w:rsidRPr="000A5029">
        <w:rPr>
          <w:rStyle w:val="BodyTextChar"/>
          <w:b/>
          <w:bCs/>
          <w:i/>
          <w:iCs/>
        </w:rPr>
        <w:t xml:space="preserve">Exhibit </w:t>
      </w:r>
      <w:r>
        <w:rPr>
          <w:rStyle w:val="BodyTextChar"/>
          <w:b/>
          <w:bCs/>
          <w:i/>
          <w:iCs/>
        </w:rPr>
        <w:t>5</w:t>
      </w:r>
      <w:r w:rsidRPr="000A5029">
        <w:rPr>
          <w:rStyle w:val="BodyTextChar"/>
          <w:b/>
          <w:bCs/>
          <w:i/>
          <w:iCs/>
        </w:rPr>
        <w:t xml:space="preserve">-1, </w:t>
      </w:r>
      <w:r w:rsidRPr="000A5029">
        <w:rPr>
          <w:b/>
          <w:bCs/>
          <w:i/>
          <w:iCs/>
        </w:rPr>
        <w:t xml:space="preserve">PCF </w:t>
      </w:r>
      <w:r>
        <w:rPr>
          <w:b/>
          <w:bCs/>
          <w:i/>
          <w:iCs/>
        </w:rPr>
        <w:t xml:space="preserve">PEC Survey </w:t>
      </w:r>
      <w:r w:rsidRPr="000A5029">
        <w:rPr>
          <w:b/>
          <w:bCs/>
          <w:i/>
          <w:iCs/>
        </w:rPr>
        <w:t>Administration Schedule</w:t>
      </w:r>
      <w:r>
        <w:rPr>
          <w:b/>
          <w:bCs/>
          <w:i/>
          <w:iCs/>
        </w:rPr>
        <w:t xml:space="preserve"> </w:t>
      </w:r>
      <w:r w:rsidRPr="000A5029">
        <w:t>for timelines</w:t>
      </w:r>
      <w:r w:rsidRPr="00E56939">
        <w:t>)</w:t>
      </w:r>
      <w:r>
        <w:rPr>
          <w:rStyle w:val="BodyTextChar"/>
        </w:rPr>
        <w:t xml:space="preserve">. The sample file will be available for download to </w:t>
      </w:r>
      <w:r w:rsidRPr="000A5029">
        <w:rPr>
          <w:rStyle w:val="BodyTextChar"/>
        </w:rPr>
        <w:t>only</w:t>
      </w:r>
      <w:r>
        <w:rPr>
          <w:rStyle w:val="BodyTextChar"/>
        </w:rPr>
        <w:t xml:space="preserve"> the practice site’s </w:t>
      </w:r>
      <w:r>
        <w:rPr>
          <w:rStyle w:val="BodyTextChar"/>
        </w:rPr>
        <w:lastRenderedPageBreak/>
        <w:t xml:space="preserve">authorized vendor. When vendors are authorized for multiple practice sites, CMS will combine the appropriate practices’ samples in a single file for survey vendor download. </w:t>
      </w:r>
    </w:p>
    <w:p w14:paraId="720537B5" w14:textId="00EBF405" w:rsidR="00DC4658" w:rsidRDefault="00386078" w:rsidP="00DC4658">
      <w:pPr>
        <w:pStyle w:val="Heading3"/>
      </w:pPr>
      <w:bookmarkStart w:id="33" w:name="_Toc57985915"/>
      <w:bookmarkStart w:id="34" w:name="_Toc57986084"/>
      <w:bookmarkStart w:id="35" w:name="_Toc57986977"/>
      <w:bookmarkStart w:id="36" w:name="_Toc57987144"/>
      <w:bookmarkStart w:id="37" w:name="_Toc57985921"/>
      <w:bookmarkStart w:id="38" w:name="_Toc57986090"/>
      <w:bookmarkStart w:id="39" w:name="_Toc57986983"/>
      <w:bookmarkStart w:id="40" w:name="_Toc57987150"/>
      <w:bookmarkStart w:id="41" w:name="_Toc57985922"/>
      <w:bookmarkStart w:id="42" w:name="_Toc57986091"/>
      <w:bookmarkStart w:id="43" w:name="_Toc57986984"/>
      <w:bookmarkStart w:id="44" w:name="_Toc57987151"/>
      <w:bookmarkStart w:id="45" w:name="_Toc57985923"/>
      <w:bookmarkStart w:id="46" w:name="_Toc57986092"/>
      <w:bookmarkStart w:id="47" w:name="_Toc57986985"/>
      <w:bookmarkStart w:id="48" w:name="_Toc57987152"/>
      <w:bookmarkStart w:id="49" w:name="_Toc57985924"/>
      <w:bookmarkStart w:id="50" w:name="_Toc57986093"/>
      <w:bookmarkStart w:id="51" w:name="_Toc57986986"/>
      <w:bookmarkStart w:id="52" w:name="_Toc57987153"/>
      <w:bookmarkStart w:id="53" w:name="_Toc57985925"/>
      <w:bookmarkStart w:id="54" w:name="_Toc57986094"/>
      <w:bookmarkStart w:id="55" w:name="_Toc57986987"/>
      <w:bookmarkStart w:id="56" w:name="_Toc57987154"/>
      <w:bookmarkStart w:id="57" w:name="_Toc57985926"/>
      <w:bookmarkStart w:id="58" w:name="_Toc57986095"/>
      <w:bookmarkStart w:id="59" w:name="_Toc57986988"/>
      <w:bookmarkStart w:id="60" w:name="_Toc57987155"/>
      <w:bookmarkStart w:id="61" w:name="_Toc57985927"/>
      <w:bookmarkStart w:id="62" w:name="_Toc57986096"/>
      <w:bookmarkStart w:id="63" w:name="_Toc57986989"/>
      <w:bookmarkStart w:id="64" w:name="_Toc57987156"/>
      <w:bookmarkStart w:id="65" w:name="_Toc57985928"/>
      <w:bookmarkStart w:id="66" w:name="_Toc57986097"/>
      <w:bookmarkStart w:id="67" w:name="_Toc57986990"/>
      <w:bookmarkStart w:id="68" w:name="_Toc57987157"/>
      <w:bookmarkStart w:id="69" w:name="_Toc57985961"/>
      <w:bookmarkStart w:id="70" w:name="_Toc57986130"/>
      <w:bookmarkStart w:id="71" w:name="_Toc57987023"/>
      <w:bookmarkStart w:id="72" w:name="_Toc57987190"/>
      <w:bookmarkStart w:id="73" w:name="_Toc57985962"/>
      <w:bookmarkStart w:id="74" w:name="_Toc57986131"/>
      <w:bookmarkStart w:id="75" w:name="_Toc57987024"/>
      <w:bookmarkStart w:id="76" w:name="_Toc57987191"/>
      <w:bookmarkStart w:id="77" w:name="_Toc57985963"/>
      <w:bookmarkStart w:id="78" w:name="_Toc57986132"/>
      <w:bookmarkStart w:id="79" w:name="_Toc57987025"/>
      <w:bookmarkStart w:id="80" w:name="_Toc57987192"/>
      <w:bookmarkStart w:id="81" w:name="_Toc57985964"/>
      <w:bookmarkStart w:id="82" w:name="_Toc57986133"/>
      <w:bookmarkStart w:id="83" w:name="_Toc57987026"/>
      <w:bookmarkStart w:id="84" w:name="_Toc57987193"/>
      <w:bookmarkStart w:id="85" w:name="_Toc57985965"/>
      <w:bookmarkStart w:id="86" w:name="_Toc57986134"/>
      <w:bookmarkStart w:id="87" w:name="_Toc57987027"/>
      <w:bookmarkStart w:id="88" w:name="_Toc57987194"/>
      <w:bookmarkStart w:id="89" w:name="_Toc57985966"/>
      <w:bookmarkStart w:id="90" w:name="_Toc57986135"/>
      <w:bookmarkStart w:id="91" w:name="_Toc57987028"/>
      <w:bookmarkStart w:id="92" w:name="_Toc57987195"/>
      <w:bookmarkStart w:id="93" w:name="_Toc57985967"/>
      <w:bookmarkStart w:id="94" w:name="_Toc57986136"/>
      <w:bookmarkStart w:id="95" w:name="_Toc57987029"/>
      <w:bookmarkStart w:id="96" w:name="_Toc57987196"/>
      <w:bookmarkStart w:id="97" w:name="_Toc60672797"/>
      <w:bookmarkStart w:id="98" w:name="_Toc1183699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3.</w:t>
      </w:r>
      <w:r w:rsidR="00FE6067">
        <w:t>2</w:t>
      </w:r>
      <w:r>
        <w:t>.5</w:t>
      </w:r>
      <w:r w:rsidR="00E949FD">
        <w:tab/>
      </w:r>
      <w:r w:rsidR="00DC4658">
        <w:t xml:space="preserve">Review, </w:t>
      </w:r>
      <w:r w:rsidR="000D6E33">
        <w:t>Score</w:t>
      </w:r>
      <w:r w:rsidR="00297D0E">
        <w:t>,</w:t>
      </w:r>
      <w:r w:rsidR="000D6E33">
        <w:t xml:space="preserve"> </w:t>
      </w:r>
      <w:r w:rsidR="00DC4658">
        <w:t xml:space="preserve">and </w:t>
      </w:r>
      <w:r w:rsidR="000D6E33">
        <w:t xml:space="preserve">Report Personalized Data </w:t>
      </w:r>
      <w:r w:rsidR="00DC4658">
        <w:t xml:space="preserve">to </w:t>
      </w:r>
      <w:r w:rsidR="000D6E33">
        <w:t>Practice Sites</w:t>
      </w:r>
      <w:bookmarkEnd w:id="97"/>
      <w:bookmarkEnd w:id="98"/>
      <w:r w:rsidR="000D6E33">
        <w:t xml:space="preserve"> </w:t>
      </w:r>
    </w:p>
    <w:p w14:paraId="4D3718EF" w14:textId="6C3A09C1" w:rsidR="00DC4658" w:rsidRDefault="00DC4658" w:rsidP="00DC4658">
      <w:pPr>
        <w:pStyle w:val="BodyText"/>
      </w:pPr>
      <w:r>
        <w:t xml:space="preserve">CMS will review all survey data submitted by vendors to identify discrepancies between data and status codes and locate inconsistent data, as described in </w:t>
      </w:r>
      <w:r w:rsidRPr="00601D5F">
        <w:rPr>
          <w:b/>
          <w:bCs/>
          <w:i/>
          <w:iCs/>
        </w:rPr>
        <w:t>Section 10.</w:t>
      </w:r>
      <w:r w:rsidR="00B75166">
        <w:rPr>
          <w:b/>
          <w:bCs/>
          <w:i/>
          <w:iCs/>
        </w:rPr>
        <w:t>4</w:t>
      </w:r>
      <w:r w:rsidRPr="00601D5F">
        <w:rPr>
          <w:b/>
          <w:bCs/>
          <w:i/>
          <w:iCs/>
        </w:rPr>
        <w:t>, Data Review</w:t>
      </w:r>
      <w:r>
        <w:t xml:space="preserve">. Vendors may be consulted to explain, resolve, or repair problems. </w:t>
      </w:r>
    </w:p>
    <w:p w14:paraId="55C45E2B" w14:textId="0DDE4374" w:rsidR="00DC4658" w:rsidRDefault="00DC4658" w:rsidP="00DC4658">
      <w:pPr>
        <w:pStyle w:val="BodyText"/>
      </w:pPr>
      <w:r>
        <w:t xml:space="preserve">CMS will calculate summary scores as the average of the 5 domain-specific measures (shown in </w:t>
      </w:r>
      <w:r w:rsidRPr="002D6CCD">
        <w:rPr>
          <w:b/>
          <w:bCs/>
          <w:i/>
          <w:iCs/>
        </w:rPr>
        <w:t>Section 2.</w:t>
      </w:r>
      <w:r>
        <w:rPr>
          <w:b/>
          <w:bCs/>
          <w:i/>
          <w:iCs/>
        </w:rPr>
        <w:t>1</w:t>
      </w:r>
      <w:r w:rsidRPr="002D6CCD">
        <w:rPr>
          <w:b/>
          <w:bCs/>
          <w:i/>
          <w:iCs/>
        </w:rPr>
        <w:t xml:space="preserve">, </w:t>
      </w:r>
      <w:r>
        <w:rPr>
          <w:b/>
          <w:bCs/>
          <w:i/>
          <w:iCs/>
        </w:rPr>
        <w:t>About the Primary Care First Model</w:t>
      </w:r>
      <w:r w:rsidRPr="002F2298">
        <w:t>)</w:t>
      </w:r>
      <w:r>
        <w:t xml:space="preserve"> and apply case-mix adjustments. After scoring is complete, </w:t>
      </w:r>
      <w:r w:rsidRPr="00F32C8E">
        <w:t>CMS</w:t>
      </w:r>
      <w:r>
        <w:t xml:space="preserve"> will prepare and disseminate to each practice site a personalized score report showing their results on all questions, compared to results of practice sites overall on PCF. This score report will include raw data as well as risk-adjusted, final performance scores, in a user-friendly format. </w:t>
      </w:r>
      <w:r w:rsidR="00B30FA5">
        <w:t xml:space="preserve">Individual </w:t>
      </w:r>
      <w:r>
        <w:t>report</w:t>
      </w:r>
      <w:r w:rsidR="00B30FA5">
        <w:t>s</w:t>
      </w:r>
      <w:r>
        <w:t xml:space="preserve"> will be disseminated</w:t>
      </w:r>
      <w:r w:rsidR="0023570F">
        <w:t xml:space="preserve"> to practices</w:t>
      </w:r>
      <w:r>
        <w:t xml:space="preserve"> after each survey.</w:t>
      </w:r>
    </w:p>
    <w:p w14:paraId="4032B4E9" w14:textId="6656AB36" w:rsidR="00DC4658" w:rsidRDefault="00FE6067" w:rsidP="00DC4658">
      <w:pPr>
        <w:pStyle w:val="Heading2"/>
      </w:pPr>
      <w:bookmarkStart w:id="99" w:name="_Toc60672798"/>
      <w:bookmarkStart w:id="100" w:name="_Toc118369913"/>
      <w:r>
        <w:t>3.3</w:t>
      </w:r>
      <w:r w:rsidR="00E949FD">
        <w:tab/>
      </w:r>
      <w:r w:rsidR="00DC4658">
        <w:t>Survey Vendors</w:t>
      </w:r>
      <w:bookmarkEnd w:id="99"/>
      <w:bookmarkEnd w:id="100"/>
    </w:p>
    <w:p w14:paraId="35E8C759" w14:textId="5783F9C3" w:rsidR="00DC4658" w:rsidRPr="00886069" w:rsidRDefault="00DC4658" w:rsidP="00DC4658">
      <w:pPr>
        <w:pStyle w:val="BodyText"/>
      </w:pPr>
      <w:r>
        <w:t>To understand the two phases of Vendor Approval on PCF PEC</w:t>
      </w:r>
      <w:r w:rsidR="00AA3E91">
        <w:t xml:space="preserve"> </w:t>
      </w:r>
      <w:r>
        <w:t>S</w:t>
      </w:r>
      <w:r w:rsidR="00AA3E91">
        <w:t>urvey</w:t>
      </w:r>
      <w:r>
        <w:t xml:space="preserve"> (Conditional Approval, Full Approval) please see </w:t>
      </w:r>
      <w:r w:rsidRPr="00BF68AB">
        <w:rPr>
          <w:b/>
          <w:bCs/>
          <w:i/>
          <w:iCs/>
        </w:rPr>
        <w:t xml:space="preserve">Section </w:t>
      </w:r>
      <w:r w:rsidRPr="005E70C4">
        <w:rPr>
          <w:b/>
          <w:bCs/>
          <w:i/>
          <w:iCs/>
        </w:rPr>
        <w:t>3.</w:t>
      </w:r>
      <w:r w:rsidR="006F5A87">
        <w:rPr>
          <w:b/>
          <w:bCs/>
          <w:i/>
          <w:iCs/>
        </w:rPr>
        <w:t>2</w:t>
      </w:r>
      <w:r>
        <w:rPr>
          <w:b/>
          <w:bCs/>
          <w:i/>
          <w:iCs/>
        </w:rPr>
        <w:t>.3</w:t>
      </w:r>
      <w:r w:rsidRPr="00BF68AB">
        <w:rPr>
          <w:b/>
          <w:bCs/>
          <w:i/>
          <w:iCs/>
        </w:rPr>
        <w:t>, Maintain and Distribute List of Approved PEC</w:t>
      </w:r>
      <w:r w:rsidR="00AF592C">
        <w:rPr>
          <w:b/>
          <w:bCs/>
          <w:i/>
          <w:iCs/>
        </w:rPr>
        <w:t xml:space="preserve"> </w:t>
      </w:r>
      <w:r w:rsidRPr="00BF68AB">
        <w:rPr>
          <w:b/>
          <w:bCs/>
          <w:i/>
          <w:iCs/>
        </w:rPr>
        <w:t>S</w:t>
      </w:r>
      <w:r w:rsidR="00AF592C">
        <w:rPr>
          <w:b/>
          <w:bCs/>
          <w:i/>
          <w:iCs/>
        </w:rPr>
        <w:t>urvey</w:t>
      </w:r>
      <w:r w:rsidRPr="00BF68AB">
        <w:rPr>
          <w:b/>
          <w:bCs/>
          <w:i/>
          <w:iCs/>
        </w:rPr>
        <w:t xml:space="preserve"> Vendors</w:t>
      </w:r>
      <w:r>
        <w:t>.</w:t>
      </w:r>
    </w:p>
    <w:p w14:paraId="3E347614" w14:textId="7AE1D21E" w:rsidR="00DC4658" w:rsidRDefault="00FE6067" w:rsidP="00DC4658">
      <w:pPr>
        <w:pStyle w:val="Heading3"/>
      </w:pPr>
      <w:bookmarkStart w:id="101" w:name="_Toc60672799"/>
      <w:bookmarkStart w:id="102" w:name="_Toc118369914"/>
      <w:r>
        <w:t>3.3.1</w:t>
      </w:r>
      <w:r w:rsidR="00E949FD">
        <w:tab/>
      </w:r>
      <w:r w:rsidR="00DC4658">
        <w:t xml:space="preserve">Meet </w:t>
      </w:r>
      <w:r w:rsidR="000D6E33">
        <w:t>Minimum Business Requirements</w:t>
      </w:r>
      <w:bookmarkEnd w:id="101"/>
      <w:bookmarkEnd w:id="102"/>
    </w:p>
    <w:p w14:paraId="7DA2A172" w14:textId="153775CF" w:rsidR="00DC4658" w:rsidRDefault="00DC4658" w:rsidP="00DC4658">
      <w:pPr>
        <w:pStyle w:val="BodyText"/>
      </w:pPr>
      <w:r w:rsidRPr="00C1598C">
        <w:t xml:space="preserve">Survey vendors seeking approval as </w:t>
      </w:r>
      <w:r>
        <w:t>a PCF PEC</w:t>
      </w:r>
      <w:r w:rsidR="00AA3E91">
        <w:t xml:space="preserve"> </w:t>
      </w:r>
      <w:r>
        <w:t>S</w:t>
      </w:r>
      <w:r w:rsidR="00AA3E91">
        <w:t>urvey</w:t>
      </w:r>
      <w:r>
        <w:t xml:space="preserve"> </w:t>
      </w:r>
      <w:r w:rsidRPr="00C1598C">
        <w:t xml:space="preserve">vendor must have the capability and capacity to collect and process all survey-related data on the </w:t>
      </w:r>
      <w:r>
        <w:t>PCF PEC</w:t>
      </w:r>
      <w:r w:rsidR="00AA3E91">
        <w:t xml:space="preserve"> </w:t>
      </w:r>
      <w:r>
        <w:t>S</w:t>
      </w:r>
      <w:r w:rsidR="00AA3E91">
        <w:t>urvey</w:t>
      </w:r>
      <w:r>
        <w:t xml:space="preserve"> </w:t>
      </w:r>
      <w:r w:rsidRPr="00C1598C">
        <w:t xml:space="preserve">following standardized procedures and guidelines. The business requirements that survey vendors must meet are described in </w:t>
      </w:r>
      <w:r>
        <w:rPr>
          <w:b/>
          <w:bCs/>
          <w:i/>
          <w:iCs/>
        </w:rPr>
        <w:t>Appendix A</w:t>
      </w:r>
      <w:r w:rsidRPr="00B75166">
        <w:t xml:space="preserve">. </w:t>
      </w:r>
      <w:r>
        <w:t>Survey vendors must a</w:t>
      </w:r>
      <w:r w:rsidRPr="00C1598C">
        <w:t xml:space="preserve">dhere to all minimum business requirements </w:t>
      </w:r>
      <w:r>
        <w:t>throughout PCF PEC</w:t>
      </w:r>
      <w:r w:rsidR="00AA3E91">
        <w:t xml:space="preserve"> </w:t>
      </w:r>
      <w:r>
        <w:t>S</w:t>
      </w:r>
      <w:r w:rsidR="00AA3E91">
        <w:t>urvey</w:t>
      </w:r>
      <w:r>
        <w:t xml:space="preserve">, or their approval status may be revoked by CMS (see </w:t>
      </w:r>
      <w:r w:rsidRPr="006001E0">
        <w:rPr>
          <w:b/>
          <w:bCs/>
          <w:i/>
          <w:iCs/>
        </w:rPr>
        <w:t xml:space="preserve">Section </w:t>
      </w:r>
      <w:r w:rsidRPr="005E70C4">
        <w:rPr>
          <w:b/>
          <w:bCs/>
          <w:i/>
          <w:iCs/>
        </w:rPr>
        <w:t>3.</w:t>
      </w:r>
      <w:r w:rsidR="006F5A87">
        <w:rPr>
          <w:b/>
          <w:bCs/>
          <w:i/>
          <w:iCs/>
        </w:rPr>
        <w:t>2</w:t>
      </w:r>
      <w:r w:rsidRPr="004315A4">
        <w:rPr>
          <w:b/>
          <w:bCs/>
          <w:i/>
          <w:iCs/>
        </w:rPr>
        <w:t xml:space="preserve">.3, Maintain and </w:t>
      </w:r>
      <w:r>
        <w:rPr>
          <w:b/>
          <w:bCs/>
          <w:i/>
          <w:iCs/>
        </w:rPr>
        <w:t>D</w:t>
      </w:r>
      <w:r w:rsidRPr="004315A4">
        <w:rPr>
          <w:b/>
          <w:bCs/>
          <w:i/>
          <w:iCs/>
        </w:rPr>
        <w:t xml:space="preserve">istribute </w:t>
      </w:r>
      <w:r>
        <w:rPr>
          <w:b/>
          <w:bCs/>
          <w:i/>
          <w:iCs/>
        </w:rPr>
        <w:t>L</w:t>
      </w:r>
      <w:r w:rsidRPr="004315A4">
        <w:rPr>
          <w:b/>
          <w:bCs/>
          <w:i/>
          <w:iCs/>
        </w:rPr>
        <w:t xml:space="preserve">ist of </w:t>
      </w:r>
      <w:r>
        <w:rPr>
          <w:b/>
          <w:bCs/>
          <w:i/>
          <w:iCs/>
        </w:rPr>
        <w:t>A</w:t>
      </w:r>
      <w:r w:rsidRPr="004315A4">
        <w:rPr>
          <w:b/>
          <w:bCs/>
          <w:i/>
          <w:iCs/>
        </w:rPr>
        <w:t xml:space="preserve">pproved </w:t>
      </w:r>
      <w:r>
        <w:rPr>
          <w:b/>
          <w:bCs/>
          <w:i/>
          <w:iCs/>
        </w:rPr>
        <w:t>PEC</w:t>
      </w:r>
      <w:r w:rsidR="00AF592C">
        <w:rPr>
          <w:b/>
          <w:bCs/>
          <w:i/>
          <w:iCs/>
        </w:rPr>
        <w:t xml:space="preserve"> </w:t>
      </w:r>
      <w:r>
        <w:rPr>
          <w:b/>
          <w:bCs/>
          <w:i/>
          <w:iCs/>
        </w:rPr>
        <w:t>S</w:t>
      </w:r>
      <w:r w:rsidR="00AF592C">
        <w:rPr>
          <w:b/>
          <w:bCs/>
          <w:i/>
          <w:iCs/>
        </w:rPr>
        <w:t>urvey</w:t>
      </w:r>
      <w:r>
        <w:rPr>
          <w:b/>
          <w:bCs/>
          <w:i/>
          <w:iCs/>
        </w:rPr>
        <w:t xml:space="preserve"> V</w:t>
      </w:r>
      <w:r w:rsidRPr="004315A4">
        <w:rPr>
          <w:b/>
          <w:bCs/>
          <w:i/>
          <w:iCs/>
        </w:rPr>
        <w:t>endors</w:t>
      </w:r>
      <w:r w:rsidRPr="002F2298">
        <w:t>)</w:t>
      </w:r>
      <w:r>
        <w:t xml:space="preserve">. </w:t>
      </w:r>
    </w:p>
    <w:p w14:paraId="63189DDB" w14:textId="0DBE0792" w:rsidR="00DC4658" w:rsidRPr="00FE3B09" w:rsidRDefault="00A854FD" w:rsidP="00FE3B09">
      <w:pPr>
        <w:pStyle w:val="Heading3"/>
      </w:pPr>
      <w:bookmarkStart w:id="103" w:name="_Toc57985971"/>
      <w:bookmarkStart w:id="104" w:name="_Toc57986140"/>
      <w:bookmarkStart w:id="105" w:name="_Toc57987033"/>
      <w:bookmarkStart w:id="106" w:name="_Toc57987200"/>
      <w:bookmarkStart w:id="107" w:name="_Toc60672800"/>
      <w:bookmarkStart w:id="108" w:name="_Toc118369915"/>
      <w:bookmarkStart w:id="109" w:name="_Hlk54173814"/>
      <w:bookmarkEnd w:id="103"/>
      <w:bookmarkEnd w:id="104"/>
      <w:bookmarkEnd w:id="105"/>
      <w:bookmarkEnd w:id="106"/>
      <w:r w:rsidRPr="00FE3B09">
        <w:t>3.3.2</w:t>
      </w:r>
      <w:r w:rsidR="00E949FD" w:rsidRPr="00FE3B09">
        <w:tab/>
      </w:r>
      <w:r w:rsidR="00DC4658" w:rsidRPr="00FE3B09">
        <w:t>Register on the PCF PEC</w:t>
      </w:r>
      <w:r w:rsidR="000D78A7">
        <w:t xml:space="preserve"> </w:t>
      </w:r>
      <w:r w:rsidR="00DC4658" w:rsidRPr="00FE3B09">
        <w:t>S</w:t>
      </w:r>
      <w:r w:rsidR="000D78A7">
        <w:t>urvey</w:t>
      </w:r>
      <w:r w:rsidR="00DC4658" w:rsidRPr="00FE3B09">
        <w:t xml:space="preserve"> </w:t>
      </w:r>
      <w:r w:rsidR="000D6E33" w:rsidRPr="00FE3B09">
        <w:t xml:space="preserve">Web Portal </w:t>
      </w:r>
      <w:r w:rsidR="00DC4658" w:rsidRPr="00FE3B09">
        <w:t>and</w:t>
      </w:r>
      <w:r w:rsidR="000D6E33" w:rsidRPr="00FE3B09">
        <w:t xml:space="preserve"> Submit Vendor Application</w:t>
      </w:r>
      <w:bookmarkEnd w:id="107"/>
      <w:bookmarkEnd w:id="108"/>
    </w:p>
    <w:p w14:paraId="426CB5BF" w14:textId="6E21E82B" w:rsidR="00DC4658" w:rsidRDefault="00DC4658" w:rsidP="00725AAE">
      <w:pPr>
        <w:pStyle w:val="ListBullet"/>
      </w:pPr>
      <w:r>
        <w:t xml:space="preserve">Potential survey vendors will first need to register on the </w:t>
      </w:r>
      <w:bookmarkStart w:id="110" w:name="_Hlk53610784"/>
      <w:r>
        <w:fldChar w:fldCharType="begin"/>
      </w:r>
      <w:r>
        <w:instrText xml:space="preserve"> HYPERLINK "https://pcfpecs.org" </w:instrText>
      </w:r>
      <w:r>
        <w:fldChar w:fldCharType="separate"/>
      </w:r>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r>
        <w:fldChar w:fldCharType="end"/>
      </w:r>
      <w:bookmarkEnd w:id="110"/>
      <w:r w:rsidR="000D6E33">
        <w:t> </w:t>
      </w:r>
      <w:r w:rsidR="000D6E33">
        <w:rPr>
          <w:noProof/>
        </w:rPr>
        <w:drawing>
          <wp:inline distT="0" distB="0" distL="0" distR="0" wp14:anchorId="58CD5FCD" wp14:editId="6A4831BD">
            <wp:extent cx="95250" cy="95250"/>
            <wp:effectExtent l="0" t="0" r="0" b="0"/>
            <wp:docPr id="1397296996" name="Picture 139729699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which is done by completing the Vendor Registration Form. This allows vendors to obtain their username and password. </w:t>
      </w:r>
    </w:p>
    <w:p w14:paraId="5F853C66" w14:textId="31FAC933" w:rsidR="00DC4658" w:rsidRDefault="00DC4658" w:rsidP="00725AAE">
      <w:pPr>
        <w:pStyle w:val="ListBullet"/>
      </w:pPr>
      <w:r>
        <w:t>Potential survey vendors must then designate a staff member as the PCF PEC Survey Administrator who will serve as the vendor’s main point of contact for the PCF PEC</w:t>
      </w:r>
      <w:r w:rsidR="00AA3E91">
        <w:t xml:space="preserve"> </w:t>
      </w:r>
      <w:r>
        <w:t>S</w:t>
      </w:r>
      <w:r w:rsidR="00AA3E91">
        <w:t>urvey</w:t>
      </w:r>
      <w:r>
        <w:t>.</w:t>
      </w:r>
    </w:p>
    <w:p w14:paraId="156AF0FF" w14:textId="0ED73924" w:rsidR="00DC4658" w:rsidRDefault="00DC4658" w:rsidP="00725AAE">
      <w:pPr>
        <w:pStyle w:val="ListBullet"/>
      </w:pPr>
      <w:r>
        <w:t xml:space="preserve">Potential survey vendors will then complete and submit the Vendor Application which is available on the </w:t>
      </w:r>
      <w:hyperlink r:id="rId33"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D6E33" w:rsidRPr="00FE3B09">
        <w:t> </w:t>
      </w:r>
      <w:r w:rsidR="000D6E33">
        <w:rPr>
          <w:noProof/>
        </w:rPr>
        <w:drawing>
          <wp:inline distT="0" distB="0" distL="0" distR="0" wp14:anchorId="55AE7940" wp14:editId="2FA03E53">
            <wp:extent cx="95250" cy="95250"/>
            <wp:effectExtent l="0" t="0" r="0" b="0"/>
            <wp:docPr id="1397296997" name="Picture 139729699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The submission deadline will be announced on the web portal and disseminated via email to all registered vendors. </w:t>
      </w:r>
    </w:p>
    <w:p w14:paraId="42AC153E" w14:textId="3D3390B4" w:rsidR="00DC4658" w:rsidRDefault="00DC4658" w:rsidP="00DC4658">
      <w:pPr>
        <w:pStyle w:val="BodyText"/>
      </w:pPr>
      <w:r>
        <w:t xml:space="preserve">After their applications have been reviewed by CMS, potential vendors will receive notification informing them if their application is acceptable. Vendors with acceptable applications receive </w:t>
      </w:r>
      <w:r>
        <w:lastRenderedPageBreak/>
        <w:t xml:space="preserve">Conditional Approval and may proceed with training and the balance of the steps to receive Full Approval (steps are explained in </w:t>
      </w:r>
      <w:r w:rsidRPr="001F17CA">
        <w:rPr>
          <w:b/>
          <w:bCs/>
          <w:i/>
          <w:iCs/>
        </w:rPr>
        <w:t xml:space="preserve">Section </w:t>
      </w:r>
      <w:r w:rsidRPr="005E70C4">
        <w:rPr>
          <w:b/>
          <w:bCs/>
          <w:i/>
          <w:iCs/>
        </w:rPr>
        <w:t>3.</w:t>
      </w:r>
      <w:r w:rsidR="006F5A87">
        <w:rPr>
          <w:b/>
          <w:bCs/>
          <w:i/>
          <w:iCs/>
        </w:rPr>
        <w:t>2</w:t>
      </w:r>
      <w:r w:rsidRPr="001F17CA">
        <w:rPr>
          <w:b/>
          <w:bCs/>
          <w:i/>
          <w:iCs/>
        </w:rPr>
        <w:t xml:space="preserve">.1, Provide </w:t>
      </w:r>
      <w:r w:rsidR="006F5A87" w:rsidRPr="001F17CA">
        <w:rPr>
          <w:b/>
          <w:bCs/>
          <w:i/>
          <w:iCs/>
        </w:rPr>
        <w:t>Survey Vendor Training</w:t>
      </w:r>
      <w:r w:rsidRPr="001F17CA">
        <w:rPr>
          <w:b/>
          <w:bCs/>
          <w:i/>
          <w:iCs/>
        </w:rPr>
        <w:t xml:space="preserve"> and </w:t>
      </w:r>
      <w:r w:rsidR="006F5A87" w:rsidRPr="001F17CA">
        <w:rPr>
          <w:b/>
          <w:bCs/>
          <w:i/>
          <w:iCs/>
        </w:rPr>
        <w:t>Approve Vendors</w:t>
      </w:r>
      <w:r>
        <w:t xml:space="preserve">). </w:t>
      </w:r>
    </w:p>
    <w:p w14:paraId="5EB7C49D" w14:textId="2A680705" w:rsidR="00DC4658" w:rsidRPr="006F5A87" w:rsidRDefault="00DC4658" w:rsidP="00DC4658">
      <w:pPr>
        <w:pStyle w:val="BodyText"/>
      </w:pPr>
      <w:r>
        <w:t>Each year there will be a period when potential survey vendors</w:t>
      </w:r>
      <w:r w:rsidR="00F475CA">
        <w:t xml:space="preserve"> who are</w:t>
      </w:r>
      <w:r>
        <w:t xml:space="preserve"> not currently approved for </w:t>
      </w:r>
      <w:r w:rsidR="00AB1F62">
        <w:t xml:space="preserve">the </w:t>
      </w:r>
      <w:r>
        <w:t>PCF PEC</w:t>
      </w:r>
      <w:r w:rsidR="00AA3E91">
        <w:t xml:space="preserve"> </w:t>
      </w:r>
      <w:r>
        <w:t>S</w:t>
      </w:r>
      <w:r w:rsidR="00AA3E91">
        <w:t>urvey</w:t>
      </w:r>
      <w:r>
        <w:t xml:space="preserve"> but who meet the minimum business requirements are invited to apply. Approved survey vendors do not re-apply unless they lose their approved status. Reasons for losing the approval status are described in </w:t>
      </w:r>
      <w:r w:rsidRPr="00B04522">
        <w:rPr>
          <w:b/>
          <w:bCs/>
          <w:i/>
          <w:iCs/>
        </w:rPr>
        <w:t xml:space="preserve">Section </w:t>
      </w:r>
      <w:r w:rsidRPr="005E70C4">
        <w:rPr>
          <w:b/>
          <w:bCs/>
          <w:i/>
          <w:iCs/>
        </w:rPr>
        <w:t>3.</w:t>
      </w:r>
      <w:r w:rsidR="006F5A87">
        <w:rPr>
          <w:b/>
          <w:bCs/>
          <w:i/>
          <w:iCs/>
        </w:rPr>
        <w:t>2</w:t>
      </w:r>
      <w:r w:rsidRPr="00B04522">
        <w:rPr>
          <w:b/>
          <w:bCs/>
          <w:i/>
          <w:iCs/>
        </w:rPr>
        <w:t xml:space="preserve">.3, Maintain and </w:t>
      </w:r>
      <w:r w:rsidR="006F5A87" w:rsidRPr="00B04522">
        <w:rPr>
          <w:b/>
          <w:bCs/>
          <w:i/>
          <w:iCs/>
        </w:rPr>
        <w:t>Distribut</w:t>
      </w:r>
      <w:r w:rsidR="006F5A87">
        <w:rPr>
          <w:b/>
          <w:bCs/>
          <w:i/>
          <w:iCs/>
        </w:rPr>
        <w:t>e</w:t>
      </w:r>
      <w:r w:rsidR="006F5A87" w:rsidRPr="00B04522">
        <w:rPr>
          <w:b/>
          <w:bCs/>
          <w:i/>
          <w:iCs/>
        </w:rPr>
        <w:t xml:space="preserve"> List </w:t>
      </w:r>
      <w:r w:rsidRPr="00B04522">
        <w:rPr>
          <w:b/>
          <w:bCs/>
          <w:i/>
          <w:iCs/>
        </w:rPr>
        <w:t xml:space="preserve">of </w:t>
      </w:r>
      <w:r w:rsidR="006F5A87" w:rsidRPr="00B04522">
        <w:rPr>
          <w:b/>
          <w:bCs/>
          <w:i/>
          <w:iCs/>
        </w:rPr>
        <w:t xml:space="preserve">Approved </w:t>
      </w:r>
      <w:r w:rsidRPr="00B04522">
        <w:rPr>
          <w:b/>
          <w:bCs/>
          <w:i/>
          <w:iCs/>
        </w:rPr>
        <w:t xml:space="preserve">PECS </w:t>
      </w:r>
      <w:r w:rsidR="006F5A87" w:rsidRPr="00B04522">
        <w:rPr>
          <w:b/>
          <w:bCs/>
          <w:i/>
          <w:iCs/>
        </w:rPr>
        <w:t>Vendors</w:t>
      </w:r>
      <w:r w:rsidRPr="006001E0">
        <w:t>.</w:t>
      </w:r>
    </w:p>
    <w:p w14:paraId="237708FD" w14:textId="6C9123CF" w:rsidR="00DC4658" w:rsidRPr="00FE3B09" w:rsidRDefault="001F3803" w:rsidP="00FE3B09">
      <w:pPr>
        <w:pStyle w:val="Heading3"/>
      </w:pPr>
      <w:bookmarkStart w:id="111" w:name="_Toc60672801"/>
      <w:bookmarkStart w:id="112" w:name="_Toc118369916"/>
      <w:bookmarkEnd w:id="109"/>
      <w:r>
        <w:t>3.3.3</w:t>
      </w:r>
      <w:r w:rsidR="00E949FD">
        <w:tab/>
      </w:r>
      <w:r w:rsidR="00DC4658">
        <w:t>C</w:t>
      </w:r>
      <w:bookmarkStart w:id="113" w:name="_Hlk54191325"/>
      <w:r w:rsidR="00DC4658">
        <w:t xml:space="preserve">oordinate with </w:t>
      </w:r>
      <w:r w:rsidR="000D6E33">
        <w:t>Practice Sites</w:t>
      </w:r>
      <w:bookmarkEnd w:id="111"/>
      <w:bookmarkEnd w:id="112"/>
      <w:r w:rsidR="00DC4658">
        <w:t xml:space="preserve"> </w:t>
      </w:r>
    </w:p>
    <w:p w14:paraId="28A09C64" w14:textId="7AA99A71" w:rsidR="00DC4658" w:rsidRPr="00C1598C" w:rsidRDefault="00DC4658" w:rsidP="00725AAE">
      <w:pPr>
        <w:pStyle w:val="ListBullet"/>
      </w:pPr>
      <w:r>
        <w:t xml:space="preserve">Survey vendors must </w:t>
      </w:r>
      <w:proofErr w:type="gramStart"/>
      <w:r>
        <w:t>enter into</w:t>
      </w:r>
      <w:proofErr w:type="gramEnd"/>
      <w:r>
        <w:t xml:space="preserve"> a formal contract with each client PCF practice site; CMS requires that each survey vendor have a written contract with each of its </w:t>
      </w:r>
      <w:r w:rsidR="00236280">
        <w:t xml:space="preserve">practice site </w:t>
      </w:r>
      <w:r>
        <w:t>clients.</w:t>
      </w:r>
      <w:r w:rsidR="00C632FE">
        <w:t xml:space="preserve"> </w:t>
      </w:r>
    </w:p>
    <w:p w14:paraId="349C70EF" w14:textId="77777777" w:rsidR="00DC4658" w:rsidRDefault="00DC4658" w:rsidP="00725AAE">
      <w:pPr>
        <w:pStyle w:val="ListBullet"/>
      </w:pPr>
      <w:r>
        <w:t xml:space="preserve">CMS will verify that each client PCF practice site has authorized the vendor to submit data on the practice site’s behalf. </w:t>
      </w:r>
    </w:p>
    <w:p w14:paraId="07A2B665" w14:textId="47D75F29" w:rsidR="00C03FB0" w:rsidRPr="00C03FB0" w:rsidRDefault="00DC4658" w:rsidP="00725AAE">
      <w:pPr>
        <w:pStyle w:val="ListBullet"/>
        <w:rPr>
          <w:i/>
          <w:iCs/>
        </w:rPr>
      </w:pPr>
      <w:r>
        <w:t xml:space="preserve">When practice sites merge with another practice site, split off from a practice site, or withdraw from PCF it impacts survey vendors. CMS learns about these practice-site driven changes through regular PCF communication </w:t>
      </w:r>
      <w:r w:rsidR="003F3809">
        <w:t>channels and</w:t>
      </w:r>
      <w:r>
        <w:t xml:space="preserve"> will </w:t>
      </w:r>
      <w:r w:rsidR="00C14752">
        <w:t>request that practice sites</w:t>
      </w:r>
      <w:r>
        <w:t xml:space="preserve"> notify the impacted survey vendors. </w:t>
      </w:r>
      <w:r w:rsidR="00C03FB0">
        <w:t>Note that CMS and their contractor RTI cannot be involved in business arrangements between vendors and practices. It is the responsibility of the practice to notify the vendor of any change in status or contract.</w:t>
      </w:r>
    </w:p>
    <w:p w14:paraId="70A55B09" w14:textId="083BE808" w:rsidR="00DC4658" w:rsidRDefault="00DC4658" w:rsidP="00725AAE">
      <w:pPr>
        <w:pStyle w:val="ListBullet"/>
      </w:pPr>
      <w:r>
        <w:t xml:space="preserve">Should survey vendors hear of such changes, CMS requests that survey vendors send email notification to </w:t>
      </w:r>
      <w:hyperlink r:id="rId34">
        <w:r w:rsidRPr="03073E75">
          <w:rPr>
            <w:rStyle w:val="Hyperlink"/>
          </w:rPr>
          <w:t>pcfpecs@rti.org</w:t>
        </w:r>
      </w:hyperlink>
      <w:r>
        <w:t xml:space="preserve"> as well. </w:t>
      </w:r>
    </w:p>
    <w:p w14:paraId="12A25CC9" w14:textId="32878D97" w:rsidR="00DC4658" w:rsidRPr="0017129E" w:rsidRDefault="00DC4658" w:rsidP="00725AAE">
      <w:pPr>
        <w:pStyle w:val="ListBullet"/>
        <w:rPr>
          <w:i/>
          <w:iCs/>
        </w:rPr>
      </w:pPr>
      <w:r>
        <w:t xml:space="preserve">Practice sites are required to update their Survey Vendor Authorization to account for switches to different survey vendors. Vendors are responsible for understanding the details of those practice-facing requirements. They are described in </w:t>
      </w:r>
      <w:r w:rsidRPr="4CCC5386">
        <w:rPr>
          <w:b/>
          <w:bCs/>
          <w:i/>
          <w:iCs/>
        </w:rPr>
        <w:t>Section 3.</w:t>
      </w:r>
      <w:r w:rsidR="006F5A87" w:rsidRPr="4CCC5386">
        <w:rPr>
          <w:b/>
          <w:bCs/>
          <w:i/>
          <w:iCs/>
        </w:rPr>
        <w:t>4</w:t>
      </w:r>
      <w:r w:rsidRPr="4CCC5386">
        <w:rPr>
          <w:b/>
          <w:bCs/>
          <w:i/>
          <w:iCs/>
        </w:rPr>
        <w:t xml:space="preserve">.1, Authorize a </w:t>
      </w:r>
      <w:r w:rsidR="006F5A87" w:rsidRPr="4CCC5386">
        <w:rPr>
          <w:b/>
          <w:bCs/>
          <w:i/>
          <w:iCs/>
        </w:rPr>
        <w:t xml:space="preserve">Vendor </w:t>
      </w:r>
      <w:r w:rsidRPr="4CCC5386">
        <w:rPr>
          <w:b/>
          <w:bCs/>
          <w:i/>
          <w:iCs/>
        </w:rPr>
        <w:t xml:space="preserve">to </w:t>
      </w:r>
      <w:r w:rsidR="006F5A87" w:rsidRPr="4CCC5386">
        <w:rPr>
          <w:b/>
          <w:bCs/>
          <w:i/>
          <w:iCs/>
        </w:rPr>
        <w:t xml:space="preserve">Conduct </w:t>
      </w:r>
      <w:r w:rsidRPr="4CCC5386">
        <w:rPr>
          <w:b/>
          <w:bCs/>
          <w:i/>
          <w:iCs/>
        </w:rPr>
        <w:t xml:space="preserve">the </w:t>
      </w:r>
      <w:r w:rsidR="006F5A87" w:rsidRPr="4CCC5386">
        <w:rPr>
          <w:b/>
          <w:bCs/>
          <w:i/>
          <w:iCs/>
        </w:rPr>
        <w:t>Survey</w:t>
      </w:r>
      <w:r w:rsidRPr="4CCC5386">
        <w:rPr>
          <w:b/>
          <w:bCs/>
          <w:i/>
          <w:iCs/>
        </w:rPr>
        <w:t xml:space="preserve">, </w:t>
      </w:r>
      <w:r>
        <w:t xml:space="preserve">below. </w:t>
      </w:r>
    </w:p>
    <w:p w14:paraId="79CE4FE0" w14:textId="5D617C6F" w:rsidR="00DC4658" w:rsidRPr="00C90676" w:rsidRDefault="00DC4658" w:rsidP="00725AAE">
      <w:pPr>
        <w:pStyle w:val="ListBullet"/>
      </w:pPr>
      <w:bookmarkStart w:id="114" w:name="_Hlk54173835"/>
      <w:r>
        <w:t>CMS provides survey vendors</w:t>
      </w:r>
      <w:r w:rsidR="00C83F49">
        <w:t xml:space="preserve"> with</w:t>
      </w:r>
      <w:r>
        <w:t xml:space="preserve"> a convenient report, the </w:t>
      </w:r>
      <w:r w:rsidRPr="5A292F50">
        <w:rPr>
          <w:b/>
          <w:bCs/>
        </w:rPr>
        <w:t>Vendor Authorization Status Report,</w:t>
      </w:r>
      <w:r>
        <w:t xml:space="preserve"> which can be used to confirm that </w:t>
      </w:r>
      <w:proofErr w:type="gramStart"/>
      <w:r>
        <w:t>all of</w:t>
      </w:r>
      <w:proofErr w:type="gramEnd"/>
      <w:r>
        <w:t xml:space="preserve"> a vendor’s PCF practice site clients have completed or updated their Vendor Authorization forms. Survey vendors </w:t>
      </w:r>
      <w:r w:rsidR="00005327">
        <w:t xml:space="preserve">are required to </w:t>
      </w:r>
      <w:r>
        <w:t xml:space="preserve">check their Vendor Authorization Status Report weekly in the weeks leading up to the vendor authorization </w:t>
      </w:r>
      <w:r w:rsidR="00830DC0">
        <w:t xml:space="preserve">deadline </w:t>
      </w:r>
      <w:r w:rsidR="004D17A7">
        <w:t xml:space="preserve">and submit confirmation to the </w:t>
      </w:r>
      <w:r w:rsidR="0058180B">
        <w:t xml:space="preserve">PCF PEC Survey team </w:t>
      </w:r>
      <w:r>
        <w:t xml:space="preserve">that </w:t>
      </w:r>
      <w:proofErr w:type="gramStart"/>
      <w:r>
        <w:t>all of</w:t>
      </w:r>
      <w:proofErr w:type="gramEnd"/>
      <w:r>
        <w:t xml:space="preserve"> their PCF practice site clients, especially any new or ending clients, have completed or updated the online Vendor Authorization Form</w:t>
      </w:r>
      <w:r w:rsidR="00D44ABA">
        <w:t xml:space="preserve">. </w:t>
      </w:r>
      <w:r w:rsidR="00342D27">
        <w:t>S</w:t>
      </w:r>
      <w:r w:rsidR="00915E74">
        <w:t xml:space="preserve">urvey vendors </w:t>
      </w:r>
      <w:r w:rsidR="007130D3">
        <w:t xml:space="preserve">must </w:t>
      </w:r>
      <w:r w:rsidR="008047DD">
        <w:t>also</w:t>
      </w:r>
      <w:r w:rsidR="007130D3">
        <w:t xml:space="preserve"> confirm</w:t>
      </w:r>
      <w:r w:rsidR="0058180B">
        <w:t xml:space="preserve"> that they have </w:t>
      </w:r>
      <w:r w:rsidR="006E6652">
        <w:t xml:space="preserve">signed Business Associate Agreements (BAAs) and </w:t>
      </w:r>
      <w:r w:rsidR="006C2A5B">
        <w:t xml:space="preserve">fully executed </w:t>
      </w:r>
      <w:r w:rsidR="006E6652">
        <w:t>contracts with</w:t>
      </w:r>
      <w:r w:rsidR="008A06CE">
        <w:t xml:space="preserve"> all practice</w:t>
      </w:r>
      <w:r w:rsidR="00830DC0">
        <w:t xml:space="preserve"> sites listed on the </w:t>
      </w:r>
      <w:r w:rsidR="00D10D0C">
        <w:t>r</w:t>
      </w:r>
      <w:r w:rsidR="00830DC0">
        <w:t>eport</w:t>
      </w:r>
      <w:r>
        <w:t>. When reviewing the Vendor Authorization Status Report, please make sure</w:t>
      </w:r>
      <w:r w:rsidR="00D44ABA">
        <w:t xml:space="preserve"> </w:t>
      </w:r>
      <w:r>
        <w:t xml:space="preserve">all the practice site IDs </w:t>
      </w:r>
      <w:r w:rsidR="00D7085A">
        <w:t xml:space="preserve">and </w:t>
      </w:r>
      <w:r>
        <w:t xml:space="preserve">practice site names match your written contract with the practice </w:t>
      </w:r>
      <w:r w:rsidR="00CF7C97">
        <w:t>site and</w:t>
      </w:r>
      <w:r>
        <w:t xml:space="preserve"> ensure that the Vendor Authorization “authorization through” date encompasses </w:t>
      </w:r>
      <w:r w:rsidR="00E03E1E">
        <w:t xml:space="preserve">the </w:t>
      </w:r>
      <w:r>
        <w:t xml:space="preserve">upcoming current survey administration. </w:t>
      </w:r>
      <w:r w:rsidR="008D0C38">
        <w:t>Vendors must confirm any discrepancies</w:t>
      </w:r>
      <w:r w:rsidR="00D26071">
        <w:t xml:space="preserve"> with the PEC Survey Team</w:t>
      </w:r>
      <w:r w:rsidR="008D0C38">
        <w:t xml:space="preserve"> in writing. </w:t>
      </w:r>
      <w:r>
        <w:t xml:space="preserve">The Vendor Authorization Status Report is available </w:t>
      </w:r>
      <w:r w:rsidR="00B173CB">
        <w:t>at any time</w:t>
      </w:r>
      <w:r>
        <w:t xml:space="preserve"> on the Vendor Dashboard</w:t>
      </w:r>
      <w:r w:rsidR="002C20A9">
        <w:t>.</w:t>
      </w:r>
      <w:r w:rsidR="00C632FE">
        <w:t xml:space="preserve"> Survey vendors should ask </w:t>
      </w:r>
      <w:r w:rsidR="00C632FE">
        <w:lastRenderedPageBreak/>
        <w:t>their client practice sites for their PCF Practice IDs</w:t>
      </w:r>
      <w:r w:rsidR="00B05A7F">
        <w:t xml:space="preserve">, which they can find on the PCF </w:t>
      </w:r>
      <w:r w:rsidR="00B90BAB">
        <w:t>PEC</w:t>
      </w:r>
      <w:r w:rsidR="00E4711A">
        <w:t xml:space="preserve"> </w:t>
      </w:r>
      <w:r w:rsidR="00B90BAB">
        <w:t>S</w:t>
      </w:r>
      <w:r w:rsidR="00E4711A">
        <w:t>urvey</w:t>
      </w:r>
      <w:r w:rsidR="00B90BAB">
        <w:t xml:space="preserve"> Practice </w:t>
      </w:r>
      <w:r w:rsidR="00B05A7F">
        <w:t>Portal or other PCF communications.</w:t>
      </w:r>
    </w:p>
    <w:bookmarkEnd w:id="113"/>
    <w:bookmarkEnd w:id="114"/>
    <w:p w14:paraId="7ADB41CD" w14:textId="47C30A3B" w:rsidR="00DC4658" w:rsidRDefault="00DC4658" w:rsidP="00725AAE">
      <w:pPr>
        <w:pStyle w:val="ListBullet"/>
      </w:pPr>
      <w:r>
        <w:t xml:space="preserve">When coordinating with practice sites, pay very close attention to Practice site </w:t>
      </w:r>
      <w:r w:rsidR="00BD6D21">
        <w:t xml:space="preserve">address </w:t>
      </w:r>
      <w:r>
        <w:t xml:space="preserve">because </w:t>
      </w:r>
      <w:r w:rsidRPr="4CCC5386">
        <w:rPr>
          <w:b/>
          <w:bCs/>
        </w:rPr>
        <w:t>PCF defines a practice site as a physical location where care is delivered.</w:t>
      </w:r>
      <w:r>
        <w:t xml:space="preserve"> CMS will ensure that every practice site who joins PCF has a unique address and receives a unique Practice site ID.</w:t>
      </w:r>
    </w:p>
    <w:p w14:paraId="4878585F" w14:textId="53841A64" w:rsidR="00DC4658" w:rsidRDefault="00DC4658" w:rsidP="00853602">
      <w:pPr>
        <w:pStyle w:val="Listbulletcontinued"/>
      </w:pPr>
      <w:r>
        <w:t>It is common for multiple practice sites who share a system affiliation to join a model</w:t>
      </w:r>
      <w:r w:rsidR="00A16CAE">
        <w:t xml:space="preserve"> </w:t>
      </w:r>
      <w:r>
        <w:t>like PCF as a group. Their practice site names may be very similar to each other or even indistinguishable from one another, and often their physicians work in multiple locations.</w:t>
      </w:r>
      <w:r w:rsidR="000D6E33">
        <w:t xml:space="preserve"> </w:t>
      </w:r>
      <w:r>
        <w:t xml:space="preserve">In some systems or physician groups, </w:t>
      </w:r>
      <w:r w:rsidRPr="4CCC5386">
        <w:rPr>
          <w:b/>
          <w:bCs/>
        </w:rPr>
        <w:t>the only</w:t>
      </w:r>
      <w:r>
        <w:t xml:space="preserve"> differentiating feature is the address. </w:t>
      </w:r>
    </w:p>
    <w:p w14:paraId="4BE31AF0" w14:textId="77777777" w:rsidR="00DC4658" w:rsidRDefault="00DC4658" w:rsidP="00853602">
      <w:pPr>
        <w:pStyle w:val="Listbulletcontinued"/>
      </w:pPr>
      <w:r>
        <w:t xml:space="preserve">From a client relations perspective, vendors may find it convenient to consolidate all contact with one person for all affiliated practice sites in a system or group. When doing so, vendors must bear in mind that each practice site address makes it a unique practice site, and therefore, Practice site ID. Practice site ID will carry through all aspects of the survey, starting from the practice site’s roster to its sample which the vendor downloads, to the vendor’s conduct of the survey, to the vendor’s submission of survey results, and CMS’ scoring of the practice site. </w:t>
      </w:r>
    </w:p>
    <w:p w14:paraId="628D4EA3" w14:textId="007BFD05" w:rsidR="00DC4658" w:rsidRDefault="001F3803" w:rsidP="00DC4658">
      <w:pPr>
        <w:pStyle w:val="Heading3"/>
      </w:pPr>
      <w:bookmarkStart w:id="115" w:name="_Toc60672802"/>
      <w:bookmarkStart w:id="116" w:name="_Toc118369917"/>
      <w:r>
        <w:t>3.3.4</w:t>
      </w:r>
      <w:r w:rsidR="00E949FD">
        <w:tab/>
      </w:r>
      <w:r w:rsidR="00DC4658">
        <w:t xml:space="preserve">Attend </w:t>
      </w:r>
      <w:r w:rsidR="00C8788E">
        <w:t xml:space="preserve">Training </w:t>
      </w:r>
      <w:r w:rsidR="00DC4658">
        <w:t xml:space="preserve">and </w:t>
      </w:r>
      <w:r w:rsidR="00C8788E">
        <w:t>Pass Training Certification</w:t>
      </w:r>
      <w:bookmarkEnd w:id="115"/>
      <w:bookmarkEnd w:id="116"/>
    </w:p>
    <w:p w14:paraId="620EC12B" w14:textId="10BF9BD7" w:rsidR="00DC4658" w:rsidRPr="00C1598C" w:rsidRDefault="00DC4658" w:rsidP="00DC4658">
      <w:pPr>
        <w:pStyle w:val="BodyText"/>
      </w:pPr>
      <w:r>
        <w:t>Training dates and registration deadlines will be announced on</w:t>
      </w:r>
      <w:r w:rsidR="00103A8F">
        <w:t xml:space="preserve"> the </w:t>
      </w:r>
      <w:hyperlink r:id="rId35" w:history="1">
        <w:r w:rsidR="00103A8F" w:rsidRPr="60292FBD">
          <w:rPr>
            <w:rStyle w:val="Hyperlink"/>
          </w:rPr>
          <w:t>PCF PEC</w:t>
        </w:r>
        <w:r w:rsidR="00052BBD">
          <w:rPr>
            <w:rStyle w:val="Hyperlink"/>
          </w:rPr>
          <w:t xml:space="preserve"> </w:t>
        </w:r>
        <w:r w:rsidR="00103A8F" w:rsidRPr="60292FBD">
          <w:rPr>
            <w:rStyle w:val="Hyperlink"/>
          </w:rPr>
          <w:t>S</w:t>
        </w:r>
        <w:r w:rsidR="00052BBD">
          <w:rPr>
            <w:rStyle w:val="Hyperlink"/>
          </w:rPr>
          <w:t>urvey</w:t>
        </w:r>
        <w:r w:rsidR="00103A8F" w:rsidRPr="60292FBD">
          <w:rPr>
            <w:rStyle w:val="Hyperlink"/>
          </w:rPr>
          <w:t xml:space="preserve"> web portal</w:t>
        </w:r>
      </w:hyperlink>
      <w:r w:rsidR="00103A8F" w:rsidRPr="004340BD">
        <w:t> </w:t>
      </w:r>
      <w:r w:rsidR="00103A8F" w:rsidRPr="004340BD">
        <w:rPr>
          <w:noProof/>
        </w:rPr>
        <w:drawing>
          <wp:inline distT="0" distB="0" distL="0" distR="0" wp14:anchorId="3DC95097" wp14:editId="6F257650">
            <wp:extent cx="95250" cy="95250"/>
            <wp:effectExtent l="0" t="0" r="0" b="0"/>
            <wp:docPr id="9" name="Picture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registered vendors. The first performance year of a survey vendor’s participation in PCF, the survey vendor must </w:t>
      </w:r>
      <w:r w:rsidRPr="00C1598C">
        <w:t>successfully complete the</w:t>
      </w:r>
      <w:r w:rsidR="00147E64">
        <w:t xml:space="preserve"> self-paced</w:t>
      </w:r>
      <w:r w:rsidRPr="00C1598C">
        <w:t xml:space="preserve"> </w:t>
      </w:r>
      <w:r w:rsidRPr="007F2F3A">
        <w:rPr>
          <w:b/>
          <w:bCs/>
          <w:i/>
          <w:iCs/>
        </w:rPr>
        <w:t>Introduction to the</w:t>
      </w:r>
      <w:r w:rsidRPr="00C1598C">
        <w:t xml:space="preserve"> </w:t>
      </w:r>
      <w:r w:rsidRPr="00451317">
        <w:rPr>
          <w:b/>
          <w:bCs/>
          <w:i/>
          <w:iCs/>
        </w:rPr>
        <w:t xml:space="preserve">PCF </w:t>
      </w:r>
      <w:r w:rsidRPr="60292FBD">
        <w:rPr>
          <w:b/>
          <w:bCs/>
          <w:i/>
          <w:iCs/>
        </w:rPr>
        <w:t>PEC</w:t>
      </w:r>
      <w:r w:rsidR="00AA3E91">
        <w:rPr>
          <w:b/>
          <w:bCs/>
          <w:i/>
          <w:iCs/>
        </w:rPr>
        <w:t xml:space="preserve"> </w:t>
      </w:r>
      <w:r w:rsidRPr="60292FBD">
        <w:rPr>
          <w:b/>
          <w:bCs/>
          <w:i/>
          <w:iCs/>
        </w:rPr>
        <w:t>S</w:t>
      </w:r>
      <w:r w:rsidR="00AA3E91">
        <w:rPr>
          <w:b/>
          <w:bCs/>
          <w:i/>
          <w:iCs/>
        </w:rPr>
        <w:t>urvey</w:t>
      </w:r>
      <w:r w:rsidRPr="00451317">
        <w:rPr>
          <w:b/>
          <w:bCs/>
          <w:i/>
          <w:iCs/>
        </w:rPr>
        <w:t xml:space="preserve"> Webinar</w:t>
      </w:r>
      <w:r w:rsidRPr="00C1598C">
        <w:t xml:space="preserve"> training session</w:t>
      </w:r>
      <w:r>
        <w:t xml:space="preserve">. </w:t>
      </w:r>
      <w:r w:rsidR="00E852DA">
        <w:t>This</w:t>
      </w:r>
      <w:r>
        <w:t xml:space="preserve"> includes:</w:t>
      </w:r>
    </w:p>
    <w:p w14:paraId="6B15756C" w14:textId="21CA34E4" w:rsidR="00DC4658" w:rsidRPr="00C6513C" w:rsidRDefault="00DC4658" w:rsidP="00725AAE">
      <w:pPr>
        <w:pStyle w:val="ListBullet"/>
      </w:pPr>
      <w:r>
        <w:t xml:space="preserve">The survey vendor’s designated PCF PEC Survey Administrator must also complete a Training Certification Form after </w:t>
      </w:r>
      <w:r w:rsidR="002F2603">
        <w:t>completing</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w:t>
      </w:r>
    </w:p>
    <w:p w14:paraId="3146922B" w14:textId="655BC1A1" w:rsidR="00DC4658" w:rsidRPr="00C6513C" w:rsidRDefault="00DC4658" w:rsidP="00725AAE">
      <w:pPr>
        <w:pStyle w:val="ListBullet"/>
      </w:pPr>
      <w:r>
        <w:t xml:space="preserve">If the survey vendor is using a subcontractor and the subcontractor will be conducting a substantial component of the work on the </w:t>
      </w:r>
      <w:r w:rsidR="00AA3E91">
        <w:t>PCF PEC Survey</w:t>
      </w:r>
      <w:r>
        <w:t xml:space="preserve">, the subcontractor’s lead </w:t>
      </w:r>
      <w:r w:rsidR="00AA3E91">
        <w:t>PCF PEC Survey</w:t>
      </w:r>
      <w:r>
        <w:t xml:space="preserve"> staff member must </w:t>
      </w:r>
      <w:r w:rsidR="00B54B3A">
        <w:t>complete</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 and all </w:t>
      </w:r>
      <w:proofErr w:type="gramStart"/>
      <w:r>
        <w:t>vendor</w:t>
      </w:r>
      <w:proofErr w:type="gramEnd"/>
      <w:r>
        <w:t xml:space="preserve"> update training sessions.</w:t>
      </w:r>
    </w:p>
    <w:p w14:paraId="7B623EAE" w14:textId="5796DFE7" w:rsidR="00DC4658" w:rsidRPr="00C6513C" w:rsidRDefault="00AB653B" w:rsidP="00725AAE">
      <w:pPr>
        <w:pStyle w:val="ListBullet"/>
      </w:pPr>
      <w:r>
        <w:t>The survey vendor must e</w:t>
      </w:r>
      <w:r w:rsidR="00DC4658">
        <w:t xml:space="preserve">nsure that all survey vendor staff and any subcontractors who work on the </w:t>
      </w:r>
      <w:r w:rsidR="00AA3E91">
        <w:t>PCF PEC Survey</w:t>
      </w:r>
      <w:r w:rsidR="00DC4658">
        <w:t xml:space="preserve"> are trained and follow the standard </w:t>
      </w:r>
      <w:r w:rsidR="00AA3E91">
        <w:t>PCF PEC Survey</w:t>
      </w:r>
      <w:r w:rsidR="00DC4658">
        <w:t xml:space="preserve"> protocols and guidelines.</w:t>
      </w:r>
    </w:p>
    <w:p w14:paraId="030B88DC" w14:textId="50161B4E" w:rsidR="00DC4658" w:rsidRPr="009A2499" w:rsidRDefault="00DC4658" w:rsidP="00725AAE">
      <w:pPr>
        <w:pStyle w:val="ListBullet"/>
      </w:pPr>
      <w:r>
        <w:t>If update or refresher trainings are required, the survey vendor’s designated PCF PEC Survey Administrator must also attend those and complete their Training Certification Forms.</w:t>
      </w:r>
    </w:p>
    <w:p w14:paraId="1F859903" w14:textId="2601C91A" w:rsidR="00DC4658" w:rsidRDefault="2EEAA1D8" w:rsidP="00DC4658">
      <w:pPr>
        <w:pStyle w:val="BodyText"/>
      </w:pPr>
      <w:r>
        <w:t xml:space="preserve">Following </w:t>
      </w:r>
      <w:r w:rsidR="5A76E883">
        <w:t xml:space="preserve">completion of </w:t>
      </w:r>
      <w:r>
        <w:t xml:space="preserve">training and </w:t>
      </w:r>
      <w:r w:rsidR="525F0E74">
        <w:t>CMS approval</w:t>
      </w:r>
      <w:r>
        <w:t xml:space="preserve"> of a QAP, the vendor receives </w:t>
      </w:r>
      <w:r w:rsidR="006C6519">
        <w:t>F</w:t>
      </w:r>
      <w:r>
        <w:t xml:space="preserve">ull </w:t>
      </w:r>
      <w:r w:rsidR="006C6519">
        <w:t>A</w:t>
      </w:r>
      <w:r>
        <w:t xml:space="preserve">pproval as a </w:t>
      </w:r>
      <w:r w:rsidR="07DC0CD4">
        <w:t>PCF PEC Survey</w:t>
      </w:r>
      <w:r>
        <w:t xml:space="preserve"> vendor. See the description of approval stages in </w:t>
      </w:r>
      <w:r w:rsidRPr="0EF730E6">
        <w:rPr>
          <w:b/>
          <w:bCs/>
          <w:i/>
          <w:iCs/>
        </w:rPr>
        <w:t>Section 3.</w:t>
      </w:r>
      <w:r w:rsidR="25268529" w:rsidRPr="0EF730E6">
        <w:rPr>
          <w:b/>
          <w:bCs/>
          <w:i/>
          <w:iCs/>
        </w:rPr>
        <w:t>2</w:t>
      </w:r>
      <w:r w:rsidRPr="0EF730E6">
        <w:rPr>
          <w:b/>
          <w:bCs/>
          <w:i/>
          <w:iCs/>
        </w:rPr>
        <w:t xml:space="preserve">.1, Provide </w:t>
      </w:r>
      <w:r w:rsidR="3929F986" w:rsidRPr="0EF730E6">
        <w:rPr>
          <w:b/>
          <w:bCs/>
          <w:i/>
          <w:iCs/>
        </w:rPr>
        <w:lastRenderedPageBreak/>
        <w:t>Survey Vendor Training</w:t>
      </w:r>
      <w:r w:rsidRPr="0EF730E6">
        <w:rPr>
          <w:b/>
          <w:bCs/>
          <w:i/>
          <w:iCs/>
        </w:rPr>
        <w:t xml:space="preserve"> and</w:t>
      </w:r>
      <w:r w:rsidR="3929F986" w:rsidRPr="0EF730E6">
        <w:rPr>
          <w:b/>
          <w:bCs/>
          <w:i/>
          <w:iCs/>
        </w:rPr>
        <w:t xml:space="preserve"> Approve Vendors</w:t>
      </w:r>
      <w:r w:rsidRPr="0EF730E6">
        <w:rPr>
          <w:b/>
          <w:bCs/>
          <w:i/>
          <w:iCs/>
        </w:rPr>
        <w:t xml:space="preserve">. </w:t>
      </w:r>
      <w:r>
        <w:t xml:space="preserve">Once gaining </w:t>
      </w:r>
      <w:r w:rsidR="006C6519">
        <w:t>F</w:t>
      </w:r>
      <w:r>
        <w:t xml:space="preserve">ull </w:t>
      </w:r>
      <w:r w:rsidR="006C6519">
        <w:t>A</w:t>
      </w:r>
      <w:r>
        <w:t xml:space="preserve">pproval as a </w:t>
      </w:r>
      <w:r w:rsidR="07DC0CD4">
        <w:t>PCF PEC Survey</w:t>
      </w:r>
      <w:r>
        <w:t xml:space="preserve"> vendor, vendors may begin to conduct the </w:t>
      </w:r>
      <w:r w:rsidR="07DC0CD4">
        <w:t>PCF PEC Survey</w:t>
      </w:r>
      <w:r>
        <w:t xml:space="preserve"> for their client practice sites. </w:t>
      </w:r>
    </w:p>
    <w:p w14:paraId="634BB8B7" w14:textId="036A3274" w:rsidR="00DC4658" w:rsidRDefault="00DC4658" w:rsidP="00DC4658">
      <w:pPr>
        <w:pStyle w:val="BodyText"/>
      </w:pPr>
      <w:r>
        <w:t xml:space="preserve">After the survey vendor’s first year of participation in </w:t>
      </w:r>
      <w:r w:rsidR="00AA3E91">
        <w:t>PCF PEC Survey</w:t>
      </w:r>
      <w:r>
        <w:t xml:space="preserve">, survey vendors will need to attend a </w:t>
      </w:r>
      <w:r w:rsidR="00AA3E91">
        <w:rPr>
          <w:b/>
          <w:bCs/>
          <w:i/>
          <w:iCs/>
        </w:rPr>
        <w:t>PCF PEC Survey</w:t>
      </w:r>
      <w:r w:rsidRPr="00310660">
        <w:rPr>
          <w:b/>
          <w:bCs/>
          <w:i/>
          <w:iCs/>
        </w:rPr>
        <w:t xml:space="preserve"> Update Training</w:t>
      </w:r>
      <w:r>
        <w:t xml:space="preserve"> </w:t>
      </w:r>
      <w:r w:rsidRPr="001F0819">
        <w:rPr>
          <w:b/>
          <w:bCs/>
          <w:i/>
          <w:iCs/>
        </w:rPr>
        <w:t>Webinar</w:t>
      </w:r>
      <w:r>
        <w:t xml:space="preserve"> training session. </w:t>
      </w:r>
      <w:r w:rsidR="00F910B3">
        <w:t xml:space="preserve">Completing </w:t>
      </w:r>
      <w:r>
        <w:t xml:space="preserve">the full </w:t>
      </w:r>
      <w:r w:rsidRPr="00B944D8">
        <w:rPr>
          <w:b/>
          <w:bCs/>
          <w:i/>
          <w:iCs/>
        </w:rPr>
        <w:t>Introduction to the</w:t>
      </w:r>
      <w:r>
        <w:t xml:space="preserve"> </w:t>
      </w:r>
      <w:r w:rsidR="00AA3E91">
        <w:rPr>
          <w:b/>
          <w:bCs/>
          <w:i/>
          <w:iCs/>
        </w:rPr>
        <w:t>PCF PEC Survey</w:t>
      </w:r>
      <w:r w:rsidRPr="001F0819">
        <w:rPr>
          <w:b/>
          <w:bCs/>
          <w:i/>
          <w:iCs/>
        </w:rPr>
        <w:t xml:space="preserve"> Webinar</w:t>
      </w:r>
      <w:r>
        <w:t xml:space="preserve"> training session is not required unless the survey vendor has a new staff person serving as their Survey Administrator who has not previously </w:t>
      </w:r>
      <w:r w:rsidR="00BA33DD">
        <w:t xml:space="preserve">completed the </w:t>
      </w:r>
      <w:r w:rsidRPr="00FB45B0">
        <w:rPr>
          <w:b/>
          <w:bCs/>
          <w:i/>
          <w:iCs/>
        </w:rPr>
        <w:t xml:space="preserve">Introduction to the </w:t>
      </w:r>
      <w:r w:rsidR="00AA3E91">
        <w:rPr>
          <w:b/>
          <w:bCs/>
          <w:i/>
          <w:iCs/>
        </w:rPr>
        <w:t>PCF PEC Survey</w:t>
      </w:r>
      <w:r w:rsidRPr="001F0819">
        <w:rPr>
          <w:b/>
          <w:bCs/>
          <w:i/>
          <w:iCs/>
        </w:rPr>
        <w:t xml:space="preserve"> Webinar</w:t>
      </w:r>
      <w:r>
        <w:t xml:space="preserve"> training. Failure to </w:t>
      </w:r>
      <w:r w:rsidR="00BA33DD">
        <w:t xml:space="preserve">complete </w:t>
      </w:r>
      <w:r>
        <w:t xml:space="preserve">any required training—either </w:t>
      </w:r>
      <w:r w:rsidRPr="00421721">
        <w:rPr>
          <w:b/>
          <w:bCs/>
          <w:i/>
          <w:iCs/>
        </w:rPr>
        <w:t xml:space="preserve">Introduction to the </w:t>
      </w:r>
      <w:r w:rsidR="00AA3E91">
        <w:rPr>
          <w:b/>
          <w:bCs/>
          <w:i/>
          <w:iCs/>
        </w:rPr>
        <w:t>PCF PEC Survey</w:t>
      </w:r>
      <w:r>
        <w:t xml:space="preserve">, or </w:t>
      </w:r>
      <w:r w:rsidR="00AA3E91">
        <w:rPr>
          <w:b/>
          <w:bCs/>
          <w:i/>
          <w:iCs/>
        </w:rPr>
        <w:t>PCF PEC Survey</w:t>
      </w:r>
      <w:r w:rsidRPr="00421721">
        <w:rPr>
          <w:b/>
          <w:bCs/>
          <w:i/>
          <w:iCs/>
        </w:rPr>
        <w:t xml:space="preserve"> Update Training</w:t>
      </w:r>
      <w:r>
        <w:t xml:space="preserve">—may lead to CMS’ revocation of the vendor’s approval status (see </w:t>
      </w:r>
      <w:r w:rsidRPr="00F920F4">
        <w:rPr>
          <w:b/>
          <w:bCs/>
          <w:i/>
          <w:iCs/>
        </w:rPr>
        <w:t xml:space="preserve">Section </w:t>
      </w:r>
      <w:r w:rsidRPr="005E70C4">
        <w:rPr>
          <w:b/>
          <w:bCs/>
          <w:i/>
          <w:iCs/>
        </w:rPr>
        <w:t>3.</w:t>
      </w:r>
      <w:r w:rsidR="5CFD29CF" w:rsidRPr="2147B9BE">
        <w:rPr>
          <w:b/>
          <w:bCs/>
          <w:i/>
          <w:iCs/>
        </w:rPr>
        <w:t>2</w:t>
      </w:r>
      <w:r w:rsidRPr="00F920F4">
        <w:rPr>
          <w:b/>
          <w:bCs/>
          <w:i/>
          <w:iCs/>
        </w:rPr>
        <w:t xml:space="preserve">.3, </w:t>
      </w:r>
      <w:proofErr w:type="gramStart"/>
      <w:r w:rsidRPr="00F920F4">
        <w:rPr>
          <w:b/>
          <w:bCs/>
          <w:i/>
          <w:iCs/>
        </w:rPr>
        <w:t>Maintain</w:t>
      </w:r>
      <w:proofErr w:type="gramEnd"/>
      <w:r w:rsidRPr="00F920F4">
        <w:rPr>
          <w:b/>
          <w:bCs/>
          <w:i/>
          <w:iCs/>
        </w:rPr>
        <w:t xml:space="preserve"> and distribute list of approved </w:t>
      </w:r>
      <w:r>
        <w:rPr>
          <w:b/>
          <w:bCs/>
          <w:i/>
          <w:iCs/>
        </w:rPr>
        <w:t>PEC</w:t>
      </w:r>
      <w:r w:rsidR="00AF592C">
        <w:rPr>
          <w:b/>
          <w:bCs/>
          <w:i/>
          <w:iCs/>
        </w:rPr>
        <w:t xml:space="preserve"> </w:t>
      </w:r>
      <w:r>
        <w:rPr>
          <w:b/>
          <w:bCs/>
          <w:i/>
          <w:iCs/>
        </w:rPr>
        <w:t>S</w:t>
      </w:r>
      <w:r w:rsidR="00AF592C">
        <w:rPr>
          <w:b/>
          <w:bCs/>
          <w:i/>
          <w:iCs/>
        </w:rPr>
        <w:t>urvey</w:t>
      </w:r>
      <w:r>
        <w:rPr>
          <w:b/>
          <w:bCs/>
          <w:i/>
          <w:iCs/>
        </w:rPr>
        <w:t xml:space="preserve"> </w:t>
      </w:r>
      <w:r w:rsidRPr="00F920F4">
        <w:rPr>
          <w:b/>
          <w:bCs/>
          <w:i/>
          <w:iCs/>
        </w:rPr>
        <w:t>vendors</w:t>
      </w:r>
      <w:r w:rsidRPr="00C8788E">
        <w:t>).</w:t>
      </w:r>
    </w:p>
    <w:p w14:paraId="1D8026E1" w14:textId="1BB3E07C" w:rsidR="00DC4658" w:rsidRDefault="001F3803" w:rsidP="00DC4658">
      <w:pPr>
        <w:pStyle w:val="Heading3"/>
      </w:pPr>
      <w:bookmarkStart w:id="117" w:name="_Toc60672803"/>
      <w:bookmarkStart w:id="118" w:name="_Toc118369918"/>
      <w:r>
        <w:t>3.3.5</w:t>
      </w:r>
      <w:r w:rsidR="00E949FD">
        <w:tab/>
      </w:r>
      <w:r w:rsidR="00DC4658">
        <w:t>Sign Business Associate Agreement and Adhere to Data Security Protocols</w:t>
      </w:r>
      <w:bookmarkEnd w:id="117"/>
      <w:bookmarkEnd w:id="118"/>
    </w:p>
    <w:p w14:paraId="0062AEEE" w14:textId="7FEF938C" w:rsidR="00DC4658" w:rsidRDefault="00DC4658" w:rsidP="00C8788E">
      <w:pPr>
        <w:pStyle w:val="BodyText"/>
      </w:pPr>
      <w:r>
        <w:t xml:space="preserve">CMS requires PCF practice sites to execute a BAA with their contracted survey vendor (see </w:t>
      </w:r>
      <w:r w:rsidRPr="0075411A">
        <w:rPr>
          <w:b/>
          <w:bCs/>
          <w:i/>
          <w:iCs/>
        </w:rPr>
        <w:t>Section 3.</w:t>
      </w:r>
      <w:r w:rsidR="006419EF">
        <w:rPr>
          <w:b/>
          <w:bCs/>
          <w:i/>
          <w:iCs/>
        </w:rPr>
        <w:t>4</w:t>
      </w:r>
      <w:r w:rsidRPr="0075411A">
        <w:rPr>
          <w:b/>
          <w:bCs/>
          <w:i/>
          <w:iCs/>
        </w:rPr>
        <w:t>.6, Execute Business Associate Agreement with Survey Vendor</w:t>
      </w:r>
      <w:r>
        <w:t xml:space="preserve">). </w:t>
      </w:r>
    </w:p>
    <w:p w14:paraId="64DD91B0" w14:textId="2F24BC62" w:rsidR="00DC4658" w:rsidRPr="00135B70" w:rsidRDefault="00DC4658" w:rsidP="00725AAE">
      <w:pPr>
        <w:pStyle w:val="ListBullet"/>
      </w:pPr>
      <w:r>
        <w:t xml:space="preserve">Survey vendors must </w:t>
      </w:r>
      <w:r w:rsidR="2448DC56">
        <w:t xml:space="preserve">enter into a </w:t>
      </w:r>
      <w:r>
        <w:t xml:space="preserve">Business Associate Agreements </w:t>
      </w:r>
      <w:r w:rsidR="1E2F952F">
        <w:t xml:space="preserve">with </w:t>
      </w:r>
      <w:r>
        <w:t>each client practice site. The BAA permits survey vendors access to PII, in sample files and any other practice files they receive. Survey vendors must ensure that:</w:t>
      </w:r>
    </w:p>
    <w:p w14:paraId="232AF3BE" w14:textId="77777777" w:rsidR="00DC4658" w:rsidRPr="002D48B4" w:rsidRDefault="00DC4658" w:rsidP="002D48B4">
      <w:pPr>
        <w:pStyle w:val="ListBullet2"/>
      </w:pPr>
      <w:r w:rsidRPr="389206DE">
        <w:rPr>
          <w:lang w:val="en-US"/>
        </w:rPr>
        <w:t xml:space="preserve">Contacts on the BAA are correct and that all contact information is accurate. </w:t>
      </w:r>
    </w:p>
    <w:p w14:paraId="41D589FA" w14:textId="77777777" w:rsidR="00DC4658" w:rsidRPr="00853602" w:rsidRDefault="00DC4658" w:rsidP="002D48B4">
      <w:pPr>
        <w:pStyle w:val="ListBullet2"/>
      </w:pPr>
      <w:r w:rsidRPr="389206DE">
        <w:rPr>
          <w:lang w:val="en-US"/>
        </w:rPr>
        <w:t xml:space="preserve">Current BAAs are extended before their expiration date as needed. </w:t>
      </w:r>
    </w:p>
    <w:p w14:paraId="2FCA83FE" w14:textId="1822AA10" w:rsidR="4F970748" w:rsidRPr="00853602" w:rsidRDefault="4F970748" w:rsidP="002D48B4">
      <w:pPr>
        <w:pStyle w:val="ListBullet2"/>
      </w:pPr>
      <w:r w:rsidRPr="389206DE">
        <w:rPr>
          <w:lang w:val="en-US"/>
        </w:rPr>
        <w:t xml:space="preserve">All signatures, printed names, </w:t>
      </w:r>
      <w:proofErr w:type="gramStart"/>
      <w:r w:rsidRPr="389206DE">
        <w:rPr>
          <w:lang w:val="en-US"/>
        </w:rPr>
        <w:t>addresses</w:t>
      </w:r>
      <w:proofErr w:type="gramEnd"/>
      <w:r w:rsidRPr="389206DE">
        <w:rPr>
          <w:lang w:val="en-US"/>
        </w:rPr>
        <w:t xml:space="preserve"> and dates are complete.</w:t>
      </w:r>
    </w:p>
    <w:p w14:paraId="03B5D394" w14:textId="459BF5F9" w:rsidR="00DC4658" w:rsidRDefault="00DC4658" w:rsidP="00725AAE">
      <w:pPr>
        <w:pStyle w:val="ListBullet"/>
      </w:pPr>
      <w:r>
        <w:t xml:space="preserve">Survey vendors (and their subcontractors with PII access) must use systems, processes, and procedures to safeguard and protect the security of </w:t>
      </w:r>
      <w:r w:rsidR="00AA3E91">
        <w:t>PCF PEC Survey</w:t>
      </w:r>
      <w:r>
        <w:t xml:space="preserve"> data. These are described in </w:t>
      </w:r>
      <w:r w:rsidRPr="4CCC5386">
        <w:rPr>
          <w:b/>
          <w:bCs/>
          <w:i/>
          <w:iCs/>
        </w:rPr>
        <w:t>Appendix A, Minimum Business Requirements</w:t>
      </w:r>
      <w:r>
        <w:t xml:space="preserve"> and </w:t>
      </w:r>
      <w:r w:rsidR="00E36565" w:rsidRPr="4CCC5386">
        <w:rPr>
          <w:b/>
          <w:bCs/>
          <w:i/>
          <w:iCs/>
        </w:rPr>
        <w:t xml:space="preserve">Chapter </w:t>
      </w:r>
      <w:r w:rsidRPr="4CCC5386">
        <w:rPr>
          <w:b/>
          <w:bCs/>
          <w:i/>
          <w:iCs/>
        </w:rPr>
        <w:t>9, Data Confidentiality and Data Security</w:t>
      </w:r>
      <w:r w:rsidR="00C8788E">
        <w:t>.</w:t>
      </w:r>
    </w:p>
    <w:p w14:paraId="718279ED" w14:textId="77777777" w:rsidR="00DC4658" w:rsidRDefault="00DC4658" w:rsidP="00725AAE">
      <w:pPr>
        <w:pStyle w:val="ListBullet"/>
      </w:pPr>
      <w:r>
        <w:t>Note that the only electronic transactions containing personally identifiable (PII) data shall be encrypted and be for the purpose of:</w:t>
      </w:r>
    </w:p>
    <w:p w14:paraId="358C7CE6" w14:textId="77777777" w:rsidR="00DC4658" w:rsidRPr="00853602" w:rsidRDefault="00DC4658" w:rsidP="002D48B4">
      <w:pPr>
        <w:pStyle w:val="ListBullet2"/>
      </w:pPr>
      <w:r w:rsidRPr="00853602">
        <w:t>Obtaining the practice site’s sample file from RTI</w:t>
      </w:r>
    </w:p>
    <w:p w14:paraId="69A04A82" w14:textId="77777777" w:rsidR="00DC4658" w:rsidRPr="00853602" w:rsidRDefault="00DC4658" w:rsidP="002D48B4">
      <w:pPr>
        <w:pStyle w:val="ListBullet2"/>
      </w:pPr>
      <w:r w:rsidRPr="00853602">
        <w:t>Printing the survey mailing materials</w:t>
      </w:r>
    </w:p>
    <w:p w14:paraId="45575DF4" w14:textId="77777777" w:rsidR="00DC4658" w:rsidRPr="00853602" w:rsidRDefault="00DC4658" w:rsidP="002D48B4">
      <w:pPr>
        <w:pStyle w:val="ListBullet2"/>
      </w:pPr>
      <w:r w:rsidRPr="00853602">
        <w:t xml:space="preserve">Conducting the telephone non-response follow-up </w:t>
      </w:r>
    </w:p>
    <w:p w14:paraId="43BC35BA" w14:textId="77777777" w:rsidR="00DC4658" w:rsidRDefault="00DC4658" w:rsidP="00725AAE">
      <w:pPr>
        <w:pStyle w:val="ListBullet"/>
      </w:pPr>
      <w:r>
        <w:t xml:space="preserve">Survey vendors (and their subcontractors with PII access) may not share information that could identify sample patients and their survey response data with anyone. The sample file cannot be shared with practice sites, even after the survey is complete. </w:t>
      </w:r>
    </w:p>
    <w:p w14:paraId="2666037A" w14:textId="77777777" w:rsidR="00DC4658" w:rsidRDefault="00DC4658" w:rsidP="00725AAE">
      <w:pPr>
        <w:pStyle w:val="ListBullet"/>
      </w:pPr>
      <w:r>
        <w:t xml:space="preserve">Survey vendors’ QAPs will need to include information regarding how data containing </w:t>
      </w:r>
      <w:proofErr w:type="gramStart"/>
      <w:r>
        <w:t>PII</w:t>
      </w:r>
      <w:proofErr w:type="gramEnd"/>
      <w:r>
        <w:t xml:space="preserve"> or protected health information (PHI) are transferred within the survey vendor’s organization and between the survey vendor and any subcontractors.</w:t>
      </w:r>
    </w:p>
    <w:p w14:paraId="259572F5" w14:textId="782DCBDF" w:rsidR="00A405F8" w:rsidRPr="00C1598C" w:rsidRDefault="00DC4658" w:rsidP="00641182">
      <w:pPr>
        <w:pStyle w:val="ListBullet"/>
        <w:numPr>
          <w:ilvl w:val="0"/>
          <w:numId w:val="23"/>
        </w:numPr>
      </w:pPr>
      <w:r>
        <w:lastRenderedPageBreak/>
        <w:t xml:space="preserve">Survey vendors (and their subcontractors with PII access) must have a disaster recovery plan in place. </w:t>
      </w:r>
    </w:p>
    <w:p w14:paraId="216A1030" w14:textId="4640647F" w:rsidR="00DC4658" w:rsidRDefault="00AB2220" w:rsidP="00DC4658">
      <w:pPr>
        <w:pStyle w:val="Heading3"/>
      </w:pPr>
      <w:bookmarkStart w:id="119" w:name="_Toc60672804"/>
      <w:bookmarkStart w:id="120" w:name="_Toc118369919"/>
      <w:r>
        <w:t>3.3.6</w:t>
      </w:r>
      <w:r w:rsidR="00E949FD">
        <w:tab/>
      </w:r>
      <w:r w:rsidR="00DC4658">
        <w:t xml:space="preserve">Follow the </w:t>
      </w:r>
      <w:r w:rsidR="00AA3E91">
        <w:t>PCF PEC Survey</w:t>
      </w:r>
      <w:r w:rsidR="00DC4658">
        <w:t xml:space="preserve"> Quality Assurance Guidelines</w:t>
      </w:r>
      <w:r w:rsidR="00C8788E">
        <w:t xml:space="preserve"> When Conducting Data Collection</w:t>
      </w:r>
      <w:r w:rsidR="00DC4658">
        <w:t xml:space="preserve"> and </w:t>
      </w:r>
      <w:r w:rsidR="00C8788E">
        <w:t>Data Processing Activities</w:t>
      </w:r>
      <w:bookmarkEnd w:id="119"/>
      <w:bookmarkEnd w:id="120"/>
      <w:r w:rsidR="00DC4658">
        <w:t xml:space="preserve"> </w:t>
      </w:r>
    </w:p>
    <w:p w14:paraId="7CFBC911" w14:textId="3ECB305A" w:rsidR="00DC4658" w:rsidRDefault="00DC4658" w:rsidP="00725AAE">
      <w:pPr>
        <w:pStyle w:val="ListBullet"/>
      </w:pPr>
      <w:r>
        <w:t xml:space="preserve">Survey vendors will access a personalized link to the </w:t>
      </w:r>
      <w:hyperlink r:id="rId36"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C8788E" w:rsidRPr="00FE3B09">
        <w:t> </w:t>
      </w:r>
      <w:r w:rsidR="00C8788E">
        <w:rPr>
          <w:noProof/>
        </w:rPr>
        <w:drawing>
          <wp:inline distT="0" distB="0" distL="0" distR="0" wp14:anchorId="237D45A2" wp14:editId="28463FB0">
            <wp:extent cx="95250" cy="95250"/>
            <wp:effectExtent l="0" t="0" r="0" b="0"/>
            <wp:docPr id="1397296998" name="Picture 139729699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w:t>
      </w:r>
    </w:p>
    <w:p w14:paraId="625D83E4" w14:textId="77777777" w:rsidR="00DC4658" w:rsidRPr="00C1598C" w:rsidRDefault="00DC4658" w:rsidP="00725AAE">
      <w:pPr>
        <w:pStyle w:val="ListBullet"/>
      </w:pPr>
      <w:r>
        <w:t xml:space="preserve">Survey vendors must complete the attestation form at link and receive sample files to conduct the survey for client PCF practice sites. </w:t>
      </w:r>
    </w:p>
    <w:p w14:paraId="38999F44" w14:textId="03272834" w:rsidR="00DC4658" w:rsidRPr="00C1598C" w:rsidRDefault="15E465CA" w:rsidP="00725AAE">
      <w:pPr>
        <w:pStyle w:val="ListBullet"/>
      </w:pPr>
      <w:r>
        <w:t xml:space="preserve">Survey vendors must administer the </w:t>
      </w:r>
      <w:r w:rsidR="39A17BB9">
        <w:t>PCF PEC Survey</w:t>
      </w:r>
      <w:r>
        <w:t xml:space="preserve"> in accordance with the protocols specified in </w:t>
      </w:r>
      <w:r w:rsidR="249153A8" w:rsidRPr="24C00076">
        <w:rPr>
          <w:b/>
          <w:bCs/>
          <w:i/>
          <w:iCs/>
        </w:rPr>
        <w:t xml:space="preserve">Chapters </w:t>
      </w:r>
      <w:r w:rsidRPr="24C00076">
        <w:rPr>
          <w:b/>
          <w:bCs/>
          <w:i/>
          <w:iCs/>
        </w:rPr>
        <w:t xml:space="preserve">4–9 </w:t>
      </w:r>
      <w:r>
        <w:t>of this manual and oversee the quality of work performed by staff and any subcontractors, if applicable.</w:t>
      </w:r>
    </w:p>
    <w:p w14:paraId="3B976CC1" w14:textId="07A5E77D" w:rsidR="5AC66CDA" w:rsidRDefault="5AC66CDA" w:rsidP="24C00076">
      <w:pPr>
        <w:pStyle w:val="ListBullet"/>
      </w:pPr>
      <w:r w:rsidRPr="5A292F50">
        <w:rPr>
          <w:rFonts w:ascii="Arial" w:eastAsia="Arial" w:hAnsi="Arial" w:cs="Arial"/>
          <w:color w:val="000000" w:themeColor="text1"/>
        </w:rPr>
        <w:t xml:space="preserve">Survey vendors must </w:t>
      </w:r>
      <w:r w:rsidR="00603824" w:rsidRPr="5A292F50">
        <w:rPr>
          <w:rFonts w:ascii="Arial" w:eastAsia="Arial" w:hAnsi="Arial" w:cs="Arial"/>
          <w:color w:val="000000" w:themeColor="text1"/>
        </w:rPr>
        <w:t xml:space="preserve">appropriately manage </w:t>
      </w:r>
      <w:r w:rsidR="000A6BA8" w:rsidRPr="5A292F50">
        <w:rPr>
          <w:rFonts w:ascii="Arial" w:eastAsia="Arial" w:hAnsi="Arial" w:cs="Arial"/>
          <w:color w:val="000000" w:themeColor="text1"/>
        </w:rPr>
        <w:t xml:space="preserve">their </w:t>
      </w:r>
      <w:r w:rsidRPr="5A292F50">
        <w:rPr>
          <w:rFonts w:ascii="Arial" w:eastAsia="Arial" w:hAnsi="Arial" w:cs="Arial"/>
          <w:color w:val="000000" w:themeColor="text1"/>
        </w:rPr>
        <w:t>subcontractor</w:t>
      </w:r>
      <w:r w:rsidR="000A6BA8" w:rsidRPr="5A292F50">
        <w:rPr>
          <w:rFonts w:ascii="Arial" w:eastAsia="Arial" w:hAnsi="Arial" w:cs="Arial"/>
          <w:color w:val="000000" w:themeColor="text1"/>
        </w:rPr>
        <w:t>’s task</w:t>
      </w:r>
      <w:r w:rsidR="00603824" w:rsidRPr="5A292F50">
        <w:rPr>
          <w:rFonts w:ascii="Arial" w:eastAsia="Arial" w:hAnsi="Arial" w:cs="Arial"/>
          <w:color w:val="000000" w:themeColor="text1"/>
        </w:rPr>
        <w:t>s</w:t>
      </w:r>
      <w:r w:rsidR="002F2D40" w:rsidRPr="5A292F50">
        <w:rPr>
          <w:rFonts w:ascii="Arial" w:eastAsia="Arial" w:hAnsi="Arial" w:cs="Arial"/>
          <w:color w:val="000000" w:themeColor="text1"/>
        </w:rPr>
        <w:t xml:space="preserve"> and provide sufficient oversight of their</w:t>
      </w:r>
      <w:r w:rsidRPr="5A292F50">
        <w:rPr>
          <w:rFonts w:ascii="Arial" w:eastAsia="Arial" w:hAnsi="Arial" w:cs="Arial"/>
          <w:color w:val="000000" w:themeColor="text1"/>
        </w:rPr>
        <w:t xml:space="preserve"> management and quality assurance procedures throughout the administration of the </w:t>
      </w:r>
      <w:r w:rsidR="00C950F2" w:rsidRPr="5A292F50">
        <w:rPr>
          <w:rFonts w:ascii="Arial" w:eastAsia="Arial" w:hAnsi="Arial" w:cs="Arial"/>
          <w:color w:val="000000" w:themeColor="text1"/>
        </w:rPr>
        <w:t xml:space="preserve">PCF </w:t>
      </w:r>
      <w:r w:rsidRPr="5A292F50">
        <w:rPr>
          <w:rFonts w:ascii="Arial" w:eastAsia="Arial" w:hAnsi="Arial" w:cs="Arial"/>
          <w:color w:val="000000" w:themeColor="text1"/>
        </w:rPr>
        <w:t>PEC Survey, if applicable.</w:t>
      </w:r>
    </w:p>
    <w:p w14:paraId="787FBA95" w14:textId="29B0276F" w:rsidR="00DC4658" w:rsidRPr="00C1598C" w:rsidRDefault="00DC4658" w:rsidP="00725AAE">
      <w:pPr>
        <w:pStyle w:val="ListBullet"/>
      </w:pPr>
      <w:r>
        <w:t xml:space="preserve">Survey vendors must prepare and submit data files to CMS (through their contractor, RTI) following the guidelines specified in </w:t>
      </w:r>
      <w:r w:rsidR="00E36565" w:rsidRPr="5A292F50">
        <w:rPr>
          <w:b/>
          <w:bCs/>
          <w:i/>
          <w:iCs/>
        </w:rPr>
        <w:t xml:space="preserve">Chapters </w:t>
      </w:r>
      <w:r w:rsidRPr="5A292F50">
        <w:rPr>
          <w:b/>
          <w:bCs/>
          <w:i/>
          <w:iCs/>
        </w:rPr>
        <w:t>6</w:t>
      </w:r>
      <w:r w:rsidR="00C8788E" w:rsidRPr="5A292F50">
        <w:rPr>
          <w:b/>
          <w:bCs/>
          <w:i/>
          <w:iCs/>
        </w:rPr>
        <w:t>–</w:t>
      </w:r>
      <w:r w:rsidRPr="5A292F50">
        <w:rPr>
          <w:b/>
          <w:bCs/>
          <w:i/>
          <w:iCs/>
        </w:rPr>
        <w:t>7</w:t>
      </w:r>
      <w:r>
        <w:t xml:space="preserve"> of this manual.</w:t>
      </w:r>
    </w:p>
    <w:p w14:paraId="5725DFE3" w14:textId="103DF463" w:rsidR="00DC4658" w:rsidRDefault="00DC4658" w:rsidP="00725AAE">
      <w:pPr>
        <w:pStyle w:val="ListBullet"/>
      </w:pPr>
      <w:r>
        <w:t xml:space="preserve">Survey vendors must review all data submission reports for </w:t>
      </w:r>
      <w:r w:rsidR="00AA3E91">
        <w:t>PCF PEC Survey</w:t>
      </w:r>
      <w:r>
        <w:t xml:space="preserve"> clients to ensure that data have been successfully uploaded and received by CMS. </w:t>
      </w:r>
    </w:p>
    <w:p w14:paraId="630AE7BF" w14:textId="69DA5049" w:rsidR="00DC4658" w:rsidRPr="00C1598C" w:rsidRDefault="00DC4658" w:rsidP="00725AAE">
      <w:pPr>
        <w:pStyle w:val="ListBullet"/>
      </w:pPr>
      <w:r>
        <w:t xml:space="preserve">Survey vendors must follow guidelines in </w:t>
      </w:r>
      <w:r w:rsidR="00E36565" w:rsidRPr="5A292F50">
        <w:rPr>
          <w:b/>
          <w:bCs/>
          <w:i/>
          <w:iCs/>
        </w:rPr>
        <w:t xml:space="preserve">Chapter </w:t>
      </w:r>
      <w:r w:rsidRPr="5A292F50">
        <w:rPr>
          <w:b/>
          <w:bCs/>
          <w:i/>
          <w:iCs/>
        </w:rPr>
        <w:t>8, Data Analysis and Reporting</w:t>
      </w:r>
      <w:r w:rsidR="00B75166" w:rsidRPr="5A292F50">
        <w:rPr>
          <w:b/>
          <w:bCs/>
          <w:i/>
          <w:iCs/>
        </w:rPr>
        <w:t>,</w:t>
      </w:r>
      <w:r>
        <w:t xml:space="preserve"> when preparing reports for client practice sites.</w:t>
      </w:r>
    </w:p>
    <w:p w14:paraId="4C8F9BB6" w14:textId="7D36C485" w:rsidR="00DC4658" w:rsidRDefault="00AB2220" w:rsidP="00DC4658">
      <w:pPr>
        <w:pStyle w:val="Heading3"/>
      </w:pPr>
      <w:bookmarkStart w:id="121" w:name="_Toc60672805"/>
      <w:bookmarkStart w:id="122" w:name="_Toc118369920"/>
      <w:r>
        <w:t>3.3.7</w:t>
      </w:r>
      <w:r w:rsidR="00E949FD">
        <w:tab/>
      </w:r>
      <w:r w:rsidR="00DC4658">
        <w:t xml:space="preserve">Attest to the </w:t>
      </w:r>
      <w:r w:rsidR="00C8788E">
        <w:t xml:space="preserve">Accuracy </w:t>
      </w:r>
      <w:r w:rsidR="00DC4658">
        <w:t xml:space="preserve">of the </w:t>
      </w:r>
      <w:r w:rsidR="00C8788E">
        <w:t>Data Collection Process</w:t>
      </w:r>
      <w:bookmarkEnd w:id="121"/>
      <w:bookmarkEnd w:id="122"/>
    </w:p>
    <w:p w14:paraId="3C558390" w14:textId="31292BF2" w:rsidR="00DC4658" w:rsidRDefault="00DC4658" w:rsidP="00725AAE">
      <w:pPr>
        <w:pStyle w:val="ListBullet"/>
        <w:rPr>
          <w:i/>
          <w:iCs/>
        </w:rPr>
      </w:pPr>
      <w:r>
        <w:t>In submitting their QAP, survey vendors must attest to the accuracy of their organization’s data collection processes and that data collection processes conform to the requirements outlined in this document</w:t>
      </w:r>
      <w:r w:rsidRPr="5A292F50">
        <w:rPr>
          <w:i/>
          <w:iCs/>
        </w:rPr>
        <w:t>.</w:t>
      </w:r>
    </w:p>
    <w:p w14:paraId="37A4FB1D" w14:textId="77777777" w:rsidR="00DC4658" w:rsidRPr="00144614" w:rsidRDefault="00DC4658" w:rsidP="00725AAE">
      <w:pPr>
        <w:pStyle w:val="ListBullet"/>
        <w:rPr>
          <w:i/>
          <w:iCs/>
        </w:rPr>
      </w:pPr>
      <w:r>
        <w:t xml:space="preserve">Survey vendors are prohibited from subcontracting the data submission task. </w:t>
      </w:r>
    </w:p>
    <w:p w14:paraId="4F424C2B" w14:textId="33D534DD" w:rsidR="00DC4658" w:rsidRDefault="00DC4658" w:rsidP="00725AAE">
      <w:pPr>
        <w:pStyle w:val="ListBullet"/>
      </w:pPr>
      <w:r>
        <w:t xml:space="preserve">Data collected in a manner that does not adhere to the </w:t>
      </w:r>
      <w:r w:rsidR="00AA3E91">
        <w:t>PCF PEC Survey</w:t>
      </w:r>
      <w:r>
        <w:t xml:space="preserve"> procedures or timeline may result in data which CMS cannot use in calculating and reporting the practice site’s scores for the impacted performance period. </w:t>
      </w:r>
    </w:p>
    <w:p w14:paraId="3D70F626" w14:textId="5232D0B3" w:rsidR="00DC4658" w:rsidRDefault="00DC4658" w:rsidP="00E743D2">
      <w:pPr>
        <w:pStyle w:val="Listbulletcontinued"/>
        <w:ind w:left="0"/>
      </w:pPr>
      <w:r>
        <w:t>The Exceptions Request and Discrepancy Report processes exist to give survey vendors a way to document data collection that cannot adhere to procedures for extenuating circumstances. Prompt communication of these circumstances can prevent problems.</w:t>
      </w:r>
    </w:p>
    <w:p w14:paraId="319FD231" w14:textId="50E61F1B" w:rsidR="00DC4658" w:rsidRDefault="00F951ED" w:rsidP="00DC4658">
      <w:pPr>
        <w:pStyle w:val="Heading3"/>
      </w:pPr>
      <w:bookmarkStart w:id="123" w:name="_Toc60672806"/>
      <w:bookmarkStart w:id="124" w:name="_Toc118369921"/>
      <w:r>
        <w:t>3.3.8</w:t>
      </w:r>
      <w:r w:rsidR="00E949FD">
        <w:tab/>
      </w:r>
      <w:r w:rsidR="00DC4658">
        <w:t>Submit Quality Assurance Plan</w:t>
      </w:r>
      <w:bookmarkEnd w:id="123"/>
      <w:bookmarkEnd w:id="124"/>
    </w:p>
    <w:p w14:paraId="5B4F7917" w14:textId="1559C3ED" w:rsidR="00DC4658" w:rsidRDefault="00DC4658" w:rsidP="00DC4658">
      <w:pPr>
        <w:pStyle w:val="BodyText"/>
      </w:pPr>
      <w:r>
        <w:t xml:space="preserve">In the first year that a vendor is participating in </w:t>
      </w:r>
      <w:r w:rsidR="00AA3E91">
        <w:t>PCF PEC Survey</w:t>
      </w:r>
      <w:r>
        <w:t>, before data collection begins and while they are considered conditionally approved, survey vendors must s</w:t>
      </w:r>
      <w:r w:rsidRPr="00C1598C">
        <w:t>ubmit a Quality Assurance Plan</w:t>
      </w:r>
      <w:r>
        <w:t xml:space="preserve"> (QAP) after training (see timeline in </w:t>
      </w:r>
      <w:r w:rsidRPr="002E5A9C">
        <w:rPr>
          <w:b/>
          <w:bCs/>
          <w:i/>
          <w:iCs/>
        </w:rPr>
        <w:t>Exhibit 5-1).</w:t>
      </w:r>
      <w:r>
        <w:t xml:space="preserve"> Submission deadlines for the QAP will be announced on the </w:t>
      </w:r>
      <w:hyperlink r:id="rId37" w:history="1">
        <w:r w:rsidRPr="3E367826">
          <w:rPr>
            <w:rStyle w:val="Hyperlink"/>
          </w:rPr>
          <w:t>PCF PEC</w:t>
        </w:r>
        <w:r w:rsidR="00052BBD">
          <w:rPr>
            <w:rStyle w:val="Hyperlink"/>
          </w:rPr>
          <w:t xml:space="preserve"> </w:t>
        </w:r>
        <w:r w:rsidRPr="3E367826">
          <w:rPr>
            <w:rStyle w:val="Hyperlink"/>
          </w:rPr>
          <w:t>S</w:t>
        </w:r>
        <w:r w:rsidR="00052BBD">
          <w:rPr>
            <w:rStyle w:val="Hyperlink"/>
          </w:rPr>
          <w:t>urvey</w:t>
        </w:r>
        <w:r w:rsidRPr="3E367826">
          <w:rPr>
            <w:rStyle w:val="Hyperlink"/>
          </w:rPr>
          <w:t xml:space="preserve"> web portal</w:t>
        </w:r>
      </w:hyperlink>
      <w:r w:rsidR="00C8788E" w:rsidRPr="004340BD">
        <w:t> </w:t>
      </w:r>
      <w:r w:rsidR="00C8788E" w:rsidRPr="004340BD">
        <w:rPr>
          <w:noProof/>
        </w:rPr>
        <w:drawing>
          <wp:inline distT="0" distB="0" distL="0" distR="0" wp14:anchorId="17798688" wp14:editId="2C2ACF66">
            <wp:extent cx="95250" cy="95250"/>
            <wp:effectExtent l="0" t="0" r="0" b="0"/>
            <wp:docPr id="1397296999" name="Picture 139729699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conditionally approved vendors.</w:t>
      </w:r>
    </w:p>
    <w:p w14:paraId="12E558A6" w14:textId="367412BB" w:rsidR="00DC4658" w:rsidRDefault="00DC4658" w:rsidP="00DC4658">
      <w:pPr>
        <w:pStyle w:val="BodyText"/>
      </w:pPr>
      <w:r w:rsidRPr="00E944E3">
        <w:lastRenderedPageBreak/>
        <w:t xml:space="preserve">The main purposes of the QAP are to provide documentation of survey vendors’ understanding, application and compliance with the </w:t>
      </w:r>
      <w:r w:rsidRPr="00EA3083">
        <w:rPr>
          <w:b/>
          <w:bCs/>
          <w:i/>
          <w:iCs/>
        </w:rPr>
        <w:t>Quality Assurance Guidelines</w:t>
      </w:r>
      <w:r w:rsidRPr="003F1D06">
        <w:rPr>
          <w:i/>
          <w:iCs/>
        </w:rPr>
        <w:t xml:space="preserve"> </w:t>
      </w:r>
      <w:r w:rsidRPr="00E944E3">
        <w:t xml:space="preserve">and to serve as the organization-specific guide for administering the </w:t>
      </w:r>
      <w:r w:rsidR="00AA3E91">
        <w:t>PCF PEC Survey</w:t>
      </w:r>
      <w:r w:rsidRPr="00E944E3">
        <w:t xml:space="preserve">, training project staff to conduct the survey, and conducting quality control and oversight activities. </w:t>
      </w:r>
    </w:p>
    <w:p w14:paraId="0386A45C" w14:textId="77777777" w:rsidR="00DC4658" w:rsidRDefault="00DC4658" w:rsidP="00DC4658">
      <w:pPr>
        <w:pStyle w:val="BodyText"/>
      </w:pPr>
      <w:r>
        <w:t>CMS will distribute an Outline for a Model QAP (</w:t>
      </w:r>
      <w:r w:rsidRPr="00EA3083">
        <w:rPr>
          <w:b/>
          <w:bCs/>
          <w:i/>
          <w:iCs/>
        </w:rPr>
        <w:t>Appendix O</w:t>
      </w:r>
      <w:r>
        <w:t>) which survey vendors must follow. As shown in the outline, the QAP submission is divided into two parts, with the first submission requiring organizational information and a workplan, and the second submission several months later requiring examples of mail and telephone materials CMS deems key to survey quality.</w:t>
      </w:r>
    </w:p>
    <w:p w14:paraId="5F5C1EE8" w14:textId="3E7A9AD8" w:rsidR="00DC4658" w:rsidRPr="00C1598C" w:rsidRDefault="7D67A5F8" w:rsidP="00DC4658">
      <w:pPr>
        <w:pStyle w:val="BodyText"/>
      </w:pPr>
      <w:r>
        <w:t xml:space="preserve">CMS reviews all QAPs and may follow up with survey vendors for clarification, resubmission and re-review as needed. Upon CMS’ approval of the </w:t>
      </w:r>
      <w:r w:rsidR="00CC3EAC">
        <w:t xml:space="preserve">initial </w:t>
      </w:r>
      <w:r>
        <w:t xml:space="preserve">submission of the QAP, the vendor is </w:t>
      </w:r>
      <w:r w:rsidR="002B6C5F">
        <w:t>F</w:t>
      </w:r>
      <w:r>
        <w:t xml:space="preserve">ully </w:t>
      </w:r>
      <w:r w:rsidR="002B6C5F">
        <w:t>A</w:t>
      </w:r>
      <w:r>
        <w:t xml:space="preserve">pproved. This approval endures, unless the vendor loses their approval status due to one of the reasons listed in </w:t>
      </w:r>
      <w:r w:rsidRPr="7DD35433">
        <w:rPr>
          <w:b/>
          <w:bCs/>
          <w:i/>
          <w:iCs/>
        </w:rPr>
        <w:t>Section 3.</w:t>
      </w:r>
      <w:r w:rsidR="115E8EEB" w:rsidRPr="7DD35433">
        <w:rPr>
          <w:b/>
          <w:bCs/>
          <w:i/>
          <w:iCs/>
        </w:rPr>
        <w:t>2</w:t>
      </w:r>
      <w:r w:rsidRPr="7DD35433">
        <w:rPr>
          <w:b/>
          <w:bCs/>
          <w:i/>
          <w:iCs/>
        </w:rPr>
        <w:t>.3, Maintain and</w:t>
      </w:r>
      <w:r w:rsidR="115E8EEB" w:rsidRPr="7DD35433">
        <w:rPr>
          <w:b/>
          <w:bCs/>
          <w:i/>
          <w:iCs/>
        </w:rPr>
        <w:t xml:space="preserve"> Distribute List</w:t>
      </w:r>
      <w:r w:rsidRPr="7DD35433">
        <w:rPr>
          <w:b/>
          <w:bCs/>
          <w:i/>
          <w:iCs/>
        </w:rPr>
        <w:t xml:space="preserve"> of </w:t>
      </w:r>
      <w:r w:rsidR="115E8EEB" w:rsidRPr="7DD35433">
        <w:rPr>
          <w:b/>
          <w:bCs/>
          <w:i/>
          <w:iCs/>
        </w:rPr>
        <w:t xml:space="preserve">Approved </w:t>
      </w:r>
      <w:r w:rsidRPr="7DD35433">
        <w:rPr>
          <w:b/>
          <w:bCs/>
          <w:i/>
          <w:iCs/>
        </w:rPr>
        <w:t>PEC</w:t>
      </w:r>
      <w:r w:rsidR="1F3ACC12" w:rsidRPr="7DD35433">
        <w:rPr>
          <w:b/>
          <w:bCs/>
          <w:i/>
          <w:iCs/>
        </w:rPr>
        <w:t xml:space="preserve"> </w:t>
      </w:r>
      <w:r w:rsidRPr="7DD35433">
        <w:rPr>
          <w:b/>
          <w:bCs/>
          <w:i/>
          <w:iCs/>
        </w:rPr>
        <w:t>S</w:t>
      </w:r>
      <w:r w:rsidR="1F3ACC12" w:rsidRPr="7DD35433">
        <w:rPr>
          <w:b/>
          <w:bCs/>
          <w:i/>
          <w:iCs/>
        </w:rPr>
        <w:t>urvey</w:t>
      </w:r>
      <w:r w:rsidRPr="7DD35433">
        <w:rPr>
          <w:b/>
          <w:bCs/>
          <w:i/>
          <w:iCs/>
        </w:rPr>
        <w:t xml:space="preserve"> Vendors.</w:t>
      </w:r>
      <w:r>
        <w:t xml:space="preserve"> </w:t>
      </w:r>
    </w:p>
    <w:p w14:paraId="6C1AA10A" w14:textId="700AC8EE" w:rsidR="00DC4658" w:rsidRPr="004F4EFB" w:rsidRDefault="00DC4658" w:rsidP="00DC4658">
      <w:pPr>
        <w:pStyle w:val="BodyText"/>
      </w:pPr>
      <w:r>
        <w:t xml:space="preserve">In subsequent years of the project, vendors must submit QAPs annually to maintain their Full Approval status. Survey vendors are also required to update and resubmit the QAP anytime there are key personnel or protocol changes. When submitting a revised or updated QAP, vendors should highlight any changes to their QAP from the prior submission. Updated QAPs must also address any corrections made by the vendor based on feedback during the oversight process. For complete information on QAPs, see </w:t>
      </w:r>
      <w:r w:rsidRPr="001343FD">
        <w:rPr>
          <w:b/>
          <w:bCs/>
          <w:i/>
          <w:iCs/>
        </w:rPr>
        <w:t>Section 10.</w:t>
      </w:r>
      <w:r w:rsidR="00B75166">
        <w:rPr>
          <w:b/>
          <w:bCs/>
          <w:i/>
          <w:iCs/>
        </w:rPr>
        <w:t>3</w:t>
      </w:r>
      <w:r w:rsidR="001750A7">
        <w:rPr>
          <w:b/>
          <w:bCs/>
          <w:i/>
          <w:iCs/>
        </w:rPr>
        <w:t>.</w:t>
      </w:r>
      <w:r w:rsidRPr="001343FD">
        <w:rPr>
          <w:b/>
          <w:bCs/>
          <w:i/>
          <w:iCs/>
        </w:rPr>
        <w:t>2, Quality Assurance Plans</w:t>
      </w:r>
      <w:r>
        <w:t>.</w:t>
      </w:r>
    </w:p>
    <w:p w14:paraId="54A0F903" w14:textId="7BCCE600" w:rsidR="00DC4658" w:rsidRDefault="00F951ED" w:rsidP="00DC4658">
      <w:pPr>
        <w:pStyle w:val="Heading3"/>
      </w:pPr>
      <w:bookmarkStart w:id="125" w:name="_Toc57985980"/>
      <w:bookmarkStart w:id="126" w:name="_Toc57986149"/>
      <w:bookmarkStart w:id="127" w:name="_Toc57987041"/>
      <w:bookmarkStart w:id="128" w:name="_Toc57987208"/>
      <w:bookmarkStart w:id="129" w:name="_Toc60672807"/>
      <w:bookmarkStart w:id="130" w:name="_Toc118369922"/>
      <w:bookmarkEnd w:id="125"/>
      <w:bookmarkEnd w:id="126"/>
      <w:bookmarkEnd w:id="127"/>
      <w:bookmarkEnd w:id="128"/>
      <w:r>
        <w:t>3.3.9</w:t>
      </w:r>
      <w:r w:rsidR="00E949FD">
        <w:tab/>
      </w:r>
      <w:r w:rsidR="00DC4658">
        <w:t xml:space="preserve">Participate in </w:t>
      </w:r>
      <w:r w:rsidR="00C8788E">
        <w:t>Oversight Activities Conducted</w:t>
      </w:r>
      <w:r w:rsidR="00DC4658">
        <w:t xml:space="preserve"> by the PCF PEC </w:t>
      </w:r>
      <w:r w:rsidR="00C8788E">
        <w:t>Survey Project Team</w:t>
      </w:r>
      <w:bookmarkEnd w:id="129"/>
      <w:bookmarkEnd w:id="130"/>
    </w:p>
    <w:p w14:paraId="3E7DD603" w14:textId="00932AD6" w:rsidR="00DC4658" w:rsidRDefault="00DC4658" w:rsidP="00DC4658">
      <w:pPr>
        <w:pStyle w:val="BodyText"/>
      </w:pPr>
      <w:r>
        <w:t xml:space="preserve">Fully approved survey vendors, including their subcontractors, must be prepared to participate in all oversight activities, such as </w:t>
      </w:r>
      <w:r w:rsidR="00001A03">
        <w:t xml:space="preserve">virtual </w:t>
      </w:r>
      <w:r>
        <w:t xml:space="preserve">site visits and/or teleconference calls, as requested by CMS or RTI, to make sure correct survey protocols are followed. All materials relevant to survey administration are subject to review. (See </w:t>
      </w:r>
      <w:r w:rsidR="00E36565">
        <w:rPr>
          <w:b/>
          <w:bCs/>
          <w:i/>
          <w:iCs/>
        </w:rPr>
        <w:t>Chapter</w:t>
      </w:r>
      <w:r w:rsidR="00E36565" w:rsidRPr="004F4EFB">
        <w:rPr>
          <w:b/>
          <w:bCs/>
          <w:i/>
          <w:iCs/>
        </w:rPr>
        <w:t xml:space="preserve"> </w:t>
      </w:r>
      <w:r w:rsidRPr="004F4EFB">
        <w:rPr>
          <w:b/>
          <w:bCs/>
          <w:i/>
          <w:iCs/>
        </w:rPr>
        <w:t>10</w:t>
      </w:r>
      <w:r>
        <w:rPr>
          <w:b/>
          <w:bCs/>
          <w:i/>
          <w:iCs/>
        </w:rPr>
        <w:t>, Oversight</w:t>
      </w:r>
      <w:r w:rsidRPr="004F4EFB">
        <w:rPr>
          <w:b/>
          <w:bCs/>
          <w:i/>
          <w:iCs/>
        </w:rPr>
        <w:t xml:space="preserve"> </w:t>
      </w:r>
      <w:r>
        <w:t>for more detailed information regarding oversight activities.)</w:t>
      </w:r>
      <w:r w:rsidR="000D6E33">
        <w:t xml:space="preserve"> </w:t>
      </w:r>
      <w:r>
        <w:t>Maintaining status as a Fully Approved vendor is contingent upon receiving satisfactory reports during oversight activities.</w:t>
      </w:r>
    </w:p>
    <w:p w14:paraId="27D587A5" w14:textId="09F2F04C" w:rsidR="00DB34F0" w:rsidRPr="00E1155F" w:rsidRDefault="00DB34F0" w:rsidP="00DB34F0">
      <w:pPr>
        <w:pStyle w:val="BodyText"/>
      </w:pPr>
      <w:r w:rsidRPr="24C00076">
        <w:rPr>
          <w:rFonts w:eastAsia="Arial" w:cs="Arial"/>
          <w:color w:val="000000" w:themeColor="text1"/>
        </w:rPr>
        <w:t xml:space="preserve">PEC Survey vendors </w:t>
      </w:r>
      <w:r>
        <w:rPr>
          <w:rFonts w:eastAsia="Arial" w:cs="Arial"/>
          <w:color w:val="000000" w:themeColor="text1"/>
        </w:rPr>
        <w:t xml:space="preserve">are required to </w:t>
      </w:r>
      <w:r w:rsidR="005A370B">
        <w:rPr>
          <w:rFonts w:eastAsia="Arial" w:cs="Arial"/>
          <w:color w:val="000000" w:themeColor="text1"/>
        </w:rPr>
        <w:t xml:space="preserve">be responsive to and </w:t>
      </w:r>
      <w:r w:rsidRPr="24C00076">
        <w:rPr>
          <w:rFonts w:eastAsia="Arial" w:cs="Arial"/>
          <w:color w:val="000000" w:themeColor="text1"/>
        </w:rPr>
        <w:t>meet all deadlines set by CMS and the PEC Survey team. Late submissions have negative downstream effects and repeated late submissions may result in a Corrective Action Plan (CAP). If a survey vendor needs more time to meet a deadline, they may ask for an accommodation via email prior to the deadline.</w:t>
      </w:r>
    </w:p>
    <w:p w14:paraId="7C87F678" w14:textId="77777777" w:rsidR="00DC4658" w:rsidRDefault="00DC4658" w:rsidP="00C8788E">
      <w:pPr>
        <w:pStyle w:val="BodyText"/>
      </w:pPr>
      <w:r>
        <w:t>Note that the Vendor Application lists the participation requirements of oversight activities as well. All vendors who submitted their Vendor Application have already agreed to these requirements.</w:t>
      </w:r>
    </w:p>
    <w:p w14:paraId="0B3F0215" w14:textId="77777777" w:rsidR="00DB34F0" w:rsidRDefault="00DB34F0" w:rsidP="00C8788E">
      <w:pPr>
        <w:pStyle w:val="BodyText"/>
      </w:pPr>
    </w:p>
    <w:p w14:paraId="4131EBAA" w14:textId="705C93FC" w:rsidR="00DC4658" w:rsidRDefault="00EB6342" w:rsidP="00DC4658">
      <w:pPr>
        <w:pStyle w:val="Heading2"/>
      </w:pPr>
      <w:bookmarkStart w:id="131" w:name="_Toc60672808"/>
      <w:bookmarkStart w:id="132" w:name="_Toc118369923"/>
      <w:r>
        <w:lastRenderedPageBreak/>
        <w:t>3.4</w:t>
      </w:r>
      <w:r w:rsidR="00E949FD">
        <w:tab/>
      </w:r>
      <w:r w:rsidR="00DC4658">
        <w:t>Primary Care First Participating Practice Sites</w:t>
      </w:r>
      <w:bookmarkEnd w:id="131"/>
      <w:r w:rsidR="00F873DE">
        <w:rPr>
          <w:rStyle w:val="FootnoteReference"/>
        </w:rPr>
        <w:footnoteReference w:id="4"/>
      </w:r>
      <w:bookmarkEnd w:id="132"/>
    </w:p>
    <w:p w14:paraId="094BBB29" w14:textId="3F001055" w:rsidR="00DC4658" w:rsidRDefault="00EB6342" w:rsidP="00DC4658">
      <w:pPr>
        <w:pStyle w:val="Heading3"/>
      </w:pPr>
      <w:bookmarkStart w:id="133" w:name="_Toc57985983"/>
      <w:bookmarkStart w:id="134" w:name="_Toc57986152"/>
      <w:bookmarkStart w:id="135" w:name="_Toc57987044"/>
      <w:bookmarkStart w:id="136" w:name="_Toc57987211"/>
      <w:bookmarkStart w:id="137" w:name="_Toc60672809"/>
      <w:bookmarkStart w:id="138" w:name="_Toc118369924"/>
      <w:bookmarkStart w:id="139" w:name="_Hlk54191255"/>
      <w:bookmarkEnd w:id="133"/>
      <w:bookmarkEnd w:id="134"/>
      <w:bookmarkEnd w:id="135"/>
      <w:bookmarkEnd w:id="136"/>
      <w:r>
        <w:t>3.4.1</w:t>
      </w:r>
      <w:r w:rsidR="00E949FD">
        <w:tab/>
      </w:r>
      <w:r w:rsidR="00DC4658">
        <w:t xml:space="preserve">Authorize a </w:t>
      </w:r>
      <w:r w:rsidR="00C8788E">
        <w:t xml:space="preserve">Vendor </w:t>
      </w:r>
      <w:r w:rsidR="00DC4658">
        <w:t xml:space="preserve">to </w:t>
      </w:r>
      <w:r w:rsidR="00C8788E">
        <w:t xml:space="preserve">Conduct </w:t>
      </w:r>
      <w:r w:rsidR="00DC4658">
        <w:t xml:space="preserve">the </w:t>
      </w:r>
      <w:r w:rsidR="00C8788E">
        <w:t>Survey</w:t>
      </w:r>
      <w:bookmarkEnd w:id="137"/>
      <w:bookmarkEnd w:id="138"/>
      <w:r w:rsidR="00C8788E">
        <w:t xml:space="preserve"> </w:t>
      </w:r>
    </w:p>
    <w:p w14:paraId="3957D216" w14:textId="207F8E4F" w:rsidR="00DC4658" w:rsidRDefault="00DC4658" w:rsidP="00DC4658">
      <w:pPr>
        <w:pStyle w:val="BodyText"/>
      </w:pPr>
      <w:r>
        <w:t>As stated in the PCF Practice site Onboarding materials</w:t>
      </w:r>
      <w:r w:rsidR="00702505">
        <w:t xml:space="preserve"> and Participation Agreement</w:t>
      </w:r>
      <w:r>
        <w:t xml:space="preserve">, practice sites must contract </w:t>
      </w:r>
      <w:r w:rsidRPr="007767E2">
        <w:t xml:space="preserve">with a CMS-approved PCF </w:t>
      </w:r>
      <w:r w:rsidR="00AA3E91">
        <w:t>PEC Survey</w:t>
      </w:r>
      <w:r w:rsidRPr="007767E2">
        <w:t xml:space="preserve"> vendor to administer the </w:t>
      </w:r>
      <w:r>
        <w:t xml:space="preserve">annual </w:t>
      </w:r>
      <w:r w:rsidRPr="007767E2">
        <w:t xml:space="preserve">PCF </w:t>
      </w:r>
      <w:r w:rsidR="00AA3E91">
        <w:t>PEC Survey</w:t>
      </w:r>
      <w:r>
        <w:t>.</w:t>
      </w:r>
      <w:r w:rsidRPr="007767E2">
        <w:t xml:space="preserve"> </w:t>
      </w:r>
      <w:r>
        <w:t>Practice sites</w:t>
      </w:r>
      <w:r w:rsidRPr="007767E2">
        <w:t xml:space="preserve"> can find the list of approved survey vendors on PCF Connect and </w:t>
      </w:r>
      <w:r>
        <w:t xml:space="preserve">on the </w:t>
      </w:r>
      <w:hyperlink r:id="rId38" w:history="1">
        <w:r w:rsidRPr="0C71969A">
          <w:rPr>
            <w:rStyle w:val="Hyperlink"/>
          </w:rPr>
          <w:t>PCF PEC</w:t>
        </w:r>
        <w:r w:rsidR="00052BBD">
          <w:rPr>
            <w:rStyle w:val="Hyperlink"/>
          </w:rPr>
          <w:t xml:space="preserve"> </w:t>
        </w:r>
        <w:r w:rsidRPr="0C71969A">
          <w:rPr>
            <w:rStyle w:val="Hyperlink"/>
          </w:rPr>
          <w:t>S</w:t>
        </w:r>
        <w:r w:rsidR="00052BBD">
          <w:rPr>
            <w:rStyle w:val="Hyperlink"/>
          </w:rPr>
          <w:t>urvey</w:t>
        </w:r>
        <w:r w:rsidRPr="0C71969A">
          <w:rPr>
            <w:rStyle w:val="Hyperlink"/>
          </w:rPr>
          <w:t xml:space="preserve"> web portal</w:t>
        </w:r>
      </w:hyperlink>
      <w:r w:rsidR="00C8788E" w:rsidRPr="004340BD">
        <w:t> </w:t>
      </w:r>
      <w:r w:rsidR="00C8788E" w:rsidRPr="004340BD">
        <w:rPr>
          <w:noProof/>
        </w:rPr>
        <w:drawing>
          <wp:inline distT="0" distB="0" distL="0" distR="0" wp14:anchorId="237045DA" wp14:editId="25346E79">
            <wp:extent cx="95250" cy="95250"/>
            <wp:effectExtent l="0" t="0" r="0" b="0"/>
            <wp:docPr id="1397297000" name="Picture 139729700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7767E2">
        <w:t xml:space="preserve"> </w:t>
      </w:r>
      <w:r>
        <w:t>Practice sites</w:t>
      </w:r>
      <w:r w:rsidRPr="007767E2">
        <w:t xml:space="preserve"> are responsible for the costs of the survey administration. </w:t>
      </w:r>
    </w:p>
    <w:p w14:paraId="792366B0" w14:textId="77777777" w:rsidR="00DC4658" w:rsidRDefault="00DC4658" w:rsidP="00DC4658">
      <w:pPr>
        <w:pStyle w:val="BodyText"/>
      </w:pPr>
      <w:proofErr w:type="gramStart"/>
      <w:r>
        <w:t>In order for</w:t>
      </w:r>
      <w:proofErr w:type="gramEnd"/>
      <w:r>
        <w:t xml:space="preserve"> CMS to know which vendor should receive the sample and submit data for which practice site, it is necessary to have this relationship carefully documented. This documentation is done through vendor authorization. </w:t>
      </w:r>
    </w:p>
    <w:p w14:paraId="5E275FD4" w14:textId="77777777" w:rsidR="00DC4658" w:rsidRDefault="00DC4658" w:rsidP="00DC4658">
      <w:pPr>
        <w:pStyle w:val="BodyText"/>
      </w:pPr>
      <w:r>
        <w:t>Practice sites are required to follow the below steps for vendor authorization:</w:t>
      </w:r>
    </w:p>
    <w:p w14:paraId="27942574" w14:textId="37909B3C" w:rsidR="00DC4658" w:rsidRDefault="00DC4658" w:rsidP="00725AAE">
      <w:pPr>
        <w:pStyle w:val="ListBullet"/>
      </w:pPr>
      <w:r w:rsidRPr="5A292F50">
        <w:rPr>
          <w:b/>
          <w:bCs/>
        </w:rPr>
        <w:t xml:space="preserve">Register on the </w:t>
      </w:r>
      <w:hyperlink r:id="rId39">
        <w:r w:rsidRPr="5A292F50">
          <w:rPr>
            <w:rStyle w:val="Hyperlink"/>
            <w:b/>
            <w:bCs/>
          </w:rPr>
          <w:t>PCF PEC</w:t>
        </w:r>
        <w:r w:rsidR="00052BBD" w:rsidRPr="5A292F50">
          <w:rPr>
            <w:rStyle w:val="Hyperlink"/>
            <w:b/>
            <w:bCs/>
          </w:rPr>
          <w:t xml:space="preserve"> </w:t>
        </w:r>
        <w:r w:rsidRPr="5A292F50">
          <w:rPr>
            <w:rStyle w:val="Hyperlink"/>
            <w:b/>
            <w:bCs/>
          </w:rPr>
          <w:t>S</w:t>
        </w:r>
        <w:r w:rsidR="00052BBD" w:rsidRPr="5A292F50">
          <w:rPr>
            <w:rStyle w:val="Hyperlink"/>
            <w:b/>
            <w:bCs/>
          </w:rPr>
          <w:t>urvey</w:t>
        </w:r>
        <w:r w:rsidRPr="5A292F50">
          <w:rPr>
            <w:rStyle w:val="Hyperlink"/>
            <w:b/>
            <w:bCs/>
          </w:rPr>
          <w:t xml:space="preserve"> web portal</w:t>
        </w:r>
      </w:hyperlink>
      <w:r w:rsidR="0060006B">
        <w:t> </w:t>
      </w:r>
      <w:r w:rsidR="0060006B">
        <w:rPr>
          <w:noProof/>
        </w:rPr>
        <w:drawing>
          <wp:inline distT="0" distB="0" distL="0" distR="0" wp14:anchorId="7DE2490F" wp14:editId="4CF4B84F">
            <wp:extent cx="95250" cy="95250"/>
            <wp:effectExtent l="0" t="0" r="0" b="0"/>
            <wp:docPr id="1397297010" name="Picture 13972970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5A292F50">
        <w:rPr>
          <w:b/>
          <w:bCs/>
        </w:rPr>
        <w:t>.</w:t>
      </w:r>
      <w:r>
        <w:t xml:space="preserve"> Practice sites will first need to </w:t>
      </w:r>
      <w:hyperlink r:id="rId40">
        <w:r w:rsidRPr="5A292F50">
          <w:rPr>
            <w:rStyle w:val="Hyperlink"/>
          </w:rPr>
          <w:t>register</w:t>
        </w:r>
        <w:r w:rsidR="00681957" w:rsidRPr="5A292F50">
          <w:rPr>
            <w:rStyle w:val="Hyperlink"/>
          </w:rPr>
          <w:t xml:space="preserve"> their practice</w:t>
        </w:r>
      </w:hyperlink>
      <w:r w:rsidR="00725AAE">
        <w:t> </w:t>
      </w:r>
      <w:r w:rsidR="00725AAE">
        <w:rPr>
          <w:noProof/>
        </w:rPr>
        <w:drawing>
          <wp:inline distT="0" distB="0" distL="0" distR="0" wp14:anchorId="7E62D1FC" wp14:editId="5E1621EF">
            <wp:extent cx="95250" cy="95250"/>
            <wp:effectExtent l="0" t="0" r="0" b="0"/>
            <wp:docPr id="1397297005" name="Picture 139729700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on the website and obtain their username and password. This will require </w:t>
      </w:r>
      <w:hyperlink r:id="rId41">
        <w:r w:rsidRPr="5A292F50">
          <w:rPr>
            <w:rStyle w:val="Hyperlink"/>
          </w:rPr>
          <w:t>designating one of their staff members</w:t>
        </w:r>
      </w:hyperlink>
      <w:r w:rsidR="00725AAE">
        <w:t> </w:t>
      </w:r>
      <w:r w:rsidR="00725AAE">
        <w:rPr>
          <w:noProof/>
        </w:rPr>
        <w:drawing>
          <wp:inline distT="0" distB="0" distL="0" distR="0" wp14:anchorId="739CA158" wp14:editId="0C437B31">
            <wp:extent cx="95250" cy="95250"/>
            <wp:effectExtent l="0" t="0" r="0" b="0"/>
            <wp:docPr id="34" name="Picture 3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as the PCF PEC</w:t>
      </w:r>
      <w:r w:rsidR="00193CC5">
        <w:t xml:space="preserve"> </w:t>
      </w:r>
      <w:r>
        <w:t>S</w:t>
      </w:r>
      <w:r w:rsidR="00193CC5">
        <w:t>urvey</w:t>
      </w:r>
      <w:r>
        <w:t xml:space="preserve"> Administrator. He or she will serve as the practice site’s main point of contact for the PCF </w:t>
      </w:r>
      <w:r w:rsidR="00AA3E91">
        <w:t>PEC Survey</w:t>
      </w:r>
      <w:r>
        <w:t xml:space="preserve">. If desired, it can be the same person serving as the practice site’s POC on the roster submission or on PCF in general. Also, this person can serve as the PCF PEC Survey Administrator for multiple practices if they wish to do so. This PCF </w:t>
      </w:r>
      <w:r w:rsidR="00AA3E91">
        <w:t>PEC Survey</w:t>
      </w:r>
      <w:r>
        <w:t xml:space="preserve"> web portal affords the PCF PEC Survey Administrator the convenience of performing Survey Vendor Authorization</w:t>
      </w:r>
      <w:r w:rsidR="00F31F1E">
        <w:t xml:space="preserve"> </w:t>
      </w:r>
      <w:r>
        <w:t xml:space="preserve">at one time for all practice sites for which they are responsible. </w:t>
      </w:r>
    </w:p>
    <w:p w14:paraId="7497F80E" w14:textId="24FC7146" w:rsidR="002E7BC7" w:rsidRPr="003C76DC" w:rsidRDefault="0032656A" w:rsidP="00725AAE">
      <w:pPr>
        <w:pStyle w:val="ListBullet"/>
      </w:pPr>
      <w:r w:rsidRPr="5A292F50">
        <w:rPr>
          <w:b/>
          <w:bCs/>
        </w:rPr>
        <w:t>S</w:t>
      </w:r>
      <w:r w:rsidR="00FB728A" w:rsidRPr="5A292F50">
        <w:rPr>
          <w:b/>
          <w:bCs/>
        </w:rPr>
        <w:t>ign a contract with</w:t>
      </w:r>
      <w:r w:rsidR="004046E1" w:rsidRPr="5A292F50">
        <w:rPr>
          <w:b/>
          <w:bCs/>
        </w:rPr>
        <w:t xml:space="preserve"> a vendor</w:t>
      </w:r>
      <w:r w:rsidRPr="5A292F50">
        <w:rPr>
          <w:b/>
          <w:bCs/>
        </w:rPr>
        <w:t xml:space="preserve"> to conduct the PCF PEC Survey</w:t>
      </w:r>
      <w:r w:rsidR="004046E1" w:rsidRPr="5A292F50">
        <w:rPr>
          <w:b/>
          <w:bCs/>
        </w:rPr>
        <w:t>.</w:t>
      </w:r>
      <w:r w:rsidR="004C03BE" w:rsidRPr="5A292F50">
        <w:rPr>
          <w:b/>
          <w:bCs/>
        </w:rPr>
        <w:t xml:space="preserve"> </w:t>
      </w:r>
      <w:r w:rsidR="00AD46E8">
        <w:t>Practice sites should review the list of approve</w:t>
      </w:r>
      <w:r w:rsidR="001F011F">
        <w:t>d vendors on</w:t>
      </w:r>
      <w:r w:rsidR="001F011F" w:rsidRPr="5A292F50">
        <w:rPr>
          <w:b/>
          <w:bCs/>
        </w:rPr>
        <w:t xml:space="preserve"> </w:t>
      </w:r>
      <w:r w:rsidR="001F011F">
        <w:t xml:space="preserve">the </w:t>
      </w:r>
      <w:hyperlink r:id="rId42">
        <w:r w:rsidR="001F011F" w:rsidRPr="5A292F50">
          <w:rPr>
            <w:rStyle w:val="Hyperlink"/>
          </w:rPr>
          <w:t>PCF PEC</w:t>
        </w:r>
        <w:r w:rsidR="000D78A7">
          <w:rPr>
            <w:rStyle w:val="Hyperlink"/>
          </w:rPr>
          <w:t xml:space="preserve"> </w:t>
        </w:r>
        <w:r w:rsidR="001F011F" w:rsidRPr="5A292F50">
          <w:rPr>
            <w:rStyle w:val="Hyperlink"/>
          </w:rPr>
          <w:t>S</w:t>
        </w:r>
        <w:r w:rsidR="000D78A7">
          <w:rPr>
            <w:rStyle w:val="Hyperlink"/>
          </w:rPr>
          <w:t>urvey</w:t>
        </w:r>
        <w:r w:rsidR="001F011F" w:rsidRPr="5A292F50">
          <w:rPr>
            <w:rStyle w:val="Hyperlink"/>
          </w:rPr>
          <w:t xml:space="preserve"> web portal</w:t>
        </w:r>
      </w:hyperlink>
      <w:r w:rsidR="001F011F">
        <w:t> </w:t>
      </w:r>
      <w:r w:rsidR="001F011F">
        <w:rPr>
          <w:noProof/>
        </w:rPr>
        <w:drawing>
          <wp:inline distT="0" distB="0" distL="0" distR="0" wp14:anchorId="310A1111" wp14:editId="7321F4F3">
            <wp:extent cx="95250" cy="95250"/>
            <wp:effectExtent l="0" t="0" r="0" b="0"/>
            <wp:docPr id="24" name="Picture 2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1F011F">
        <w:t xml:space="preserve">. </w:t>
      </w:r>
      <w:r w:rsidR="00984A78">
        <w:t xml:space="preserve">The list of vendors is updated </w:t>
      </w:r>
      <w:r w:rsidR="00604261">
        <w:t>annually each May.</w:t>
      </w:r>
      <w:r w:rsidR="00215C2E">
        <w:t xml:space="preserve"> </w:t>
      </w:r>
      <w:r w:rsidR="007F1425">
        <w:t xml:space="preserve">CMS has adopted standardized survey protocols that allow for varying survey costs and ensured that the approved vendors are trained to implement these protocols consistently. However, CMS does not dictate the pricing for the approved survey vendors. </w:t>
      </w:r>
      <w:r w:rsidR="000D4A01">
        <w:t xml:space="preserve">Practices are </w:t>
      </w:r>
      <w:r w:rsidR="007F1425">
        <w:t>encourage</w:t>
      </w:r>
      <w:r w:rsidR="000D4A01">
        <w:t>d</w:t>
      </w:r>
      <w:r w:rsidR="007F1425">
        <w:t xml:space="preserve"> to contact vendors for cost and service information as there may be differences among vendors.</w:t>
      </w:r>
    </w:p>
    <w:p w14:paraId="7CBAAB92" w14:textId="5D3B11FD" w:rsidR="00DC4658" w:rsidRPr="00C8519D" w:rsidRDefault="00DC4658" w:rsidP="00725AAE">
      <w:pPr>
        <w:pStyle w:val="ListBullet"/>
        <w:rPr>
          <w:i/>
          <w:iCs/>
        </w:rPr>
      </w:pPr>
      <w:r w:rsidRPr="5A292F50">
        <w:rPr>
          <w:b/>
          <w:bCs/>
        </w:rPr>
        <w:t>Authorize vendor.</w:t>
      </w:r>
      <w:r>
        <w:t xml:space="preserve"> The key role of this point of contact is related to the vendor authorization process. </w:t>
      </w:r>
      <w:r w:rsidR="008E5ED2">
        <w:t xml:space="preserve">Once </w:t>
      </w:r>
      <w:r w:rsidR="00E14590">
        <w:t>a contract has been signed with a vendor, p</w:t>
      </w:r>
      <w:r>
        <w:t xml:space="preserve">ractice sites need to authorize </w:t>
      </w:r>
      <w:r w:rsidR="00E14590">
        <w:t>that vendor</w:t>
      </w:r>
      <w:r w:rsidR="00D27068">
        <w:t xml:space="preserve"> </w:t>
      </w:r>
      <w:r w:rsidR="00DD0B41">
        <w:t xml:space="preserve">for </w:t>
      </w:r>
      <w:r w:rsidR="006B5FDD">
        <w:t xml:space="preserve">the </w:t>
      </w:r>
      <w:r w:rsidR="00DD0B41">
        <w:t>PCF PEC</w:t>
      </w:r>
      <w:r w:rsidR="006B5FDD">
        <w:t xml:space="preserve"> </w:t>
      </w:r>
      <w:r w:rsidR="00DD0B41">
        <w:t>S</w:t>
      </w:r>
      <w:r w:rsidR="006B5FDD">
        <w:t>urvey</w:t>
      </w:r>
      <w:r>
        <w:t xml:space="preserve">. This is done by completing the survey vendor authorization tool on the </w:t>
      </w:r>
      <w:hyperlink r:id="rId43">
        <w:r w:rsidR="00505E28" w:rsidRPr="5A292F50">
          <w:rPr>
            <w:rStyle w:val="Hyperlink"/>
          </w:rPr>
          <w:t>PCF PEC</w:t>
        </w:r>
        <w:r w:rsidR="00EC2615" w:rsidRPr="5A292F50">
          <w:rPr>
            <w:rStyle w:val="Hyperlink"/>
          </w:rPr>
          <w:t xml:space="preserve"> </w:t>
        </w:r>
        <w:r w:rsidR="00505E28" w:rsidRPr="5A292F50">
          <w:rPr>
            <w:rStyle w:val="Hyperlink"/>
          </w:rPr>
          <w:t>S</w:t>
        </w:r>
        <w:r w:rsidR="00EC2615" w:rsidRPr="5A292F50">
          <w:rPr>
            <w:rStyle w:val="Hyperlink"/>
          </w:rPr>
          <w:t>urvey</w:t>
        </w:r>
        <w:r w:rsidR="00505E28" w:rsidRPr="5A292F50">
          <w:rPr>
            <w:rStyle w:val="Hyperlink"/>
          </w:rPr>
          <w:t xml:space="preserve"> web portal</w:t>
        </w:r>
      </w:hyperlink>
      <w:r w:rsidR="00505E28">
        <w:t> </w:t>
      </w:r>
      <w:r w:rsidR="00505E28">
        <w:rPr>
          <w:noProof/>
        </w:rPr>
        <w:drawing>
          <wp:inline distT="0" distB="0" distL="0" distR="0" wp14:anchorId="12C18455" wp14:editId="051E80C9">
            <wp:extent cx="95250" cy="95250"/>
            <wp:effectExtent l="0" t="0" r="0" b="0"/>
            <wp:docPr id="14" name="Picture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Practice sites </w:t>
      </w:r>
      <w:r w:rsidR="00764C09">
        <w:t>select their</w:t>
      </w:r>
      <w:r>
        <w:t xml:space="preserve"> survey vendor</w:t>
      </w:r>
      <w:r w:rsidR="00764C09">
        <w:t xml:space="preserve"> from a drop-down list</w:t>
      </w:r>
      <w:r>
        <w:t xml:space="preserve"> and the start date when they authorize that vendor to conduct the survey and submit data on their behalf. There is no authorization end date; CMS will assume that this Authorization Form reflects the wishes of the practice site. If a practice wants to change vendors, they must indicate a new vendor and new start date for that </w:t>
      </w:r>
      <w:r>
        <w:lastRenderedPageBreak/>
        <w:t>vendor.</w:t>
      </w:r>
      <w:r w:rsidR="00C8519D">
        <w:t xml:space="preserve"> </w:t>
      </w:r>
      <w:r>
        <w:t xml:space="preserve">CMS will not select and provide a patient sample for the practice site unless the vendor authorization form is completed. </w:t>
      </w:r>
      <w:r w:rsidR="0061260D">
        <w:t xml:space="preserve">Please see this handy </w:t>
      </w:r>
      <w:hyperlink r:id="rId44">
        <w:r w:rsidR="0061260D" w:rsidRPr="5A292F50">
          <w:rPr>
            <w:rStyle w:val="Hyperlink"/>
          </w:rPr>
          <w:t>Quick Link</w:t>
        </w:r>
      </w:hyperlink>
      <w:r w:rsidR="00725AAE">
        <w:t> </w:t>
      </w:r>
      <w:r w:rsidR="00725AAE">
        <w:rPr>
          <w:noProof/>
        </w:rPr>
        <w:drawing>
          <wp:inline distT="0" distB="0" distL="0" distR="0" wp14:anchorId="3E2E1132" wp14:editId="51F21AB7">
            <wp:extent cx="95250" cy="95250"/>
            <wp:effectExtent l="0" t="0" r="0" b="0"/>
            <wp:docPr id="35" name="Picture 3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1260D">
        <w:t xml:space="preserve"> for step-by-step instructions.</w:t>
      </w:r>
    </w:p>
    <w:p w14:paraId="5E79A16A" w14:textId="2640AA17" w:rsidR="0051142D" w:rsidRPr="00B944D8" w:rsidRDefault="00DC4658" w:rsidP="00725AAE">
      <w:pPr>
        <w:pStyle w:val="ListBullet"/>
        <w:rPr>
          <w:i/>
          <w:iCs/>
        </w:rPr>
      </w:pPr>
      <w:bookmarkStart w:id="140" w:name="_Hlk54182709"/>
      <w:r w:rsidRPr="5A292F50">
        <w:rPr>
          <w:b/>
          <w:bCs/>
        </w:rPr>
        <w:t>Update authorization if needed.</w:t>
      </w:r>
      <w:r>
        <w:t xml:space="preserve"> Once an authorization is submitted, it remains valid unless the practice site changes it. </w:t>
      </w:r>
      <w:r w:rsidR="00745F92">
        <w:t xml:space="preserve">If a practice will continue to use the same vendor </w:t>
      </w:r>
      <w:r w:rsidR="00DC79D4">
        <w:t>that was used to administer the PY 202</w:t>
      </w:r>
      <w:r w:rsidR="008A1D2B">
        <w:t>4</w:t>
      </w:r>
      <w:r w:rsidR="00DC79D4">
        <w:t xml:space="preserve"> PEC Survey, they do not need to update the </w:t>
      </w:r>
      <w:r w:rsidR="0051142D">
        <w:t>online</w:t>
      </w:r>
      <w:r w:rsidR="00DC79D4">
        <w:t xml:space="preserve"> vendor authorization form. </w:t>
      </w:r>
      <w:r w:rsidR="0051142D">
        <w:t>However, a practice must update the online vendor authorization form if either of the following apply:</w:t>
      </w:r>
    </w:p>
    <w:p w14:paraId="6DBD08C8" w14:textId="76FFAC4D" w:rsidR="00C47272" w:rsidRPr="00B944D8" w:rsidRDefault="00C47272" w:rsidP="389206DE">
      <w:pPr>
        <w:pStyle w:val="ListBullet2"/>
        <w:rPr>
          <w:i/>
          <w:iCs/>
          <w:lang w:val="en-US"/>
        </w:rPr>
      </w:pPr>
      <w:r w:rsidRPr="389206DE">
        <w:rPr>
          <w:lang w:val="en-US"/>
        </w:rPr>
        <w:t xml:space="preserve">The practice is participating in the PCF PEC Survey for the first time in </w:t>
      </w:r>
      <w:r w:rsidR="001E1A14">
        <w:rPr>
          <w:lang w:val="en-US"/>
        </w:rPr>
        <w:t>PY 2025</w:t>
      </w:r>
      <w:r w:rsidRPr="389206DE">
        <w:rPr>
          <w:lang w:val="en-US"/>
        </w:rPr>
        <w:t>, or</w:t>
      </w:r>
    </w:p>
    <w:p w14:paraId="63A61EBB" w14:textId="1884E884" w:rsidR="007B52FE" w:rsidRPr="00C7447A" w:rsidRDefault="00471618" w:rsidP="00725AAE">
      <w:pPr>
        <w:pStyle w:val="ListBullet2"/>
        <w:rPr>
          <w:i/>
        </w:rPr>
      </w:pPr>
      <w:r w:rsidRPr="00B944D8">
        <w:t xml:space="preserve">The practice is switching to </w:t>
      </w:r>
      <w:r w:rsidR="00D9478B" w:rsidRPr="00B944D8">
        <w:t xml:space="preserve">a different survey vendor to administer the </w:t>
      </w:r>
      <w:r w:rsidR="001E1A14">
        <w:t>PY 2025</w:t>
      </w:r>
      <w:r w:rsidR="00B53997" w:rsidRPr="00B944D8">
        <w:t xml:space="preserve"> </w:t>
      </w:r>
      <w:r w:rsidR="00D9478B" w:rsidRPr="00B944D8">
        <w:t>PCF PEC Survey</w:t>
      </w:r>
      <w:r w:rsidR="00B53997" w:rsidRPr="00B944D8">
        <w:t>.</w:t>
      </w:r>
      <w:r w:rsidR="00D9478B">
        <w:rPr>
          <w:b/>
        </w:rPr>
        <w:t xml:space="preserve"> </w:t>
      </w:r>
    </w:p>
    <w:p w14:paraId="118BA760" w14:textId="77777777" w:rsidR="004165E3" w:rsidRDefault="004165E3" w:rsidP="00B6226F">
      <w:pPr>
        <w:pStyle w:val="ListBullet2"/>
        <w:numPr>
          <w:ilvl w:val="0"/>
          <w:numId w:val="0"/>
        </w:numPr>
        <w:ind w:left="576"/>
      </w:pPr>
      <w:r>
        <w:t>Authorizing a vendor on the PCF PEC Survey website should be done after the contract for services with that vendor is in place.</w:t>
      </w:r>
    </w:p>
    <w:p w14:paraId="205506B0" w14:textId="03925763" w:rsidR="00DC4658" w:rsidRPr="00CE3816" w:rsidRDefault="001F05A4" w:rsidP="00725AAE">
      <w:pPr>
        <w:pStyle w:val="ListBullet"/>
      </w:pPr>
      <w:r>
        <w:t>Note: A practice point of contact can update the Survey Vendor Authorization on behalf of multiple practices linked to the PCF PEC</w:t>
      </w:r>
      <w:r w:rsidR="000D78A7">
        <w:t xml:space="preserve"> </w:t>
      </w:r>
      <w:r>
        <w:t>S</w:t>
      </w:r>
      <w:r w:rsidR="000D78A7">
        <w:t>urvey</w:t>
      </w:r>
      <w:r>
        <w:t xml:space="preserve"> Administrator (the linked practices are established in the Registration step).</w:t>
      </w:r>
      <w:r w:rsidR="003C76DC">
        <w:t xml:space="preserve"> </w:t>
      </w:r>
    </w:p>
    <w:p w14:paraId="69ABF605" w14:textId="202F12FC" w:rsidR="00DC4658" w:rsidRPr="00257454" w:rsidRDefault="6A44B858" w:rsidP="00725AAE">
      <w:pPr>
        <w:pStyle w:val="ListBullet"/>
        <w:rPr>
          <w:i/>
          <w:iCs/>
        </w:rPr>
      </w:pPr>
      <w:r w:rsidRPr="5A292F50">
        <w:rPr>
          <w:b/>
          <w:bCs/>
        </w:rPr>
        <w:t>Switch to a different vendor</w:t>
      </w:r>
      <w:r w:rsidR="5A1AC60F" w:rsidRPr="5A292F50">
        <w:rPr>
          <w:b/>
          <w:bCs/>
        </w:rPr>
        <w:t>.</w:t>
      </w:r>
      <w:r w:rsidR="7DC402D7" w:rsidRPr="5A292F50">
        <w:rPr>
          <w:b/>
          <w:bCs/>
        </w:rPr>
        <w:t xml:space="preserve"> </w:t>
      </w:r>
      <w:r w:rsidR="7DC402D7">
        <w:t xml:space="preserve">If a practice site decides to switch vendors, they may do so during the open authorization period (March-June) each year. To switch vendors, the practice should edit their Survey Vendor Authorization on the </w:t>
      </w:r>
      <w:hyperlink r:id="rId45">
        <w:r w:rsidR="7DC402D7" w:rsidRPr="5A292F50">
          <w:rPr>
            <w:rStyle w:val="Hyperlink"/>
            <w:rFonts w:eastAsia="Calibri"/>
          </w:rPr>
          <w:t>PCF PEC</w:t>
        </w:r>
        <w:r w:rsidR="000D78A7">
          <w:rPr>
            <w:rStyle w:val="Hyperlink"/>
            <w:rFonts w:eastAsia="Calibri"/>
          </w:rPr>
          <w:t xml:space="preserve"> </w:t>
        </w:r>
        <w:r w:rsidR="7DC402D7" w:rsidRPr="5A292F50">
          <w:rPr>
            <w:rStyle w:val="Hyperlink"/>
            <w:rFonts w:eastAsia="Calibri"/>
          </w:rPr>
          <w:t>S</w:t>
        </w:r>
        <w:r w:rsidR="000D78A7">
          <w:rPr>
            <w:rStyle w:val="Hyperlink"/>
            <w:rFonts w:eastAsia="Calibri"/>
          </w:rPr>
          <w:t>urvey</w:t>
        </w:r>
        <w:r w:rsidR="7DC402D7" w:rsidRPr="5A292F50">
          <w:rPr>
            <w:rStyle w:val="Hyperlink"/>
            <w:rFonts w:eastAsia="Calibri"/>
          </w:rPr>
          <w:t xml:space="preserve"> web portal</w:t>
        </w:r>
      </w:hyperlink>
      <w:r w:rsidR="00B76D0D">
        <w:t> </w:t>
      </w:r>
      <w:r w:rsidR="00B76D0D">
        <w:rPr>
          <w:noProof/>
        </w:rPr>
        <w:drawing>
          <wp:inline distT="0" distB="0" distL="0" distR="0" wp14:anchorId="0113DE96" wp14:editId="21ED08DF">
            <wp:extent cx="95250" cy="95250"/>
            <wp:effectExtent l="0" t="0" r="0" b="0"/>
            <wp:docPr id="29" name="Picture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CF3161" w:rsidRPr="5A292F50">
        <w:rPr>
          <w:color w:val="0563C1"/>
          <w:u w:val="single"/>
        </w:rPr>
        <w:t xml:space="preserve"> </w:t>
      </w:r>
      <w:r w:rsidR="7DC402D7">
        <w:t>by selecting the new vendor’s name and the survey year this new vendor is authorized to collect and submit data for the practice site. Changes will not be accepted after the deadline has passed and sampling has begun.</w:t>
      </w:r>
      <w:r w:rsidR="00DC4658">
        <w:t xml:space="preserve"> </w:t>
      </w:r>
    </w:p>
    <w:p w14:paraId="40C29919" w14:textId="0841E711" w:rsidR="0069742E" w:rsidRPr="000C60C2" w:rsidRDefault="00931814" w:rsidP="00725AAE">
      <w:pPr>
        <w:pStyle w:val="ListBullet"/>
        <w:rPr>
          <w:i/>
          <w:iCs/>
        </w:rPr>
      </w:pPr>
      <w:r w:rsidRPr="5A292F50">
        <w:rPr>
          <w:b/>
          <w:bCs/>
        </w:rPr>
        <w:t xml:space="preserve">Withdrawals, </w:t>
      </w:r>
      <w:r w:rsidR="70AB768C" w:rsidRPr="5A292F50">
        <w:rPr>
          <w:b/>
          <w:bCs/>
        </w:rPr>
        <w:t>terminations</w:t>
      </w:r>
      <w:r w:rsidR="2A6A93CE" w:rsidRPr="5A292F50">
        <w:rPr>
          <w:b/>
          <w:bCs/>
        </w:rPr>
        <w:t xml:space="preserve">, </w:t>
      </w:r>
      <w:r w:rsidRPr="5A292F50">
        <w:rPr>
          <w:b/>
          <w:bCs/>
        </w:rPr>
        <w:t>splits</w:t>
      </w:r>
      <w:r w:rsidR="70AB768C" w:rsidRPr="5A292F50">
        <w:rPr>
          <w:b/>
          <w:bCs/>
        </w:rPr>
        <w:t>,</w:t>
      </w:r>
      <w:r w:rsidRPr="5A292F50">
        <w:rPr>
          <w:b/>
          <w:bCs/>
        </w:rPr>
        <w:t xml:space="preserve"> and mergers.</w:t>
      </w:r>
      <w:r>
        <w:t xml:space="preserve"> If a practice site withdraws from PCF, </w:t>
      </w:r>
      <w:r w:rsidR="3012AB3A">
        <w:t xml:space="preserve">is terminated from </w:t>
      </w:r>
      <w:r w:rsidR="2295CDB7">
        <w:t xml:space="preserve">PCF, </w:t>
      </w:r>
      <w:proofErr w:type="gramStart"/>
      <w:r>
        <w:t>splits</w:t>
      </w:r>
      <w:proofErr w:type="gramEnd"/>
      <w:r w:rsidR="00450945">
        <w:t xml:space="preserve"> and forms two PCF practice sites</w:t>
      </w:r>
      <w:r w:rsidR="3012AB3A">
        <w:t>,</w:t>
      </w:r>
      <w:r w:rsidR="00450945">
        <w:t xml:space="preserve"> or merges </w:t>
      </w:r>
      <w:r w:rsidR="003B0CBD">
        <w:t>two or more practice sites during the year, they should contact PCF Support for guidance regarding the timing of the PEC Survey requirements and the Quality Gateway</w:t>
      </w:r>
      <w:r w:rsidR="00523847">
        <w:t xml:space="preserve">. </w:t>
      </w:r>
      <w:r w:rsidR="00800FC3">
        <w:t xml:space="preserve">Depending on the timing of the change, </w:t>
      </w:r>
      <w:r w:rsidR="005C32EF">
        <w:t xml:space="preserve">the practice(s) may or may not be required to submit a patient roster, authorize a vendor, and/or complete data collection. </w:t>
      </w:r>
      <w:r w:rsidR="00F86CC8">
        <w:t xml:space="preserve">Practice sites should follow standard PCF protocol for notifying PCF Support of mergers, </w:t>
      </w:r>
      <w:proofErr w:type="gramStart"/>
      <w:r w:rsidR="00F86CC8">
        <w:t>splits</w:t>
      </w:r>
      <w:proofErr w:type="gramEnd"/>
      <w:r w:rsidR="00F86CC8">
        <w:t xml:space="preserve"> or withdrawals. Practice sites do not need to notify </w:t>
      </w:r>
      <w:hyperlink r:id="rId46">
        <w:r w:rsidR="00F86CC8" w:rsidRPr="5A292F50">
          <w:rPr>
            <w:rStyle w:val="Hyperlink"/>
          </w:rPr>
          <w:t>pcfpecs@rti.org</w:t>
        </w:r>
      </w:hyperlink>
      <w:r w:rsidR="00F86CC8">
        <w:t xml:space="preserve">. </w:t>
      </w:r>
      <w:r w:rsidR="002A52BB" w:rsidRPr="5A292F50">
        <w:rPr>
          <w:i/>
          <w:iCs/>
        </w:rPr>
        <w:t>N</w:t>
      </w:r>
      <w:r w:rsidR="00F86CC8" w:rsidRPr="5A292F50">
        <w:rPr>
          <w:i/>
          <w:iCs/>
        </w:rPr>
        <w:t>ote</w:t>
      </w:r>
      <w:r w:rsidR="00EF72FF" w:rsidRPr="5A292F50">
        <w:rPr>
          <w:i/>
          <w:iCs/>
        </w:rPr>
        <w:t>:</w:t>
      </w:r>
      <w:r w:rsidR="00F86CC8" w:rsidRPr="5A292F50">
        <w:rPr>
          <w:i/>
          <w:iCs/>
        </w:rPr>
        <w:t xml:space="preserve"> CMS and their contractor RTI cannot be involved in business arrangements between vendors and practices. It is the responsibility of the practice to notify the vendor of any change in status or contract.</w:t>
      </w:r>
    </w:p>
    <w:p w14:paraId="04B493BB" w14:textId="2BC31A63" w:rsidR="00DC4658" w:rsidRPr="007767E2" w:rsidRDefault="00DC4658" w:rsidP="00725AAE">
      <w:pPr>
        <w:pStyle w:val="ListBullet"/>
      </w:pPr>
      <w:bookmarkStart w:id="141" w:name="_Hlk54173670"/>
      <w:bookmarkEnd w:id="140"/>
      <w:r w:rsidRPr="5A292F50">
        <w:rPr>
          <w:b/>
          <w:bCs/>
        </w:rPr>
        <w:t>Review Data Submission Summary.</w:t>
      </w:r>
      <w:r>
        <w:t xml:space="preserve"> Practice sites should also review the Data Submission Summary on the dashboard</w:t>
      </w:r>
      <w:r w:rsidR="003D7125">
        <w:t xml:space="preserve"> (found under the Practice Sites tab</w:t>
      </w:r>
      <w:r w:rsidR="00A272CE">
        <w:t xml:space="preserve"> after log</w:t>
      </w:r>
      <w:r w:rsidR="00DD693D">
        <w:t>-</w:t>
      </w:r>
      <w:r w:rsidR="00A272CE">
        <w:t>in)</w:t>
      </w:r>
      <w:r>
        <w:t xml:space="preserve"> to ensure that the</w:t>
      </w:r>
      <w:r w:rsidR="00A272CE">
        <w:t>ir</w:t>
      </w:r>
      <w:r>
        <w:t xml:space="preserve"> survey vendor has submitted data on time and without data problems.</w:t>
      </w:r>
    </w:p>
    <w:p w14:paraId="1E9418EB" w14:textId="30F3A545" w:rsidR="00DC4658" w:rsidRDefault="00EB6342" w:rsidP="00C8788E">
      <w:pPr>
        <w:pStyle w:val="Heading3"/>
      </w:pPr>
      <w:bookmarkStart w:id="142" w:name="_Toc60672810"/>
      <w:bookmarkStart w:id="143" w:name="_Toc118369925"/>
      <w:bookmarkEnd w:id="139"/>
      <w:bookmarkEnd w:id="141"/>
      <w:r>
        <w:t>3.4.2</w:t>
      </w:r>
      <w:r w:rsidR="00E949FD">
        <w:tab/>
      </w:r>
      <w:r w:rsidR="00DC4658">
        <w:t xml:space="preserve">Roster </w:t>
      </w:r>
      <w:r w:rsidR="00C8788E">
        <w:t>Submission</w:t>
      </w:r>
      <w:bookmarkEnd w:id="142"/>
      <w:bookmarkEnd w:id="143"/>
    </w:p>
    <w:p w14:paraId="328CBAC0" w14:textId="0121ED30" w:rsidR="00DC4658" w:rsidRPr="00C8788E" w:rsidRDefault="00DC4658" w:rsidP="00DC4658">
      <w:pPr>
        <w:pStyle w:val="BodyText"/>
      </w:pPr>
      <w:r>
        <w:t xml:space="preserve">Each year, practice sites must submit the all-patient roster of patients for the </w:t>
      </w:r>
      <w:r w:rsidR="00AA3E91">
        <w:t>PCF PEC Survey</w:t>
      </w:r>
      <w:r>
        <w:t xml:space="preserve">. This is submitted to PCF Support via the PCF </w:t>
      </w:r>
      <w:r w:rsidR="00B90BAB">
        <w:t>PEC</w:t>
      </w:r>
      <w:r w:rsidR="00E4711A">
        <w:t xml:space="preserve"> </w:t>
      </w:r>
      <w:r w:rsidR="00B90BAB">
        <w:t>S</w:t>
      </w:r>
      <w:r w:rsidR="00E4711A">
        <w:t>urvey</w:t>
      </w:r>
      <w:r w:rsidR="00B90BAB">
        <w:t xml:space="preserve"> Practice </w:t>
      </w:r>
      <w:r>
        <w:t xml:space="preserve">Portal. More information </w:t>
      </w:r>
      <w:r>
        <w:lastRenderedPageBreak/>
        <w:t xml:space="preserve">about roster requirements can be found in </w:t>
      </w:r>
      <w:r w:rsidRPr="00BD6BE0">
        <w:rPr>
          <w:b/>
          <w:bCs/>
          <w:i/>
          <w:iCs/>
        </w:rPr>
        <w:t xml:space="preserve">Section </w:t>
      </w:r>
      <w:r>
        <w:rPr>
          <w:b/>
          <w:bCs/>
          <w:i/>
          <w:iCs/>
        </w:rPr>
        <w:t xml:space="preserve">4.1, CMS Prepares Sample Files. </w:t>
      </w:r>
      <w:r>
        <w:t xml:space="preserve">CMS will communicate detailed roster-related instructions and schedules via </w:t>
      </w:r>
      <w:r w:rsidRPr="00BD6BE0">
        <w:rPr>
          <w:b/>
          <w:bCs/>
          <w:i/>
          <w:iCs/>
        </w:rPr>
        <w:t xml:space="preserve">First </w:t>
      </w:r>
      <w:r>
        <w:rPr>
          <w:b/>
          <w:bCs/>
          <w:i/>
          <w:iCs/>
        </w:rPr>
        <w:t>Edition</w:t>
      </w:r>
      <w:r w:rsidRPr="00BD6BE0">
        <w:rPr>
          <w:b/>
          <w:bCs/>
          <w:i/>
          <w:iCs/>
        </w:rPr>
        <w:t xml:space="preserve"> </w:t>
      </w:r>
      <w:r>
        <w:t xml:space="preserve">and </w:t>
      </w:r>
      <w:r w:rsidRPr="00BD6BE0">
        <w:rPr>
          <w:b/>
          <w:bCs/>
          <w:i/>
          <w:iCs/>
        </w:rPr>
        <w:t>PCF Connect</w:t>
      </w:r>
      <w:r w:rsidRPr="00C8788E">
        <w:t xml:space="preserve">. </w:t>
      </w:r>
    </w:p>
    <w:p w14:paraId="5BE5273F" w14:textId="77777777" w:rsidR="00DC4658" w:rsidRPr="00C211B3" w:rsidRDefault="00DC4658" w:rsidP="00DC4658">
      <w:pPr>
        <w:pStyle w:val="BodyText"/>
      </w:pPr>
      <w:r>
        <w:t>Practice sites</w:t>
      </w:r>
      <w:r w:rsidRPr="00C211B3">
        <w:t xml:space="preserve"> should </w:t>
      </w:r>
      <w:r>
        <w:t xml:space="preserve">never </w:t>
      </w:r>
      <w:r w:rsidRPr="00C211B3">
        <w:t>submit their all</w:t>
      </w:r>
      <w:r>
        <w:t>-</w:t>
      </w:r>
      <w:r w:rsidRPr="00C211B3">
        <w:t>patient roster to their survey vendor.</w:t>
      </w:r>
    </w:p>
    <w:p w14:paraId="011F9161" w14:textId="4C589B4B" w:rsidR="00DC4658" w:rsidRDefault="003D11B6" w:rsidP="00DC4658">
      <w:pPr>
        <w:pStyle w:val="Heading3"/>
      </w:pPr>
      <w:bookmarkStart w:id="144" w:name="_Toc60672811"/>
      <w:bookmarkStart w:id="145" w:name="_Toc118369926"/>
      <w:r>
        <w:t>3.4.3</w:t>
      </w:r>
      <w:r w:rsidR="00E949FD">
        <w:tab/>
      </w:r>
      <w:r w:rsidR="00DC4658">
        <w:t xml:space="preserve">Notify </w:t>
      </w:r>
      <w:r w:rsidR="00C8788E">
        <w:t xml:space="preserve">Vendor </w:t>
      </w:r>
      <w:r w:rsidR="00DC4658">
        <w:t xml:space="preserve">of </w:t>
      </w:r>
      <w:r w:rsidR="00C8788E">
        <w:t>Residential Care/Assisted Living Facilities</w:t>
      </w:r>
      <w:bookmarkEnd w:id="144"/>
      <w:bookmarkEnd w:id="145"/>
    </w:p>
    <w:p w14:paraId="3318E286" w14:textId="2DD7D08D" w:rsidR="00DC4658" w:rsidRDefault="00DC4658" w:rsidP="00DC4658">
      <w:pPr>
        <w:pStyle w:val="BodyText"/>
      </w:pPr>
      <w:r>
        <w:t xml:space="preserve">Patients residing in residential care facilities or assisted living facilities are eligible for PCF and therefore eligible for the </w:t>
      </w:r>
      <w:r w:rsidR="00AA3E91">
        <w:t>PCF PEC Survey</w:t>
      </w:r>
      <w:r>
        <w:t>. However, experience from the predecessor project, CPC+, teaches us that reaching these patients by mail and telephone for a survey is challenging and these challenges hamper patient response rates. Staff at these patients’ care facilities can experience significant burden from the telephone</w:t>
      </w:r>
      <w:r w:rsidR="00030873">
        <w:t xml:space="preserve"> </w:t>
      </w:r>
      <w:r>
        <w:t xml:space="preserve">follow-up survey. CMS has developed an evidence-based protocol to mitigate these barriers when surveying these patients, which is described below. </w:t>
      </w:r>
    </w:p>
    <w:p w14:paraId="5CB6EF91" w14:textId="0C5C7ACB" w:rsidR="00DC4658" w:rsidRDefault="00DC4658" w:rsidP="00DC4658">
      <w:pPr>
        <w:pStyle w:val="BodyText"/>
      </w:pPr>
      <w:r>
        <w:t>Practice sites must communicate to their vendor the names and addresses of residential care facilities and assisted living facilities where patients in their practice site reside. It is preferable if all such facilities can be identified, but at a minimum the practice site must identify all such facilities where 5 or more of their patients reside. To identify facilities, the practice site may scan through their patient’s addresses or may do a geographical search of nearby residential care/assisted living facilities</w:t>
      </w:r>
      <w:r w:rsidR="306F546F">
        <w:t>.</w:t>
      </w:r>
    </w:p>
    <w:p w14:paraId="71117E8D" w14:textId="77777777" w:rsidR="00DC4658" w:rsidRDefault="00DC4658" w:rsidP="00DC4658">
      <w:pPr>
        <w:pStyle w:val="BodyText"/>
      </w:pPr>
      <w:r>
        <w:t xml:space="preserve">The vendor will be responsible for identifying these patients residing at these facilities if they are sampled. The vendor will treat these patients differently in the survey. They receive a special envelope which is designed to catch the attention of facility staff and solicit proxy respondents. They also do not receive telephone follow-up due to the burden this causes facility staff. </w:t>
      </w:r>
    </w:p>
    <w:p w14:paraId="4730ECE5" w14:textId="443CC213" w:rsidR="00DC4658" w:rsidRDefault="003D11B6" w:rsidP="00DC4658">
      <w:pPr>
        <w:pStyle w:val="Heading3"/>
      </w:pPr>
      <w:bookmarkStart w:id="146" w:name="_Toc60672812"/>
      <w:bookmarkStart w:id="147" w:name="_Toc118369927"/>
      <w:r>
        <w:t>3.4.4</w:t>
      </w:r>
      <w:r w:rsidR="00E949FD">
        <w:tab/>
      </w:r>
      <w:r w:rsidR="00DC4658">
        <w:t xml:space="preserve">Communicate </w:t>
      </w:r>
      <w:r w:rsidR="00A71195">
        <w:t>with</w:t>
      </w:r>
      <w:r w:rsidR="00C8788E">
        <w:t xml:space="preserve"> Patients</w:t>
      </w:r>
      <w:r w:rsidR="00DC4658">
        <w:t xml:space="preserve"> </w:t>
      </w:r>
      <w:r w:rsidR="00C8788E">
        <w:t xml:space="preserve">About </w:t>
      </w:r>
      <w:r w:rsidR="00DC4658">
        <w:t xml:space="preserve">the </w:t>
      </w:r>
      <w:r w:rsidR="00C8788E">
        <w:t xml:space="preserve">Survey </w:t>
      </w:r>
      <w:r w:rsidR="00DC4658">
        <w:t xml:space="preserve">in </w:t>
      </w:r>
      <w:r w:rsidR="00C8788E">
        <w:t xml:space="preserve">Accordance </w:t>
      </w:r>
      <w:r w:rsidR="00DC4658">
        <w:t xml:space="preserve">with CMS </w:t>
      </w:r>
      <w:r w:rsidR="00C8788E">
        <w:t>Specifications</w:t>
      </w:r>
      <w:bookmarkEnd w:id="146"/>
      <w:bookmarkEnd w:id="147"/>
    </w:p>
    <w:p w14:paraId="3AFCE8D4" w14:textId="77777777" w:rsidR="00DC4658" w:rsidRDefault="00DC4658" w:rsidP="00DC4658">
      <w:pPr>
        <w:pStyle w:val="BodyText"/>
      </w:pPr>
      <w:r>
        <w:t>Practice sites should be well-informed about the survey, communicate their support of it, and answer patient questions about the survey with confidence. These are key tools for attaining good response rates.</w:t>
      </w:r>
    </w:p>
    <w:p w14:paraId="137CEC7A" w14:textId="77777777" w:rsidR="00DC4658" w:rsidRPr="00144614" w:rsidRDefault="00DC4658" w:rsidP="0060006B">
      <w:pPr>
        <w:pStyle w:val="BodyNote"/>
      </w:pPr>
      <w:r w:rsidRPr="00144614">
        <w:t xml:space="preserve">Note: All patient-facing survey materials refer to the survey as the Patient Experience of Care Survey and do not mention Primary Care First. Explaining the program and the </w:t>
      </w:r>
      <w:r>
        <w:t>practice site</w:t>
      </w:r>
      <w:r w:rsidRPr="00144614">
        <w:t xml:space="preserve">’s participation is an unnecessary distraction for </w:t>
      </w:r>
      <w:r>
        <w:t xml:space="preserve">most </w:t>
      </w:r>
      <w:r w:rsidRPr="00144614">
        <w:t xml:space="preserve">patients. </w:t>
      </w:r>
    </w:p>
    <w:p w14:paraId="3A88C788" w14:textId="1C095163" w:rsidR="00DC4658" w:rsidRDefault="00DC4658" w:rsidP="00DC4658">
      <w:pPr>
        <w:pStyle w:val="BodyText"/>
      </w:pPr>
      <w:r>
        <w:t xml:space="preserve">Practice sites </w:t>
      </w:r>
      <w:r w:rsidR="001E3551">
        <w:t xml:space="preserve">should </w:t>
      </w:r>
      <w:r>
        <w:t>adhere to the following specifications:</w:t>
      </w:r>
    </w:p>
    <w:p w14:paraId="2C5B83A0" w14:textId="303FA7EC" w:rsidR="00DC4658" w:rsidRDefault="00DC4658" w:rsidP="00725AAE">
      <w:pPr>
        <w:pStyle w:val="ListBullet"/>
      </w:pPr>
      <w:r w:rsidRPr="5A292F50">
        <w:rPr>
          <w:b/>
          <w:bCs/>
        </w:rPr>
        <w:t>Hang the poster.</w:t>
      </w:r>
      <w:r>
        <w:t xml:space="preserve"> A CMS-developed poster (</w:t>
      </w:r>
      <w:r w:rsidRPr="5A292F50">
        <w:rPr>
          <w:b/>
          <w:bCs/>
          <w:i/>
          <w:iCs/>
        </w:rPr>
        <w:t>Appendix M</w:t>
      </w:r>
      <w:r>
        <w:t xml:space="preserve">) will be provided to practices. </w:t>
      </w:r>
      <w:r w:rsidR="00D07C3E">
        <w:t>CMS recommends that p</w:t>
      </w:r>
      <w:r>
        <w:t xml:space="preserve">ractice sites download the poster and hang at least one poster in a well-visible area of their practice site beginning 6 months before the survey’s first mailout (see timeline in </w:t>
      </w:r>
      <w:r w:rsidRPr="5A292F50">
        <w:rPr>
          <w:b/>
          <w:bCs/>
          <w:i/>
          <w:iCs/>
        </w:rPr>
        <w:t>Exhibit 5-1, PCF PEC Survey Administration Schedule</w:t>
      </w:r>
      <w:r>
        <w:t xml:space="preserve">). </w:t>
      </w:r>
      <w:r w:rsidR="001E3551">
        <w:t xml:space="preserve">Once the </w:t>
      </w:r>
      <w:r w:rsidR="001E3551">
        <w:lastRenderedPageBreak/>
        <w:t xml:space="preserve">practice contracts with a survey vendor, </w:t>
      </w:r>
      <w:r w:rsidR="004F26DA">
        <w:t xml:space="preserve">there is a customizable version of the poster available so that the practice may include the vendor’s Help Desk contact information. </w:t>
      </w:r>
    </w:p>
    <w:p w14:paraId="347E2AC6" w14:textId="3C1982FC" w:rsidR="005146EB" w:rsidRPr="00F10846" w:rsidRDefault="005146EB" w:rsidP="00725AAE">
      <w:pPr>
        <w:pStyle w:val="ListBullet"/>
      </w:pPr>
      <w:r>
        <w:rPr>
          <w:b/>
          <w:bCs/>
        </w:rPr>
        <w:t xml:space="preserve">Send a patient portal message in September. </w:t>
      </w:r>
      <w:r w:rsidR="00FD2BDD">
        <w:t xml:space="preserve">Practices </w:t>
      </w:r>
      <w:r w:rsidR="002D0E50">
        <w:t xml:space="preserve">should use </w:t>
      </w:r>
      <w:r w:rsidR="002838BD">
        <w:t>the PCF PEC Survey Messaging to Patients (Appendix Q)</w:t>
      </w:r>
      <w:r w:rsidR="004323BF">
        <w:t xml:space="preserve"> </w:t>
      </w:r>
      <w:r w:rsidR="002D0E50">
        <w:t xml:space="preserve">to let their patients know that they are participating in a survey and </w:t>
      </w:r>
      <w:r w:rsidR="006532D4">
        <w:t>would appreciate their participation.</w:t>
      </w:r>
      <w:r w:rsidR="004323BF">
        <w:t xml:space="preserve"> </w:t>
      </w:r>
      <w:r w:rsidR="00216A58">
        <w:t>CMS recommends that vendors encourage practices to resen</w:t>
      </w:r>
      <w:r w:rsidR="00597C53">
        <w:t>d</w:t>
      </w:r>
      <w:r w:rsidR="00216A58">
        <w:t xml:space="preserve"> the portal message to their patients before telephone follow-up begins in November. </w:t>
      </w:r>
      <w:r w:rsidR="004323BF">
        <w:t>Th</w:t>
      </w:r>
      <w:r w:rsidR="00216A58">
        <w:t>e</w:t>
      </w:r>
      <w:r w:rsidR="004323BF">
        <w:t>s</w:t>
      </w:r>
      <w:r w:rsidR="00216A58">
        <w:t>e</w:t>
      </w:r>
      <w:r w:rsidR="004323BF">
        <w:t xml:space="preserve"> message</w:t>
      </w:r>
      <w:r w:rsidR="00216A58">
        <w:t>s</w:t>
      </w:r>
      <w:r w:rsidR="004323BF">
        <w:t xml:space="preserve"> may also be sent via mail or another medium</w:t>
      </w:r>
      <w:r w:rsidR="00784B95">
        <w:t xml:space="preserve"> that works best for</w:t>
      </w:r>
      <w:r w:rsidR="00042A24">
        <w:t xml:space="preserve"> communicating with</w:t>
      </w:r>
      <w:r w:rsidR="00784B95">
        <w:t xml:space="preserve"> the practice’s patient population.</w:t>
      </w:r>
      <w:r w:rsidR="006532D4">
        <w:t xml:space="preserve"> (Practices must use </w:t>
      </w:r>
      <w:hyperlink r:id="rId47" w:anchor="i0000000iryR/a/t0000002mRol/FY6rjmnhKi1aDGRKeBqFeg1GUJ_E1ngyNXq_2AWIUlk" w:history="1">
        <w:r w:rsidR="006532D4" w:rsidRPr="008E7950">
          <w:rPr>
            <w:rStyle w:val="Hyperlink"/>
          </w:rPr>
          <w:t>the language provided by CMS</w:t>
        </w:r>
      </w:hyperlink>
      <w:r w:rsidR="006532D4">
        <w:t xml:space="preserve"> </w:t>
      </w:r>
      <w:r w:rsidR="00C74FBD">
        <w:rPr>
          <w:noProof/>
        </w:rPr>
        <w:drawing>
          <wp:inline distT="0" distB="0" distL="0" distR="0" wp14:anchorId="500AF97E" wp14:editId="50124032">
            <wp:extent cx="95250" cy="95250"/>
            <wp:effectExtent l="0" t="0" r="0" b="0"/>
            <wp:docPr id="807119108" name="Picture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C74FBD">
        <w:t xml:space="preserve"> </w:t>
      </w:r>
      <w:r w:rsidR="00916E25">
        <w:t>via PCF Connect for this message.)</w:t>
      </w:r>
      <w:r w:rsidR="00C96C50">
        <w:t xml:space="preserve"> </w:t>
      </w:r>
    </w:p>
    <w:p w14:paraId="4DD55516" w14:textId="5C5E9B71" w:rsidR="00DC4658" w:rsidRPr="00203FF6" w:rsidRDefault="00DC4658" w:rsidP="00725AAE">
      <w:pPr>
        <w:pStyle w:val="ListBullet"/>
      </w:pPr>
      <w:r w:rsidRPr="5A292F50">
        <w:rPr>
          <w:b/>
          <w:bCs/>
        </w:rPr>
        <w:t>Print Waiting Room FAQs.</w:t>
      </w:r>
      <w:r>
        <w:t xml:space="preserve"> CMS-developed Waiting Room FAQs (</w:t>
      </w:r>
      <w:r w:rsidRPr="5A292F50">
        <w:rPr>
          <w:b/>
          <w:bCs/>
          <w:i/>
          <w:iCs/>
        </w:rPr>
        <w:t>Appendix N</w:t>
      </w:r>
      <w:r>
        <w:t xml:space="preserve">) will be given (in electronic format) to all </w:t>
      </w:r>
      <w:r w:rsidR="005630AA">
        <w:t>practice</w:t>
      </w:r>
      <w:r w:rsidR="00053164">
        <w:t xml:space="preserve"> sites</w:t>
      </w:r>
      <w:r w:rsidR="005630AA">
        <w:t xml:space="preserve"> </w:t>
      </w:r>
      <w:r>
        <w:t xml:space="preserve">and posted on PCF Connect. </w:t>
      </w:r>
      <w:r w:rsidR="00053164">
        <w:t>CMS recommends that p</w:t>
      </w:r>
      <w:r>
        <w:t>ractice sites print these and keep them in their waiting rooms beginning 6 months before the survey begins.</w:t>
      </w:r>
      <w:r w:rsidRPr="5A292F50">
        <w:rPr>
          <w:b/>
          <w:bCs/>
        </w:rPr>
        <w:t xml:space="preserve"> </w:t>
      </w:r>
      <w:r>
        <w:t>They can be removed after the survey ends.</w:t>
      </w:r>
      <w:r w:rsidR="004F26DA">
        <w:t xml:space="preserve"> Once the practice contracts with a survey vendor, there is a customizable version of the FAQs available so that the practice may include the vendor’s Help Desk con</w:t>
      </w:r>
      <w:r w:rsidR="00A36573">
        <w:t>tact information.</w:t>
      </w:r>
    </w:p>
    <w:p w14:paraId="0C2DFD2B" w14:textId="77777777" w:rsidR="00DC4658" w:rsidRDefault="00DC4658" w:rsidP="00725AAE">
      <w:pPr>
        <w:pStyle w:val="ListBullet"/>
      </w:pPr>
      <w:r w:rsidRPr="5A292F50">
        <w:rPr>
          <w:b/>
          <w:bCs/>
        </w:rPr>
        <w:t>Become familiar with Waiting Room FAQs.</w:t>
      </w:r>
      <w:r>
        <w:t xml:space="preserve"> It is common for patients who are contacted by the survey to seek assurance from their providers that the survey is legitimate. Therefore, practice site staff should be aware of the survey basics so they can respond to questions with confidence. </w:t>
      </w:r>
    </w:p>
    <w:p w14:paraId="5B561BBC" w14:textId="77777777" w:rsidR="00DC4658" w:rsidRPr="006A72B0" w:rsidRDefault="00DC4658" w:rsidP="00725AAE">
      <w:pPr>
        <w:pStyle w:val="ListBullet"/>
      </w:pPr>
      <w:r w:rsidRPr="5A292F50">
        <w:rPr>
          <w:b/>
          <w:bCs/>
        </w:rPr>
        <w:t xml:space="preserve">Respond to patient questions and comments about the survey. </w:t>
      </w:r>
      <w:r>
        <w:t xml:space="preserve">If a patient talks to practice staff about the survey, practice staff should adhere to the following rules regarding statements for patients. </w:t>
      </w:r>
    </w:p>
    <w:p w14:paraId="7C845B9A" w14:textId="4235BAD7" w:rsidR="00DC4658" w:rsidRDefault="00DC4658" w:rsidP="006A72B0">
      <w:pPr>
        <w:pStyle w:val="Listbulletcontinued"/>
        <w:spacing w:after="120"/>
      </w:pPr>
      <w:r>
        <w:t xml:space="preserve">The following are appropriate: </w:t>
      </w:r>
    </w:p>
    <w:p w14:paraId="7CBB0EFD" w14:textId="77777777" w:rsidR="00DC4658" w:rsidRPr="002D48B4" w:rsidRDefault="00DC4658" w:rsidP="002D48B4">
      <w:pPr>
        <w:pStyle w:val="ListBullet2"/>
      </w:pPr>
      <w:r>
        <w:t>Answering any question according to the response given in the Waiting Room FAQs.</w:t>
      </w:r>
    </w:p>
    <w:p w14:paraId="2F3AFD6B" w14:textId="77777777" w:rsidR="00DC4658" w:rsidRPr="002D48B4" w:rsidRDefault="00DC4658" w:rsidP="002D48B4">
      <w:pPr>
        <w:pStyle w:val="ListBullet2"/>
      </w:pPr>
      <w:r w:rsidRPr="389206DE">
        <w:rPr>
          <w:lang w:val="en-US"/>
        </w:rPr>
        <w:t xml:space="preserve">Telling patients that they may be asked to participate in the Patient Experience of Care survey from your practice site. </w:t>
      </w:r>
    </w:p>
    <w:p w14:paraId="0518AEF1" w14:textId="77777777" w:rsidR="00DC4658" w:rsidRPr="002D48B4" w:rsidRDefault="00DC4658" w:rsidP="002D48B4">
      <w:pPr>
        <w:pStyle w:val="ListBullet2"/>
      </w:pPr>
      <w:r>
        <w:t xml:space="preserve">Telling patients that the survey is legitimate. </w:t>
      </w:r>
    </w:p>
    <w:p w14:paraId="1EFC0874" w14:textId="77777777" w:rsidR="00DC4658" w:rsidRPr="002D48B4" w:rsidRDefault="00DC4658" w:rsidP="002D48B4">
      <w:pPr>
        <w:pStyle w:val="ListBullet2"/>
      </w:pPr>
      <w:r>
        <w:t>Telling patients that their response, while voluntary, is valued and paid attention to.</w:t>
      </w:r>
    </w:p>
    <w:p w14:paraId="45DD06C2" w14:textId="77777777" w:rsidR="00DC4658" w:rsidRPr="002D48B4" w:rsidRDefault="00DC4658" w:rsidP="002D48B4">
      <w:pPr>
        <w:pStyle w:val="ListBullet2"/>
      </w:pPr>
      <w:r>
        <w:t xml:space="preserve">Most importantly, express your support of the survey with statements such as, “We are supportive of the survey and want to hear feedback from our patients” or “We think the survey is important.” </w:t>
      </w:r>
    </w:p>
    <w:p w14:paraId="4B59184B" w14:textId="48EA7B1E" w:rsidR="00DC4658" w:rsidRDefault="00DC4658" w:rsidP="006A72B0">
      <w:pPr>
        <w:pStyle w:val="Listbulletcontinued"/>
        <w:spacing w:after="120"/>
      </w:pPr>
      <w:r>
        <w:t>Appropriate answers with respect to assuring patients of confidentiality:</w:t>
      </w:r>
    </w:p>
    <w:p w14:paraId="3405CA97" w14:textId="77777777" w:rsidR="00DC4658" w:rsidRPr="002D48B4" w:rsidRDefault="00DC4658" w:rsidP="002D48B4">
      <w:pPr>
        <w:pStyle w:val="ListBullet2"/>
      </w:pPr>
      <w:r w:rsidRPr="389206DE">
        <w:rPr>
          <w:lang w:val="en-US"/>
        </w:rPr>
        <w:t xml:space="preserve">This survey is public health research. HIPAA allows the release of patient contact information for the purpose of public health research. </w:t>
      </w:r>
    </w:p>
    <w:p w14:paraId="5D39D86C" w14:textId="77777777" w:rsidR="00DC4658" w:rsidRPr="002D48B4" w:rsidRDefault="00DC4658" w:rsidP="002D48B4">
      <w:pPr>
        <w:pStyle w:val="ListBullet2"/>
      </w:pPr>
      <w:r>
        <w:t>This practice site has no way of knowing who responded to the survey. Patients’ answers on the survey, whether negative or positive, are valued.</w:t>
      </w:r>
    </w:p>
    <w:p w14:paraId="0F3091B6" w14:textId="77777777" w:rsidR="00DC4658" w:rsidRPr="002D48B4" w:rsidRDefault="00DC4658" w:rsidP="002D48B4">
      <w:pPr>
        <w:pStyle w:val="ListBullet2"/>
      </w:pPr>
      <w:r>
        <w:lastRenderedPageBreak/>
        <w:t>Their survey responses will never be reported with their name or other identifying information.</w:t>
      </w:r>
    </w:p>
    <w:p w14:paraId="5552AADD" w14:textId="77777777" w:rsidR="00DC4658" w:rsidRPr="002D48B4" w:rsidRDefault="00DC4658" w:rsidP="002D48B4">
      <w:pPr>
        <w:pStyle w:val="ListBullet2"/>
      </w:pPr>
      <w:r>
        <w:t>All respondents’ survey responses will be reported in aggregate.</w:t>
      </w:r>
    </w:p>
    <w:p w14:paraId="5F71BF84" w14:textId="77777777" w:rsidR="00DC4658" w:rsidRPr="002D48B4" w:rsidRDefault="00DC4658" w:rsidP="002D48B4">
      <w:pPr>
        <w:pStyle w:val="ListBullet2"/>
      </w:pPr>
      <w:r>
        <w:t>They can skip or refuse to answer any question they do not feel comfortable with.</w:t>
      </w:r>
    </w:p>
    <w:p w14:paraId="29CD25FD" w14:textId="77777777" w:rsidR="00DC4658" w:rsidRPr="002D48B4" w:rsidRDefault="00DC4658" w:rsidP="002D48B4">
      <w:pPr>
        <w:pStyle w:val="ListBullet2"/>
      </w:pPr>
      <w:r>
        <w:t>Their participation in the study will not affect their care at this practice site or Medicare benefits that they currently receive or expect to receive in the future.</w:t>
      </w:r>
    </w:p>
    <w:p w14:paraId="62A56CD3" w14:textId="100D7208" w:rsidR="00DC4658" w:rsidRPr="006A72B0" w:rsidRDefault="00DC4658" w:rsidP="006A72B0">
      <w:pPr>
        <w:pStyle w:val="Listbulletcontinued"/>
        <w:spacing w:after="120"/>
      </w:pPr>
      <w:r>
        <w:t xml:space="preserve">Practice sites must take care not to influence patients’ answers on the survey. Therefore, practice site staff </w:t>
      </w:r>
      <w:r w:rsidRPr="00F1636B">
        <w:rPr>
          <w:b/>
          <w:bCs/>
        </w:rPr>
        <w:t>may not do</w:t>
      </w:r>
      <w:r>
        <w:t xml:space="preserve"> any of the followin</w:t>
      </w:r>
      <w:r w:rsidRPr="006A72B0">
        <w:t>g:</w:t>
      </w:r>
    </w:p>
    <w:p w14:paraId="3CD795E5" w14:textId="4F21AB81" w:rsidR="00DC4658" w:rsidRPr="006A72B0" w:rsidRDefault="00DC4658" w:rsidP="002D48B4">
      <w:pPr>
        <w:pStyle w:val="ListBullet2"/>
      </w:pPr>
      <w:r>
        <w:t xml:space="preserve">Provide a copy of the </w:t>
      </w:r>
      <w:r w:rsidR="00AA3E91">
        <w:t>PCF PEC Survey</w:t>
      </w:r>
      <w:r>
        <w:t xml:space="preserve"> questionnaire or survey materials to their patients.</w:t>
      </w:r>
    </w:p>
    <w:p w14:paraId="359E40A4" w14:textId="77777777" w:rsidR="00DC4658" w:rsidRPr="006A72B0" w:rsidRDefault="00DC4658" w:rsidP="002D48B4">
      <w:pPr>
        <w:pStyle w:val="ListBullet2"/>
      </w:pPr>
      <w:r w:rsidRPr="389206DE">
        <w:rPr>
          <w:lang w:val="en-US"/>
        </w:rPr>
        <w:t xml:space="preserve">Attempt to determine which patients were sampled. Vendors are strictly prohibited from sharing this information with practice sites both before and after the survey administration. </w:t>
      </w:r>
    </w:p>
    <w:p w14:paraId="1322B43D" w14:textId="77777777" w:rsidR="00DC4658" w:rsidRPr="006A72B0" w:rsidRDefault="00DC4658" w:rsidP="002D48B4">
      <w:pPr>
        <w:pStyle w:val="ListBullet2"/>
      </w:pPr>
      <w:r>
        <w:t>Ask their patients if they would like to be included in the survey.</w:t>
      </w:r>
    </w:p>
    <w:p w14:paraId="356947C6" w14:textId="77777777" w:rsidR="00DC4658" w:rsidRPr="006A72B0" w:rsidRDefault="00DC4658" w:rsidP="002D48B4">
      <w:pPr>
        <w:pStyle w:val="ListBullet2"/>
      </w:pPr>
      <w:r>
        <w:t>Tell patients that the practice site or provider hopes or expects their patients will give them the best or highest rating.</w:t>
      </w:r>
    </w:p>
    <w:p w14:paraId="22F358F0" w14:textId="77777777" w:rsidR="00DC4658" w:rsidRPr="006A72B0" w:rsidRDefault="00DC4658" w:rsidP="002D48B4">
      <w:pPr>
        <w:pStyle w:val="ListBullet2"/>
      </w:pPr>
      <w:r w:rsidRPr="389206DE">
        <w:rPr>
          <w:lang w:val="en-US"/>
        </w:rPr>
        <w:t xml:space="preserve">Imply that the practice site, its </w:t>
      </w:r>
      <w:proofErr w:type="gramStart"/>
      <w:r w:rsidRPr="389206DE">
        <w:rPr>
          <w:lang w:val="en-US"/>
        </w:rPr>
        <w:t>personnel</w:t>
      </w:r>
      <w:proofErr w:type="gramEnd"/>
      <w:r w:rsidRPr="389206DE">
        <w:rPr>
          <w:lang w:val="en-US"/>
        </w:rPr>
        <w:t xml:space="preserve"> or its agents will be rewarded or gain benefits for positive feedback.</w:t>
      </w:r>
    </w:p>
    <w:p w14:paraId="6CA7B924" w14:textId="59BD47A2" w:rsidR="00DC4658" w:rsidRPr="00526A9D" w:rsidRDefault="00DC4658" w:rsidP="002D48B4">
      <w:pPr>
        <w:pStyle w:val="ListBullet2"/>
      </w:pPr>
      <w:r w:rsidRPr="389206DE">
        <w:rPr>
          <w:lang w:val="en-US"/>
        </w:rPr>
        <w:t xml:space="preserve">Offer incentives of any kind to patients for participating (or not) in the </w:t>
      </w:r>
      <w:r w:rsidR="00AA3E91" w:rsidRPr="389206DE">
        <w:rPr>
          <w:lang w:val="en-US"/>
        </w:rPr>
        <w:t>PCF PEC Survey</w:t>
      </w:r>
      <w:r w:rsidRPr="389206DE">
        <w:rPr>
          <w:lang w:val="en-US"/>
        </w:rPr>
        <w:t xml:space="preserve">. </w:t>
      </w:r>
    </w:p>
    <w:p w14:paraId="79767EA1" w14:textId="4D71EE8A" w:rsidR="00DC4658" w:rsidRPr="00526A9D" w:rsidRDefault="00DC4658" w:rsidP="002D48B4">
      <w:pPr>
        <w:pStyle w:val="ListBullet2"/>
      </w:pPr>
      <w:r>
        <w:t xml:space="preserve">Include any messages or materials promoting the practice site in </w:t>
      </w:r>
      <w:r w:rsidR="00AA3E91">
        <w:t>PCF PEC Survey</w:t>
      </w:r>
      <w:r>
        <w:t xml:space="preserve"> materials, including mail survey cover letters, questionnaires, and telephone interview scripts.</w:t>
      </w:r>
    </w:p>
    <w:p w14:paraId="51E4DDB3" w14:textId="42B6BF75" w:rsidR="00DC4658" w:rsidRPr="00526A9D" w:rsidRDefault="00DC4658" w:rsidP="002D48B4">
      <w:pPr>
        <w:pStyle w:val="ListBullet2"/>
      </w:pPr>
      <w:r w:rsidRPr="389206DE">
        <w:rPr>
          <w:lang w:val="en-US"/>
        </w:rPr>
        <w:t xml:space="preserve">Use the </w:t>
      </w:r>
      <w:r w:rsidR="00AA3E91" w:rsidRPr="389206DE">
        <w:rPr>
          <w:lang w:val="en-US"/>
        </w:rPr>
        <w:t>PCF PEC Survey</w:t>
      </w:r>
      <w:r w:rsidRPr="389206DE">
        <w:rPr>
          <w:lang w:val="en-US"/>
        </w:rPr>
        <w:t xml:space="preserve"> to identify or ask about other patients who are looking for a primary care practice site</w:t>
      </w:r>
      <w:r w:rsidR="009D738A" w:rsidRPr="389206DE">
        <w:rPr>
          <w:lang w:val="en-US"/>
        </w:rPr>
        <w:t>.</w:t>
      </w:r>
    </w:p>
    <w:p w14:paraId="5419F591" w14:textId="77777777" w:rsidR="00DC4658" w:rsidRPr="00526A9D" w:rsidRDefault="00DC4658" w:rsidP="00FE3B09">
      <w:pPr>
        <w:pStyle w:val="ListBullet2"/>
        <w:spacing w:after="220"/>
      </w:pPr>
      <w:r w:rsidRPr="389206DE">
        <w:rPr>
          <w:lang w:val="en-US"/>
        </w:rPr>
        <w:t xml:space="preserve">Translate the survey into the patient’s language. (A translation provided by the patient’s family member or friend is appropriate.) </w:t>
      </w:r>
    </w:p>
    <w:p w14:paraId="02EE97D7" w14:textId="5F5F249E" w:rsidR="00DC4658" w:rsidRPr="00FE3B09" w:rsidRDefault="00AF57A3" w:rsidP="00FE3B09">
      <w:pPr>
        <w:pStyle w:val="Heading3"/>
      </w:pPr>
      <w:bookmarkStart w:id="148" w:name="_Toc60672813"/>
      <w:bookmarkStart w:id="149" w:name="_Toc118369928"/>
      <w:r w:rsidRPr="00FE3B09">
        <w:t>3.4.5</w:t>
      </w:r>
      <w:r w:rsidR="00BE4083" w:rsidRPr="00FE3B09">
        <w:tab/>
      </w:r>
      <w:r w:rsidR="00DC4658" w:rsidRPr="00FE3B09">
        <w:t xml:space="preserve">Administering </w:t>
      </w:r>
      <w:r w:rsidR="00794330">
        <w:t xml:space="preserve">the </w:t>
      </w:r>
      <w:r w:rsidR="00AA3E91" w:rsidRPr="00FE3B09">
        <w:t>PCF PEC Survey</w:t>
      </w:r>
      <w:r w:rsidR="00DC4658" w:rsidRPr="00FE3B09">
        <w:t xml:space="preserve"> in Conjunction </w:t>
      </w:r>
      <w:r w:rsidR="00B75166" w:rsidRPr="00FE3B09">
        <w:t xml:space="preserve">with </w:t>
      </w:r>
      <w:r w:rsidR="00DC4658" w:rsidRPr="00FE3B09">
        <w:t>Other Surveys</w:t>
      </w:r>
      <w:bookmarkEnd w:id="148"/>
      <w:bookmarkEnd w:id="149"/>
    </w:p>
    <w:p w14:paraId="1643D69E" w14:textId="77777777" w:rsidR="00DC4658" w:rsidRPr="00C1598C" w:rsidRDefault="00DC4658" w:rsidP="00DC4658">
      <w:pPr>
        <w:pStyle w:val="BodyText"/>
      </w:pPr>
      <w:r>
        <w:t xml:space="preserve">Some practice sites may wish to conduct other patient experience of care or satisfaction surveys to support internal quality improvement activities. A formal survey, regardless </w:t>
      </w:r>
      <w:r w:rsidRPr="00C1598C">
        <w:t xml:space="preserve">of the data collection mode employed, is one in which the primary goal is to ask standardized questions of the </w:t>
      </w:r>
      <w:r>
        <w:t xml:space="preserve">practice site’s </w:t>
      </w:r>
      <w:r w:rsidRPr="00C1598C">
        <w:t xml:space="preserve">patient population. </w:t>
      </w:r>
      <w:r>
        <w:t>In contrast, c</w:t>
      </w:r>
      <w:r w:rsidRPr="00C1598C">
        <w:t>ontacting patients to assess their care at any time or calling a patient to check on services received are both considered to be routine patient contacts, not surveys.</w:t>
      </w:r>
    </w:p>
    <w:p w14:paraId="438D3821" w14:textId="65C005C3" w:rsidR="00DC4658" w:rsidRDefault="00DC4658" w:rsidP="00DC4658">
      <w:pPr>
        <w:pStyle w:val="BodyText"/>
      </w:pPr>
      <w:r>
        <w:lastRenderedPageBreak/>
        <w:t xml:space="preserve">To avoid imposing on patients, CMS strongly encourages practice sites to refrain from conducting other patient surveys from 4 weeks prior to and during the period when the </w:t>
      </w:r>
      <w:r w:rsidR="00AA3E91">
        <w:t>PCF PEC Survey</w:t>
      </w:r>
      <w:r>
        <w:t xml:space="preserve"> is actively surveying. CMS-sponsored surveys are exempt from this guidance. </w:t>
      </w:r>
    </w:p>
    <w:p w14:paraId="1BAF1478" w14:textId="2D1628B4" w:rsidR="00DC4658" w:rsidRDefault="00DC4658" w:rsidP="00DC4658">
      <w:pPr>
        <w:pStyle w:val="BodyText"/>
      </w:pPr>
      <w:r>
        <w:t>In addition, CMS strongly encourages practice sites to refrain from conducting census surveys.</w:t>
      </w:r>
      <w:r w:rsidR="000D6E33">
        <w:t xml:space="preserve"> </w:t>
      </w:r>
      <w:r>
        <w:t xml:space="preserve">Census surveys ensure that some respondents are surveyed at least twice and will increase survey burden on respondents, thereby lowering response rates on </w:t>
      </w:r>
      <w:r w:rsidR="00D21B58">
        <w:t xml:space="preserve">the </w:t>
      </w:r>
      <w:r w:rsidR="00AA3E91">
        <w:t>PCF PEC Survey</w:t>
      </w:r>
      <w:r>
        <w:t xml:space="preserve"> as well as on the practice site’s other survey(s). </w:t>
      </w:r>
    </w:p>
    <w:p w14:paraId="26B10833" w14:textId="77777777" w:rsidR="00DC4658" w:rsidRDefault="00DC4658" w:rsidP="00031E75">
      <w:pPr>
        <w:pStyle w:val="BodyText"/>
        <w:keepNext/>
        <w:keepLines/>
      </w:pPr>
      <w:r>
        <w:t xml:space="preserve">When conducting other surveys, practice sites must follow these rules: </w:t>
      </w:r>
    </w:p>
    <w:p w14:paraId="709466BD" w14:textId="1B6AD20E" w:rsidR="00DC4658" w:rsidRDefault="00DC4658" w:rsidP="00031E75">
      <w:pPr>
        <w:pStyle w:val="ListBullet"/>
        <w:keepNext/>
        <w:keepLines/>
      </w:pPr>
      <w:r>
        <w:t xml:space="preserve">Do not ask patients any additional survey questions that are the same as or </w:t>
      </w:r>
      <w:proofErr w:type="gramStart"/>
      <w:r>
        <w:t>similar to</w:t>
      </w:r>
      <w:proofErr w:type="gramEnd"/>
      <w:r>
        <w:t xml:space="preserve"> those included in the </w:t>
      </w:r>
      <w:r w:rsidR="00AA3E91">
        <w:t>PCF PEC Survey</w:t>
      </w:r>
      <w:r>
        <w:t xml:space="preserve"> questionnaire. (This guidance does not apply to other CMS-sponsored surveys).</w:t>
      </w:r>
    </w:p>
    <w:p w14:paraId="0836552D" w14:textId="6C09362E" w:rsidR="00DC4658" w:rsidRDefault="00DC4658" w:rsidP="00DC4658">
      <w:pPr>
        <w:pStyle w:val="BodyText"/>
      </w:pPr>
      <w:r>
        <w:t xml:space="preserve">Other surveys can include questions that ask for more in-depth information </w:t>
      </w:r>
      <w:proofErr w:type="gramStart"/>
      <w:r>
        <w:t>as long as</w:t>
      </w:r>
      <w:proofErr w:type="gramEnd"/>
      <w:r>
        <w:t xml:space="preserve"> the questions are different from those included in the </w:t>
      </w:r>
      <w:r w:rsidR="00AA3E91">
        <w:t>PCF PEC Survey</w:t>
      </w:r>
      <w:r>
        <w:t>.</w:t>
      </w:r>
    </w:p>
    <w:p w14:paraId="51071C52" w14:textId="6ADC3ACD" w:rsidR="00DC4658" w:rsidRDefault="00AF57A3" w:rsidP="00DC4658">
      <w:pPr>
        <w:pStyle w:val="Heading3"/>
      </w:pPr>
      <w:bookmarkStart w:id="150" w:name="_Toc60672814"/>
      <w:bookmarkStart w:id="151" w:name="_Toc118369929"/>
      <w:r>
        <w:t>3.4.6</w:t>
      </w:r>
      <w:r w:rsidR="00BE4083">
        <w:tab/>
      </w:r>
      <w:r w:rsidR="00DC4658">
        <w:t>Execute Business Associate Agreement (BAA) with Survey Vendor</w:t>
      </w:r>
      <w:bookmarkEnd w:id="150"/>
      <w:bookmarkEnd w:id="151"/>
    </w:p>
    <w:p w14:paraId="18D6522E" w14:textId="77777777" w:rsidR="00DC4658" w:rsidRDefault="00DC4658" w:rsidP="00DC4658">
      <w:pPr>
        <w:pStyle w:val="BodyText"/>
      </w:pPr>
      <w:r>
        <w:t xml:space="preserve">HIPAA allows practices to release patient contact information to their agents for the purpose of public health research. </w:t>
      </w:r>
    </w:p>
    <w:p w14:paraId="711B60C3" w14:textId="7B3AA3CA" w:rsidR="00DC4658" w:rsidRDefault="00DC4658" w:rsidP="00DC4658">
      <w:pPr>
        <w:pStyle w:val="BodyText"/>
      </w:pPr>
      <w:r>
        <w:t xml:space="preserve">Survey vendors will be acting as agents of PCF practices. When a vendor is a Business Associate of a practice site, vendors inherit </w:t>
      </w:r>
      <w:proofErr w:type="gramStart"/>
      <w:r>
        <w:t>all of</w:t>
      </w:r>
      <w:proofErr w:type="gramEnd"/>
      <w:r>
        <w:t xml:space="preserve"> a practice’s HIPAA requirements with regard to data use and safeguarding. Therefore, each practice site must execute a BAA with their survey vendor. More information about Business Associates can be found here: </w:t>
      </w:r>
      <w:hyperlink r:id="rId48" w:history="1">
        <w:r w:rsidRPr="005F701A">
          <w:rPr>
            <w:rStyle w:val="Hyperlink"/>
          </w:rPr>
          <w:t>https://www.hhs.gov/hipaa/for-professionals/privacy/guidance/business-associates/index.html</w:t>
        </w:r>
      </w:hyperlink>
      <w:r>
        <w:t xml:space="preserve">. An example BAA can be downloaded from here: </w:t>
      </w:r>
      <w:hyperlink r:id="rId49" w:history="1">
        <w:r w:rsidRPr="005F701A">
          <w:rPr>
            <w:rStyle w:val="Hyperlink"/>
          </w:rPr>
          <w:t>https://www.hhs.gov/hipaa/for-professionals/covered-entities/sample-business-associate-agreement-provisions/index.html</w:t>
        </w:r>
      </w:hyperlink>
      <w:r>
        <w:t xml:space="preserve">. </w:t>
      </w:r>
    </w:p>
    <w:p w14:paraId="425BFF91" w14:textId="082E6527" w:rsidR="00DC4658" w:rsidRDefault="47903B2F" w:rsidP="00DC4658">
      <w:pPr>
        <w:pStyle w:val="BodyText"/>
      </w:pPr>
      <w:r>
        <w:t xml:space="preserve">As part of the vendor authorization process, </w:t>
      </w:r>
      <w:r w:rsidR="47CE7929">
        <w:t>e</w:t>
      </w:r>
      <w:r w:rsidR="62371E6E">
        <w:t>ach</w:t>
      </w:r>
      <w:r w:rsidR="00DC4658">
        <w:t xml:space="preserve"> practice site must </w:t>
      </w:r>
      <w:r w:rsidR="005E4970">
        <w:t xml:space="preserve">attest to </w:t>
      </w:r>
      <w:r w:rsidR="00F47A84">
        <w:t>the existence of a BAA with their survey vendor</w:t>
      </w:r>
      <w:r w:rsidR="00A268EC">
        <w:t xml:space="preserve"> on the </w:t>
      </w:r>
      <w:hyperlink r:id="rId50">
        <w:r w:rsidR="00B8631B" w:rsidRPr="4CCC5386">
          <w:rPr>
            <w:rStyle w:val="Hyperlink"/>
          </w:rPr>
          <w:t>PCF PEC</w:t>
        </w:r>
        <w:r w:rsidR="00B8631B">
          <w:rPr>
            <w:rStyle w:val="Hyperlink"/>
          </w:rPr>
          <w:t xml:space="preserve"> </w:t>
        </w:r>
        <w:r w:rsidR="00B8631B" w:rsidRPr="4CCC5386">
          <w:rPr>
            <w:rStyle w:val="Hyperlink"/>
          </w:rPr>
          <w:t>S</w:t>
        </w:r>
        <w:r w:rsidR="00B8631B">
          <w:rPr>
            <w:rStyle w:val="Hyperlink"/>
          </w:rPr>
          <w:t>urvey</w:t>
        </w:r>
        <w:r w:rsidR="00B8631B" w:rsidRPr="4CCC5386">
          <w:rPr>
            <w:rStyle w:val="Hyperlink"/>
          </w:rPr>
          <w:t xml:space="preserve"> web portal</w:t>
        </w:r>
      </w:hyperlink>
      <w:r w:rsidR="00B8631B" w:rsidRPr="004340BD">
        <w:t> </w:t>
      </w:r>
      <w:r w:rsidR="3CCA7143" w:rsidRPr="004340BD">
        <w:rPr>
          <w:noProof/>
        </w:rPr>
        <w:drawing>
          <wp:inline distT="0" distB="0" distL="0" distR="0" wp14:anchorId="071EA19D" wp14:editId="434CAE75">
            <wp:extent cx="95250" cy="95250"/>
            <wp:effectExtent l="0" t="0" r="0" b="0"/>
            <wp:docPr id="2" name="Picture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A268EC" w:rsidRPr="004340BD">
        <w:t>.</w:t>
      </w:r>
      <w:r w:rsidR="00A268EC">
        <w:t xml:space="preserve"> </w:t>
      </w:r>
      <w:r w:rsidR="00DC4658">
        <w:t xml:space="preserve">CMS will not release a practice site’s sample to their survey vendor unless </w:t>
      </w:r>
      <w:r w:rsidR="00753FD6">
        <w:t>th</w:t>
      </w:r>
      <w:r w:rsidR="2DCCE3EF">
        <w:t>is step</w:t>
      </w:r>
      <w:r w:rsidR="00753FD6">
        <w:t xml:space="preserve"> is completed</w:t>
      </w:r>
      <w:r w:rsidR="00DC4658">
        <w:t>.</w:t>
      </w:r>
      <w:r w:rsidR="003E6445">
        <w:t xml:space="preserve"> CMS reserves the right to </w:t>
      </w:r>
      <w:r w:rsidR="00CB0990">
        <w:t xml:space="preserve">request a copy of the </w:t>
      </w:r>
      <w:r w:rsidR="001D4A2E">
        <w:t xml:space="preserve">executed BAA </w:t>
      </w:r>
      <w:r w:rsidR="06E22705">
        <w:t>from the practice site or survey vendor at any time</w:t>
      </w:r>
      <w:r w:rsidR="613E6C22">
        <w:t xml:space="preserve">. </w:t>
      </w:r>
    </w:p>
    <w:p w14:paraId="6A87F32D" w14:textId="64CA937E" w:rsidR="005517A3" w:rsidRDefault="005517A3" w:rsidP="00DC4658">
      <w:pPr>
        <w:pStyle w:val="BodyText"/>
      </w:pPr>
      <w:r>
        <w:t xml:space="preserve">If at any time a practice site changes survey vendors, they must execute a new BAA with the new vendor and </w:t>
      </w:r>
      <w:r w:rsidR="00AA7041">
        <w:t xml:space="preserve">attest to the existence of a BAA as part of the vendor authorization process. </w:t>
      </w:r>
    </w:p>
    <w:p w14:paraId="435FA4D3" w14:textId="47431781" w:rsidR="003F013A" w:rsidRDefault="003F013A">
      <w:r>
        <w:br w:type="page"/>
      </w:r>
    </w:p>
    <w:p w14:paraId="3533DECF" w14:textId="77777777" w:rsidR="003F013A" w:rsidRDefault="003F013A" w:rsidP="003F013A"/>
    <w:p w14:paraId="73E99C6E" w14:textId="709CD101" w:rsidR="003F013A" w:rsidRDefault="003F013A" w:rsidP="00031E75">
      <w:pPr>
        <w:pStyle w:val="ablank"/>
      </w:pPr>
      <w:r w:rsidRPr="008723AC">
        <w:t xml:space="preserve">[This page </w:t>
      </w:r>
      <w:r>
        <w:t xml:space="preserve">was </w:t>
      </w:r>
      <w:r w:rsidRPr="008723AC">
        <w:t>intentionally left blank]</w:t>
      </w:r>
    </w:p>
    <w:p w14:paraId="5E6838B6" w14:textId="55E4BE26" w:rsidR="00DC4658" w:rsidRPr="00761205" w:rsidRDefault="00DC4658" w:rsidP="009330E0">
      <w:pPr>
        <w:pStyle w:val="BodyText"/>
      </w:pPr>
      <w:r w:rsidRPr="00761205">
        <w:br w:type="page"/>
      </w:r>
    </w:p>
    <w:p w14:paraId="4A8735C4" w14:textId="360991AA" w:rsidR="00DC4658" w:rsidRDefault="00AF57A3" w:rsidP="003F2C45">
      <w:pPr>
        <w:pStyle w:val="Heading1"/>
      </w:pPr>
      <w:bookmarkStart w:id="152" w:name="_Toc57985989"/>
      <w:bookmarkStart w:id="153" w:name="_Toc57986158"/>
      <w:bookmarkStart w:id="154" w:name="_Toc57987050"/>
      <w:bookmarkStart w:id="155" w:name="_Toc57987217"/>
      <w:bookmarkStart w:id="156" w:name="_Toc60672815"/>
      <w:bookmarkStart w:id="157" w:name="_Toc118369930"/>
      <w:bookmarkEnd w:id="152"/>
      <w:bookmarkEnd w:id="153"/>
      <w:bookmarkEnd w:id="154"/>
      <w:bookmarkEnd w:id="155"/>
      <w:r>
        <w:lastRenderedPageBreak/>
        <w:t>Chapter</w:t>
      </w:r>
      <w:r w:rsidR="00B9771F">
        <w:t xml:space="preserve"> 4:</w:t>
      </w:r>
      <w:r w:rsidR="00BE4083">
        <w:tab/>
      </w:r>
      <w:r w:rsidR="00DC4658">
        <w:t>Sampling Protocol</w:t>
      </w:r>
      <w:bookmarkEnd w:id="156"/>
      <w:bookmarkEnd w:id="157"/>
    </w:p>
    <w:p w14:paraId="4026746C" w14:textId="55E61443" w:rsidR="00DC4658" w:rsidRDefault="00B9771F" w:rsidP="003F2C45">
      <w:pPr>
        <w:pStyle w:val="Heading2"/>
      </w:pPr>
      <w:bookmarkStart w:id="158" w:name="_Toc60672816"/>
      <w:bookmarkStart w:id="159" w:name="_Toc118369931"/>
      <w:r>
        <w:t>4.1</w:t>
      </w:r>
      <w:r w:rsidR="00BE4083">
        <w:tab/>
      </w:r>
      <w:r w:rsidR="00DC4658">
        <w:t>Overview</w:t>
      </w:r>
      <w:bookmarkEnd w:id="158"/>
      <w:bookmarkEnd w:id="159"/>
    </w:p>
    <w:p w14:paraId="1E4D335F" w14:textId="760DCD22" w:rsidR="00DC4658" w:rsidRPr="001750A7" w:rsidRDefault="00DC4658" w:rsidP="00DC4658">
      <w:pPr>
        <w:pStyle w:val="BodyText"/>
      </w:pPr>
      <w:r>
        <w:t xml:space="preserve">CMS (through their contractor RTI) is responsible for selecting the patient sample for each PCF practice site. Vendors should be knowledgeable about patient eligibility and CMS’ sample file cleaning, deduplicating, and sample selection procedures. This is described in </w:t>
      </w:r>
      <w:r w:rsidRPr="27CC55B5">
        <w:rPr>
          <w:b/>
          <w:bCs/>
          <w:i/>
          <w:iCs/>
        </w:rPr>
        <w:t xml:space="preserve">Section </w:t>
      </w:r>
      <w:r w:rsidRPr="005E70C4">
        <w:rPr>
          <w:b/>
          <w:bCs/>
          <w:i/>
          <w:iCs/>
        </w:rPr>
        <w:t>3.</w:t>
      </w:r>
      <w:r w:rsidR="001750A7">
        <w:rPr>
          <w:b/>
          <w:bCs/>
          <w:i/>
          <w:iCs/>
        </w:rPr>
        <w:t>2</w:t>
      </w:r>
      <w:r w:rsidRPr="27CC55B5">
        <w:rPr>
          <w:b/>
          <w:bCs/>
          <w:i/>
          <w:iCs/>
        </w:rPr>
        <w:t>.4</w:t>
      </w:r>
      <w:r w:rsidR="001750A7">
        <w:rPr>
          <w:b/>
          <w:bCs/>
          <w:i/>
          <w:iCs/>
        </w:rPr>
        <w:t>,</w:t>
      </w:r>
      <w:r w:rsidRPr="27CC55B5">
        <w:rPr>
          <w:b/>
          <w:bCs/>
          <w:i/>
          <w:iCs/>
        </w:rPr>
        <w:t xml:space="preserve"> Provide </w:t>
      </w:r>
      <w:r w:rsidR="001750A7" w:rsidRPr="27CC55B5">
        <w:rPr>
          <w:b/>
          <w:bCs/>
          <w:i/>
          <w:iCs/>
        </w:rPr>
        <w:t>Survey Vendors</w:t>
      </w:r>
      <w:r w:rsidRPr="27CC55B5">
        <w:rPr>
          <w:b/>
          <w:bCs/>
          <w:i/>
          <w:iCs/>
        </w:rPr>
        <w:t xml:space="preserve"> with </w:t>
      </w:r>
      <w:r w:rsidR="001750A7" w:rsidRPr="27CC55B5">
        <w:rPr>
          <w:b/>
          <w:bCs/>
          <w:i/>
          <w:iCs/>
        </w:rPr>
        <w:t>Sample Files</w:t>
      </w:r>
      <w:r w:rsidRPr="001750A7">
        <w:t>.</w:t>
      </w:r>
    </w:p>
    <w:p w14:paraId="12B878B7" w14:textId="11D467D4" w:rsidR="00DC4658" w:rsidRDefault="000B1C55" w:rsidP="00DC4658">
      <w:pPr>
        <w:pStyle w:val="Heading2"/>
      </w:pPr>
      <w:bookmarkStart w:id="160" w:name="_Toc60672817"/>
      <w:bookmarkStart w:id="161" w:name="_Toc118369932"/>
      <w:r>
        <w:t>4.2</w:t>
      </w:r>
      <w:r w:rsidR="00BE4083">
        <w:tab/>
      </w:r>
      <w:r w:rsidR="00DC4658">
        <w:t xml:space="preserve">CMS </w:t>
      </w:r>
      <w:r w:rsidR="003F2C45">
        <w:t>Prepares Sample Files</w:t>
      </w:r>
      <w:bookmarkEnd w:id="160"/>
      <w:bookmarkEnd w:id="161"/>
      <w:r w:rsidR="00DC4658">
        <w:t xml:space="preserve"> </w:t>
      </w:r>
    </w:p>
    <w:p w14:paraId="745DA4A7" w14:textId="77777777" w:rsidR="00120BFC" w:rsidRDefault="00DC4658" w:rsidP="003F2C45">
      <w:pPr>
        <w:pStyle w:val="BodyText"/>
      </w:pPr>
      <w:r>
        <w:t>CMS is responsible for creating the sample for each PCF practice site based on patient rosters supplied to CMS by the practice sites. The following are specifications practice sites follow when preparing the roster</w:t>
      </w:r>
      <w:r w:rsidR="00120BFC">
        <w:t xml:space="preserve">. </w:t>
      </w:r>
    </w:p>
    <w:p w14:paraId="49FBB69B" w14:textId="1F87CC06" w:rsidR="00DC4658" w:rsidRDefault="00120BFC" w:rsidP="003F2C45">
      <w:pPr>
        <w:pStyle w:val="BodyText"/>
      </w:pPr>
      <w:r>
        <w:t>Include:</w:t>
      </w:r>
    </w:p>
    <w:p w14:paraId="32D24D5C" w14:textId="77777777" w:rsidR="001750A7" w:rsidRPr="007C53D8" w:rsidRDefault="001750A7" w:rsidP="00725AAE">
      <w:pPr>
        <w:pStyle w:val="ListBullet"/>
      </w:pPr>
      <w:r>
        <w:t>All payers, self-pay, or no insurance</w:t>
      </w:r>
    </w:p>
    <w:p w14:paraId="48EE85C8" w14:textId="77777777" w:rsidR="001750A7" w:rsidRPr="007C53D8" w:rsidRDefault="001750A7" w:rsidP="00725AAE">
      <w:pPr>
        <w:pStyle w:val="ListBullet"/>
      </w:pPr>
      <w:r>
        <w:t>Ages 18 and above</w:t>
      </w:r>
    </w:p>
    <w:p w14:paraId="018F2ED0" w14:textId="26CCB7F8" w:rsidR="001750A7" w:rsidRPr="007C53D8" w:rsidRDefault="001750A7" w:rsidP="00725AAE">
      <w:pPr>
        <w:pStyle w:val="ListBullet"/>
      </w:pPr>
      <w:r>
        <w:t>All patients who had at least one visit</w:t>
      </w:r>
      <w:r w:rsidR="00F711A6">
        <w:t xml:space="preserve"> at the practice site</w:t>
      </w:r>
      <w:r w:rsidR="00C743FC">
        <w:t xml:space="preserve"> within the visit window</w:t>
      </w:r>
      <w:r>
        <w:t>. The visit window begins on January 1 of the Performance Year and ends whenever the practice site submits their roster</w:t>
      </w:r>
      <w:r w:rsidR="004A16CB">
        <w:t xml:space="preserve"> (typically </w:t>
      </w:r>
      <w:r w:rsidR="00BD2A8C">
        <w:t>no later than</w:t>
      </w:r>
      <w:r w:rsidR="008D343F">
        <w:t xml:space="preserve"> June)</w:t>
      </w:r>
      <w:r>
        <w:t xml:space="preserve">. </w:t>
      </w:r>
    </w:p>
    <w:p w14:paraId="3EB5A415" w14:textId="77777777" w:rsidR="001750A7" w:rsidRPr="00C86EC3" w:rsidRDefault="001750A7" w:rsidP="00C86EC3">
      <w:pPr>
        <w:pStyle w:val="ListBullet2"/>
      </w:pPr>
      <w:r w:rsidRPr="389206DE">
        <w:rPr>
          <w:lang w:val="en-US"/>
        </w:rPr>
        <w:t>If the patient had any visit in the window, in-</w:t>
      </w:r>
      <w:proofErr w:type="gramStart"/>
      <w:r w:rsidRPr="389206DE">
        <w:rPr>
          <w:lang w:val="en-US"/>
        </w:rPr>
        <w:t>person</w:t>
      </w:r>
      <w:proofErr w:type="gramEnd"/>
      <w:r w:rsidRPr="389206DE">
        <w:rPr>
          <w:lang w:val="en-US"/>
        </w:rPr>
        <w:t xml:space="preserve"> or telehealth, they are eligible.</w:t>
      </w:r>
    </w:p>
    <w:p w14:paraId="59647F3C" w14:textId="4C2FF97C" w:rsidR="001750A7" w:rsidRDefault="001750A7" w:rsidP="00725AAE">
      <w:pPr>
        <w:pStyle w:val="ListBullet"/>
      </w:pPr>
      <w:r>
        <w:t>Exclude as ineligible: patients who are deceased, who reside in nursing homes/skilled nursing facilities</w:t>
      </w:r>
      <w:r w:rsidR="00380531">
        <w:t xml:space="preserve">/or other </w:t>
      </w:r>
      <w:r w:rsidR="007B3DB8">
        <w:t>long-term facilities, such as jail or prison</w:t>
      </w:r>
      <w:r>
        <w:t>, and patients whose addresses are outside the US</w:t>
      </w:r>
      <w:r w:rsidR="00F6771F">
        <w:rPr>
          <w:rStyle w:val="FootnoteReference"/>
        </w:rPr>
        <w:footnoteReference w:id="5"/>
      </w:r>
      <w:r>
        <w:t>.</w:t>
      </w:r>
    </w:p>
    <w:p w14:paraId="7F72172E" w14:textId="77777777" w:rsidR="001750A7" w:rsidRDefault="001750A7" w:rsidP="00725AAE">
      <w:pPr>
        <w:pStyle w:val="ListBullet"/>
      </w:pPr>
      <w:r>
        <w:t xml:space="preserve">People who live in residential care/assisted living facilities are eligible. </w:t>
      </w:r>
    </w:p>
    <w:p w14:paraId="4ED9A82D" w14:textId="1A9C5386" w:rsidR="00DC4658" w:rsidRPr="0081007B" w:rsidRDefault="00DC4658" w:rsidP="003F2C45">
      <w:pPr>
        <w:pStyle w:val="BodyText"/>
      </w:pPr>
      <w:r w:rsidRPr="4CCC5386">
        <w:rPr>
          <w:b/>
          <w:bCs/>
        </w:rPr>
        <w:t xml:space="preserve">Roster cleaning and quality control: </w:t>
      </w:r>
      <w:r>
        <w:t>Before CMS samples, it conducts extensive quality control on the rosters to ensure all data known to be invalid is removed and all known issues are corrected. Practice sites may be asked to repair and resubmit rosters to correct issues and inconsistencies. CMS removes patients whose addresses are outside of the 50 States and the District of Columbia, patients with insufficient information about their names (e.g., patients without a first name or last name or with initials only), insufficient contact information</w:t>
      </w:r>
      <w:r w:rsidR="00D24CB7">
        <w:t xml:space="preserve"> to attempt the survey</w:t>
      </w:r>
      <w:r>
        <w:t xml:space="preserve"> (e.g., patients must have a complete address), and any ineligible patients (under age 18). </w:t>
      </w:r>
      <w:r w:rsidR="6C779D6D">
        <w:t>CMS will also remove any patient flagged by the practice as</w:t>
      </w:r>
      <w:r w:rsidR="004A5A3F">
        <w:t xml:space="preserve"> deceased and </w:t>
      </w:r>
      <w:r w:rsidR="6C779D6D">
        <w:t xml:space="preserve">“Do Not Contact.” </w:t>
      </w:r>
      <w:r>
        <w:t>CMS also searches for duplicated patients within a practice site and across practice sites.</w:t>
      </w:r>
      <w:r w:rsidR="000D6E33">
        <w:t xml:space="preserve"> </w:t>
      </w:r>
      <w:r>
        <w:t xml:space="preserve">In the event of patients duplicated across practice sites, the patient is assigned to the </w:t>
      </w:r>
      <w:r>
        <w:lastRenderedPageBreak/>
        <w:t>practice site nearer to their home, but if both practice sites are near the patient’s home the patient is assigned to the practice site with the more recent visit.</w:t>
      </w:r>
    </w:p>
    <w:p w14:paraId="4B5EA6BB" w14:textId="29DD90CC" w:rsidR="00DC4658" w:rsidRPr="0064512A" w:rsidRDefault="00DC4658" w:rsidP="003F2C45">
      <w:pPr>
        <w:pStyle w:val="BodyText"/>
        <w:rPr>
          <w:b/>
          <w:bCs/>
        </w:rPr>
      </w:pPr>
      <w:r w:rsidRPr="007E4ACA">
        <w:rPr>
          <w:b/>
          <w:bCs/>
        </w:rPr>
        <w:t>Sampling</w:t>
      </w:r>
      <w:r w:rsidR="001750A7">
        <w:rPr>
          <w:b/>
          <w:bCs/>
        </w:rPr>
        <w:t>:</w:t>
      </w:r>
      <w:r>
        <w:rPr>
          <w:b/>
          <w:bCs/>
        </w:rPr>
        <w:t xml:space="preserve"> </w:t>
      </w:r>
      <w:r>
        <w:t xml:space="preserve">When all cleaning and quality control is complete, CMS will select a systematic random sample of patients from each practice site, commensurate with practice site size, as shown in </w:t>
      </w:r>
      <w:r>
        <w:rPr>
          <w:b/>
          <w:bCs/>
          <w:i/>
          <w:iCs/>
        </w:rPr>
        <w:t>Exhibit 4-1</w:t>
      </w:r>
      <w:r>
        <w:t xml:space="preserve"> below. </w:t>
      </w:r>
    </w:p>
    <w:p w14:paraId="092F2DA0" w14:textId="5AC46CEE" w:rsidR="00DC4658" w:rsidRPr="00E45F97" w:rsidRDefault="00DC4658" w:rsidP="00E45F97">
      <w:pPr>
        <w:pStyle w:val="Table-title"/>
      </w:pPr>
      <w:bookmarkStart w:id="162" w:name="_Toc184208989"/>
      <w:r w:rsidRPr="00E45F97">
        <w:t>Exhibit 4-1</w:t>
      </w:r>
      <w:r w:rsidR="00E45F97" w:rsidRPr="00E45F97">
        <w:tab/>
      </w:r>
      <w:r w:rsidR="003F2C45" w:rsidRPr="00E45F97">
        <w:br/>
      </w:r>
      <w:r w:rsidRPr="00E45F97">
        <w:t xml:space="preserve">Number of Patients CMS </w:t>
      </w:r>
      <w:r w:rsidR="00036493">
        <w:t>W</w:t>
      </w:r>
      <w:r w:rsidRPr="00E45F97">
        <w:t xml:space="preserve">ill </w:t>
      </w:r>
      <w:r w:rsidR="00036493">
        <w:t>S</w:t>
      </w:r>
      <w:r w:rsidRPr="00E45F97">
        <w:t xml:space="preserve">ample, By Practice </w:t>
      </w:r>
      <w:r w:rsidR="00036493">
        <w:t>S</w:t>
      </w:r>
      <w:r w:rsidRPr="00E45F97">
        <w:t>ite Size Strata</w:t>
      </w:r>
      <w:bookmarkEnd w:id="162"/>
    </w:p>
    <w:tbl>
      <w:tblPr>
        <w:tblStyle w:val="CPC"/>
        <w:tblW w:w="5000" w:type="pct"/>
        <w:tblLook w:val="0420" w:firstRow="1" w:lastRow="0" w:firstColumn="0" w:lastColumn="0" w:noHBand="0" w:noVBand="1"/>
      </w:tblPr>
      <w:tblGrid>
        <w:gridCol w:w="2337"/>
        <w:gridCol w:w="3507"/>
        <w:gridCol w:w="3506"/>
      </w:tblGrid>
      <w:tr w:rsidR="00DC4658" w:rsidRPr="00810988" w14:paraId="39C4887B" w14:textId="77777777" w:rsidTr="00023BEA">
        <w:trPr>
          <w:cnfStyle w:val="100000000000" w:firstRow="1" w:lastRow="0" w:firstColumn="0" w:lastColumn="0" w:oddVBand="0" w:evenVBand="0" w:oddHBand="0" w:evenHBand="0" w:firstRowFirstColumn="0" w:firstRowLastColumn="0" w:lastRowFirstColumn="0" w:lastRowLastColumn="0"/>
          <w:cantSplit/>
          <w:tblHeader/>
        </w:trPr>
        <w:tc>
          <w:tcPr>
            <w:tcW w:w="1249" w:type="pct"/>
            <w:vAlign w:val="bottom"/>
          </w:tcPr>
          <w:p w14:paraId="71F616DC" w14:textId="7B908286" w:rsidR="00DC4658" w:rsidRPr="00F32C8E" w:rsidRDefault="00DC4658" w:rsidP="003F2C45">
            <w:pPr>
              <w:pStyle w:val="Table-header"/>
            </w:pPr>
            <w:r w:rsidRPr="00F32C8E">
              <w:t>Providers in</w:t>
            </w:r>
            <w:r w:rsidR="000D6E33">
              <w:t xml:space="preserve"> </w:t>
            </w:r>
            <w:r>
              <w:t xml:space="preserve">Practice </w:t>
            </w:r>
            <w:r w:rsidR="003F2C45">
              <w:t>Site</w:t>
            </w:r>
          </w:p>
        </w:tc>
        <w:tc>
          <w:tcPr>
            <w:tcW w:w="1875" w:type="pct"/>
            <w:vAlign w:val="bottom"/>
          </w:tcPr>
          <w:p w14:paraId="08D7D78F" w14:textId="77777777" w:rsidR="00DC4658" w:rsidRPr="00F32C8E" w:rsidRDefault="00DC4658" w:rsidP="003F2C45">
            <w:pPr>
              <w:pStyle w:val="Table-header"/>
            </w:pPr>
            <w:r w:rsidRPr="00F32C8E">
              <w:t>Patients CMS will Sample</w:t>
            </w:r>
          </w:p>
        </w:tc>
        <w:tc>
          <w:tcPr>
            <w:tcW w:w="1875" w:type="pct"/>
            <w:vAlign w:val="bottom"/>
          </w:tcPr>
          <w:p w14:paraId="5B753023" w14:textId="553007A2" w:rsidR="00DC4658" w:rsidRPr="00F32C8E" w:rsidRDefault="00DC4658" w:rsidP="003F2C45">
            <w:pPr>
              <w:pStyle w:val="Table-header"/>
            </w:pPr>
            <w:r>
              <w:t xml:space="preserve">Target </w:t>
            </w:r>
            <w:r w:rsidR="003F2C45">
              <w:t xml:space="preserve">Number </w:t>
            </w:r>
            <w:r>
              <w:t xml:space="preserve">of </w:t>
            </w:r>
            <w:r w:rsidR="003F2C45">
              <w:t>Completed Surveys</w:t>
            </w:r>
          </w:p>
        </w:tc>
      </w:tr>
      <w:tr w:rsidR="00DC4658" w:rsidRPr="00810988" w14:paraId="7ED81541"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43B4A163" w14:textId="77777777" w:rsidR="00DC4658" w:rsidRPr="00F32C8E" w:rsidRDefault="00DC4658" w:rsidP="003F2C45">
            <w:pPr>
              <w:pStyle w:val="Table-text"/>
              <w:jc w:val="center"/>
            </w:pPr>
            <w:r w:rsidRPr="00F32C8E">
              <w:t>1</w:t>
            </w:r>
          </w:p>
        </w:tc>
        <w:tc>
          <w:tcPr>
            <w:tcW w:w="1875" w:type="pct"/>
          </w:tcPr>
          <w:p w14:paraId="03A0307B" w14:textId="77777777" w:rsidR="00DC4658" w:rsidRPr="00F32C8E" w:rsidRDefault="00DC4658" w:rsidP="003F2C45">
            <w:pPr>
              <w:pStyle w:val="Table-text"/>
              <w:jc w:val="center"/>
            </w:pPr>
            <w:r w:rsidRPr="00F32C8E">
              <w:t>296</w:t>
            </w:r>
          </w:p>
        </w:tc>
        <w:tc>
          <w:tcPr>
            <w:tcW w:w="1875" w:type="pct"/>
          </w:tcPr>
          <w:p w14:paraId="3370862C" w14:textId="77777777" w:rsidR="00DC4658" w:rsidRPr="00F32C8E" w:rsidRDefault="00DC4658" w:rsidP="003F2C45">
            <w:pPr>
              <w:pStyle w:val="Table-text"/>
              <w:jc w:val="center"/>
            </w:pPr>
            <w:r>
              <w:t>105</w:t>
            </w:r>
          </w:p>
        </w:tc>
      </w:tr>
      <w:tr w:rsidR="00DC4658" w:rsidRPr="00810988" w14:paraId="1723F9D3" w14:textId="77777777" w:rsidTr="00023BEA">
        <w:trPr>
          <w:cantSplit/>
        </w:trPr>
        <w:tc>
          <w:tcPr>
            <w:tcW w:w="1249" w:type="pct"/>
          </w:tcPr>
          <w:p w14:paraId="42B4658F" w14:textId="77777777" w:rsidR="00DC4658" w:rsidRPr="00F32C8E" w:rsidRDefault="00DC4658" w:rsidP="003F2C45">
            <w:pPr>
              <w:pStyle w:val="Table-text"/>
              <w:jc w:val="center"/>
            </w:pPr>
            <w:r w:rsidRPr="00F32C8E">
              <w:t>2</w:t>
            </w:r>
          </w:p>
        </w:tc>
        <w:tc>
          <w:tcPr>
            <w:tcW w:w="1875" w:type="pct"/>
          </w:tcPr>
          <w:p w14:paraId="1DA8FE09" w14:textId="77777777" w:rsidR="00DC4658" w:rsidRPr="00F32C8E" w:rsidRDefault="00DC4658" w:rsidP="003F2C45">
            <w:pPr>
              <w:pStyle w:val="Table-text"/>
              <w:jc w:val="center"/>
            </w:pPr>
            <w:r>
              <w:t>350</w:t>
            </w:r>
          </w:p>
        </w:tc>
        <w:tc>
          <w:tcPr>
            <w:tcW w:w="1875" w:type="pct"/>
          </w:tcPr>
          <w:p w14:paraId="77266600" w14:textId="77777777" w:rsidR="00DC4658" w:rsidRPr="00F32C8E" w:rsidRDefault="00DC4658" w:rsidP="003F2C45">
            <w:pPr>
              <w:pStyle w:val="Table-text"/>
              <w:jc w:val="center"/>
            </w:pPr>
            <w:r w:rsidRPr="1D639543">
              <w:t>124</w:t>
            </w:r>
          </w:p>
        </w:tc>
      </w:tr>
      <w:tr w:rsidR="00DC4658" w:rsidRPr="00810988" w14:paraId="3F624EFD"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A33D5D0" w14:textId="77777777" w:rsidR="00DC4658" w:rsidRPr="00F32C8E" w:rsidRDefault="00DC4658" w:rsidP="003F2C45">
            <w:pPr>
              <w:pStyle w:val="Table-text"/>
              <w:jc w:val="center"/>
            </w:pPr>
            <w:r w:rsidRPr="00F32C8E">
              <w:t>3</w:t>
            </w:r>
          </w:p>
        </w:tc>
        <w:tc>
          <w:tcPr>
            <w:tcW w:w="1875" w:type="pct"/>
          </w:tcPr>
          <w:p w14:paraId="119E7551" w14:textId="77777777" w:rsidR="00DC4658" w:rsidRPr="00F32C8E" w:rsidRDefault="00DC4658" w:rsidP="003F2C45">
            <w:pPr>
              <w:pStyle w:val="Table-text"/>
              <w:jc w:val="center"/>
            </w:pPr>
            <w:r>
              <w:t>450</w:t>
            </w:r>
          </w:p>
        </w:tc>
        <w:tc>
          <w:tcPr>
            <w:tcW w:w="1875" w:type="pct"/>
          </w:tcPr>
          <w:p w14:paraId="0707555C" w14:textId="77777777" w:rsidR="00DC4658" w:rsidRPr="00F32C8E" w:rsidRDefault="00DC4658" w:rsidP="003F2C45">
            <w:pPr>
              <w:pStyle w:val="Table-text"/>
              <w:jc w:val="center"/>
            </w:pPr>
            <w:r w:rsidRPr="5EC94C29">
              <w:t>159</w:t>
            </w:r>
          </w:p>
        </w:tc>
      </w:tr>
      <w:tr w:rsidR="00DC4658" w:rsidRPr="00810988" w14:paraId="0C23170B" w14:textId="77777777" w:rsidTr="00023BEA">
        <w:trPr>
          <w:cantSplit/>
        </w:trPr>
        <w:tc>
          <w:tcPr>
            <w:tcW w:w="1249" w:type="pct"/>
          </w:tcPr>
          <w:p w14:paraId="397D0BF7" w14:textId="77777777" w:rsidR="00DC4658" w:rsidRPr="00F32C8E" w:rsidRDefault="00DC4658" w:rsidP="003F2C45">
            <w:pPr>
              <w:pStyle w:val="Table-text"/>
              <w:jc w:val="center"/>
            </w:pPr>
            <w:r w:rsidRPr="00F32C8E">
              <w:t>4–9</w:t>
            </w:r>
          </w:p>
        </w:tc>
        <w:tc>
          <w:tcPr>
            <w:tcW w:w="1875" w:type="pct"/>
          </w:tcPr>
          <w:p w14:paraId="0D40C439" w14:textId="77777777" w:rsidR="00DC4658" w:rsidRPr="00F32C8E" w:rsidRDefault="00DC4658" w:rsidP="003F2C45">
            <w:pPr>
              <w:pStyle w:val="Table-text"/>
              <w:jc w:val="center"/>
            </w:pPr>
            <w:r>
              <w:t>500</w:t>
            </w:r>
          </w:p>
        </w:tc>
        <w:tc>
          <w:tcPr>
            <w:tcW w:w="1875" w:type="pct"/>
          </w:tcPr>
          <w:p w14:paraId="08B468BF" w14:textId="77777777" w:rsidR="00DC4658" w:rsidRPr="00F32C8E" w:rsidRDefault="00DC4658" w:rsidP="003F2C45">
            <w:pPr>
              <w:pStyle w:val="Table-text"/>
              <w:jc w:val="center"/>
            </w:pPr>
            <w:r w:rsidRPr="5EC94C29">
              <w:t>177</w:t>
            </w:r>
          </w:p>
        </w:tc>
      </w:tr>
      <w:tr w:rsidR="00DC4658" w:rsidRPr="00810988" w14:paraId="58E1404E"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3937C88E" w14:textId="77777777" w:rsidR="00DC4658" w:rsidRPr="00F32C8E" w:rsidRDefault="00DC4658" w:rsidP="003F2C45">
            <w:pPr>
              <w:pStyle w:val="Table-text"/>
              <w:jc w:val="center"/>
            </w:pPr>
            <w:r w:rsidRPr="00F32C8E">
              <w:t>10–13</w:t>
            </w:r>
          </w:p>
        </w:tc>
        <w:tc>
          <w:tcPr>
            <w:tcW w:w="1875" w:type="pct"/>
          </w:tcPr>
          <w:p w14:paraId="2C15B4F9" w14:textId="77777777" w:rsidR="00DC4658" w:rsidRPr="00F32C8E" w:rsidRDefault="00DC4658" w:rsidP="003F2C45">
            <w:pPr>
              <w:pStyle w:val="Table-text"/>
              <w:jc w:val="center"/>
            </w:pPr>
            <w:r>
              <w:t>550</w:t>
            </w:r>
          </w:p>
        </w:tc>
        <w:tc>
          <w:tcPr>
            <w:tcW w:w="1875" w:type="pct"/>
          </w:tcPr>
          <w:p w14:paraId="57CC6F93" w14:textId="77777777" w:rsidR="00DC4658" w:rsidRPr="00F32C8E" w:rsidRDefault="00DC4658" w:rsidP="003F2C45">
            <w:pPr>
              <w:pStyle w:val="Table-text"/>
              <w:jc w:val="center"/>
            </w:pPr>
            <w:r w:rsidRPr="5EC94C29">
              <w:t>195</w:t>
            </w:r>
          </w:p>
        </w:tc>
      </w:tr>
      <w:tr w:rsidR="00DC4658" w:rsidRPr="00810988" w14:paraId="6E1C59CC" w14:textId="77777777" w:rsidTr="00023BEA">
        <w:trPr>
          <w:cantSplit/>
        </w:trPr>
        <w:tc>
          <w:tcPr>
            <w:tcW w:w="1249" w:type="pct"/>
          </w:tcPr>
          <w:p w14:paraId="546CCB5F" w14:textId="77777777" w:rsidR="00DC4658" w:rsidRPr="00F32C8E" w:rsidRDefault="00DC4658" w:rsidP="003F2C45">
            <w:pPr>
              <w:pStyle w:val="Table-text"/>
              <w:jc w:val="center"/>
            </w:pPr>
            <w:r w:rsidRPr="00F32C8E">
              <w:t>14–19</w:t>
            </w:r>
          </w:p>
        </w:tc>
        <w:tc>
          <w:tcPr>
            <w:tcW w:w="1875" w:type="pct"/>
          </w:tcPr>
          <w:p w14:paraId="6CC2EFF3" w14:textId="77777777" w:rsidR="00DC4658" w:rsidRPr="00F32C8E" w:rsidRDefault="00DC4658" w:rsidP="003F2C45">
            <w:pPr>
              <w:pStyle w:val="Table-text"/>
              <w:jc w:val="center"/>
            </w:pPr>
            <w:r>
              <w:t>650</w:t>
            </w:r>
          </w:p>
        </w:tc>
        <w:tc>
          <w:tcPr>
            <w:tcW w:w="1875" w:type="pct"/>
          </w:tcPr>
          <w:p w14:paraId="0D7C2176" w14:textId="77777777" w:rsidR="00DC4658" w:rsidRPr="00F32C8E" w:rsidRDefault="00DC4658" w:rsidP="003F2C45">
            <w:pPr>
              <w:pStyle w:val="Table-text"/>
              <w:jc w:val="center"/>
            </w:pPr>
            <w:r w:rsidRPr="5EC94C29">
              <w:t>230</w:t>
            </w:r>
          </w:p>
        </w:tc>
      </w:tr>
      <w:tr w:rsidR="00DC4658" w:rsidRPr="00810988" w14:paraId="5C5C4C3C"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0ADCE36" w14:textId="77777777" w:rsidR="00DC4658" w:rsidRPr="00F32C8E" w:rsidRDefault="00DC4658" w:rsidP="003F2C45">
            <w:pPr>
              <w:pStyle w:val="Table-text"/>
              <w:jc w:val="center"/>
            </w:pPr>
            <w:r w:rsidRPr="00F32C8E">
              <w:t>20 or more</w:t>
            </w:r>
          </w:p>
        </w:tc>
        <w:tc>
          <w:tcPr>
            <w:tcW w:w="1875" w:type="pct"/>
          </w:tcPr>
          <w:p w14:paraId="36CCC50F" w14:textId="77777777" w:rsidR="00DC4658" w:rsidRPr="00F32C8E" w:rsidRDefault="00DC4658" w:rsidP="003F2C45">
            <w:pPr>
              <w:pStyle w:val="Table-text"/>
              <w:jc w:val="center"/>
            </w:pPr>
            <w:r>
              <w:t>800</w:t>
            </w:r>
          </w:p>
        </w:tc>
        <w:tc>
          <w:tcPr>
            <w:tcW w:w="1875" w:type="pct"/>
          </w:tcPr>
          <w:p w14:paraId="68B0A950" w14:textId="77777777" w:rsidR="00DC4658" w:rsidRPr="00F32C8E" w:rsidRDefault="00DC4658" w:rsidP="003F2C45">
            <w:pPr>
              <w:pStyle w:val="Table-text"/>
              <w:jc w:val="center"/>
            </w:pPr>
            <w:r w:rsidRPr="5EC94C29">
              <w:t>284</w:t>
            </w:r>
          </w:p>
        </w:tc>
      </w:tr>
    </w:tbl>
    <w:p w14:paraId="35282B51" w14:textId="7A3CFBE4" w:rsidR="00DC4658" w:rsidRDefault="00DC4658" w:rsidP="003F2C45">
      <w:pPr>
        <w:pStyle w:val="table-note"/>
      </w:pPr>
      <w:r>
        <w:t>If there is a practice site with an insufficient number of eligible patients to sample, CMS will select a census. The target number of completed surveys are based on a reliability criterion recommended by the CAHPS Consortium for quality reporting programs like PCF. Based on similar experience, we expect an average response rate of 35.5%, PCF-wide.</w:t>
      </w:r>
    </w:p>
    <w:p w14:paraId="1FD40777" w14:textId="3BEFF591" w:rsidR="00DC4658" w:rsidRPr="003F2C45" w:rsidRDefault="000B1C55" w:rsidP="003F2C45">
      <w:pPr>
        <w:pStyle w:val="Heading2"/>
      </w:pPr>
      <w:bookmarkStart w:id="163" w:name="_Toc60672818"/>
      <w:bookmarkStart w:id="164" w:name="_Toc118369933"/>
      <w:r>
        <w:t>4.3</w:t>
      </w:r>
      <w:r w:rsidR="00BE4083">
        <w:tab/>
      </w:r>
      <w:r w:rsidR="00DC4658" w:rsidRPr="003F2C45">
        <w:t xml:space="preserve">Vendors </w:t>
      </w:r>
      <w:r w:rsidR="003F2C45" w:rsidRPr="003F2C45">
        <w:t>Download Sample</w:t>
      </w:r>
      <w:r w:rsidR="00DC4658" w:rsidRPr="003F2C45">
        <w:t xml:space="preserve"> for </w:t>
      </w:r>
      <w:r w:rsidR="003F2C45" w:rsidRPr="003F2C45">
        <w:t>Practice Site</w:t>
      </w:r>
      <w:r w:rsidR="00DC4658" w:rsidRPr="003F2C45">
        <w:t>(s)</w:t>
      </w:r>
      <w:bookmarkEnd w:id="163"/>
      <w:bookmarkEnd w:id="164"/>
      <w:r w:rsidR="00DC4658" w:rsidRPr="003F2C45">
        <w:t xml:space="preserve"> </w:t>
      </w:r>
    </w:p>
    <w:p w14:paraId="242F337A" w14:textId="33B7CC8C" w:rsidR="00DC4658" w:rsidRPr="00706233" w:rsidRDefault="00DC4658" w:rsidP="003F2C45">
      <w:pPr>
        <w:pStyle w:val="BodyText"/>
      </w:pPr>
      <w:r>
        <w:t xml:space="preserve">Approximately 2 weeks before the data collection period begins, the sample files will be available to vendors to download via a secured link on the </w:t>
      </w:r>
      <w:hyperlink r:id="rId51">
        <w:r w:rsidRPr="195C7B95">
          <w:rPr>
            <w:rStyle w:val="Hyperlink"/>
          </w:rPr>
          <w:t>PCF PEC</w:t>
        </w:r>
        <w:r w:rsidR="00052BBD">
          <w:rPr>
            <w:rStyle w:val="Hyperlink"/>
          </w:rPr>
          <w:t xml:space="preserve"> </w:t>
        </w:r>
        <w:r w:rsidRPr="195C7B95">
          <w:rPr>
            <w:rStyle w:val="Hyperlink"/>
          </w:rPr>
          <w:t>S</w:t>
        </w:r>
        <w:r w:rsidR="00052BBD">
          <w:rPr>
            <w:rStyle w:val="Hyperlink"/>
          </w:rPr>
          <w:t>urvey</w:t>
        </w:r>
        <w:r w:rsidRPr="195C7B95">
          <w:rPr>
            <w:rStyle w:val="Hyperlink"/>
          </w:rPr>
          <w:t xml:space="preserve"> web portal</w:t>
        </w:r>
      </w:hyperlink>
      <w:r w:rsidR="003F2C45" w:rsidRPr="004340BD">
        <w:t> </w:t>
      </w:r>
      <w:r w:rsidR="003F2C45" w:rsidRPr="004340BD">
        <w:rPr>
          <w:noProof/>
        </w:rPr>
        <w:drawing>
          <wp:inline distT="0" distB="0" distL="0" distR="0" wp14:anchorId="0B357B13" wp14:editId="1DBF3E4D">
            <wp:extent cx="95250" cy="95250"/>
            <wp:effectExtent l="0" t="0" r="0" b="0"/>
            <wp:docPr id="1397297001" name="Picture 139729700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An email will be sent to all fully approved survey vendors </w:t>
      </w:r>
      <w:r w:rsidR="0090289D">
        <w:t>with clients</w:t>
      </w:r>
      <w:r>
        <w:t xml:space="preserve"> alerting them that the sample for their PCF practice site clients is available to be downloaded</w:t>
      </w:r>
      <w:r w:rsidR="002F414A">
        <w:t xml:space="preserve"> with a link to the sample file and a password to open the encrypted file</w:t>
      </w:r>
      <w:r>
        <w:t>.</w:t>
      </w:r>
      <w:r w:rsidR="002A1CC2">
        <w:t xml:space="preserve"> </w:t>
      </w:r>
      <w:r w:rsidR="002A1CC2" w:rsidRPr="00B86888">
        <w:t>Due to CMS rules regarding data security, only the registered vendor point of contact can receive this email notification.</w:t>
      </w:r>
      <w:r>
        <w:t xml:space="preserve"> CMS will not release a sample file for a practice site until that practice site has authorized the vendor on the </w:t>
      </w:r>
      <w:r w:rsidR="00AA3E91">
        <w:t>PCF PEC Survey</w:t>
      </w:r>
      <w:r>
        <w:t xml:space="preserve"> web portal</w:t>
      </w:r>
      <w:r w:rsidR="003B642D">
        <w:t>.</w:t>
      </w:r>
    </w:p>
    <w:p w14:paraId="41D6A197" w14:textId="6D4CD03F" w:rsidR="00DC4658" w:rsidRPr="00706233" w:rsidRDefault="00DC4658" w:rsidP="00DC4658">
      <w:pPr>
        <w:pStyle w:val="BodyText"/>
      </w:pPr>
      <w:r w:rsidRPr="00706233">
        <w:t xml:space="preserve">Survey vendors will be required to download the sample file within </w:t>
      </w:r>
      <w:r w:rsidR="00A415A0">
        <w:t>3</w:t>
      </w:r>
      <w:r w:rsidR="00A415A0" w:rsidRPr="00706233">
        <w:t xml:space="preserve"> </w:t>
      </w:r>
      <w:r w:rsidRPr="00706233">
        <w:t xml:space="preserve">business days after the sample files are made available on the </w:t>
      </w:r>
      <w:hyperlink r:id="rId52"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00400F" w:rsidRPr="004340BD">
        <w:t> </w:t>
      </w:r>
      <w:r w:rsidR="0000400F" w:rsidRPr="004340BD">
        <w:rPr>
          <w:noProof/>
        </w:rPr>
        <w:drawing>
          <wp:inline distT="0" distB="0" distL="0" distR="0" wp14:anchorId="2F8D59C4" wp14:editId="5CB9716B">
            <wp:extent cx="95250" cy="95250"/>
            <wp:effectExtent l="0" t="0" r="0" b="0"/>
            <wp:docPr id="1397297003" name="Picture 139729700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rsidRPr="00706233">
        <w:t xml:space="preserve">A schedule showing the vendor authorization date, sample file distribution date, the date by which survey vendors must download the sample file, and the data submission deadline will be posted on the </w:t>
      </w:r>
      <w:hyperlink r:id="rId53"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3F2C45" w:rsidRPr="004340BD">
        <w:t> </w:t>
      </w:r>
      <w:r w:rsidR="003F2C45" w:rsidRPr="004340BD">
        <w:rPr>
          <w:noProof/>
        </w:rPr>
        <w:drawing>
          <wp:inline distT="0" distB="0" distL="0" distR="0" wp14:anchorId="5EE9EAC5" wp14:editId="4EE06467">
            <wp:extent cx="95250" cy="95250"/>
            <wp:effectExtent l="0" t="0" r="0" b="0"/>
            <wp:docPr id="1397297002" name="Picture 139729700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06233">
        <w:t>well in advance of the deadlines.</w:t>
      </w:r>
    </w:p>
    <w:p w14:paraId="15F11A38" w14:textId="37B9027B" w:rsidR="003B642D" w:rsidRDefault="00DC4658" w:rsidP="00DC4658">
      <w:pPr>
        <w:pStyle w:val="BodyText"/>
      </w:pPr>
      <w:r w:rsidRPr="00706233">
        <w:t xml:space="preserve">Once sample files are available, survey vendors will use their credentials to log into the secure links on the web portal and follow the download instructions that will be posted to retrieve their sample files. </w:t>
      </w:r>
    </w:p>
    <w:p w14:paraId="377339B2" w14:textId="39EA16B5" w:rsidR="00031E75" w:rsidRDefault="00031E75" w:rsidP="00023BEA">
      <w:pPr>
        <w:pStyle w:val="FigureNObox"/>
      </w:pPr>
      <w:r w:rsidRPr="00031E75">
        <w:rPr>
          <w:noProof/>
        </w:rPr>
        <w:lastRenderedPageBreak/>
        <w:drawing>
          <wp:inline distT="0" distB="0" distL="0" distR="0" wp14:anchorId="1F9830B9" wp14:editId="044A4793">
            <wp:extent cx="5257800" cy="3032760"/>
            <wp:effectExtent l="0" t="0" r="0" b="0"/>
            <wp:docPr id="54" name="Picture 54" descr="PCF PECS home page with login button circled. Login button is in the top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CF PECS home page with login button circled. Login button is in the top right hand corner. "/>
                    <pic:cNvPicPr>
                      <a:picLocks noChangeAspect="1" noChangeArrowheads="1"/>
                    </pic:cNvPicPr>
                  </pic:nvPicPr>
                  <pic:blipFill rotWithShape="1">
                    <a:blip r:embed="rId54">
                      <a:extLst>
                        <a:ext uri="{28A0092B-C50C-407E-A947-70E740481C1C}">
                          <a14:useLocalDpi xmlns:a14="http://schemas.microsoft.com/office/drawing/2010/main" val="0"/>
                        </a:ext>
                      </a:extLst>
                    </a:blip>
                    <a:srcRect r="11539"/>
                    <a:stretch/>
                  </pic:blipFill>
                  <pic:spPr bwMode="auto">
                    <a:xfrm>
                      <a:off x="0" y="0"/>
                      <a:ext cx="525780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4EEC6354" w14:textId="798A5F8B" w:rsidR="00C64F68" w:rsidRDefault="003304B0" w:rsidP="00DC4658">
      <w:pPr>
        <w:pStyle w:val="BodyText"/>
      </w:pPr>
      <w:r>
        <w:t xml:space="preserve">The </w:t>
      </w:r>
      <w:r w:rsidR="008E59A7">
        <w:t xml:space="preserve">“Sample File </w:t>
      </w:r>
      <w:r w:rsidR="00AF628A">
        <w:t xml:space="preserve">Download” link can be found under the “Data Submission” tab. </w:t>
      </w:r>
    </w:p>
    <w:p w14:paraId="493A273B" w14:textId="1D2E1D3A" w:rsidR="003B1923" w:rsidRDefault="0041769D" w:rsidP="00023BEA">
      <w:pPr>
        <w:pStyle w:val="FigureNObox"/>
      </w:pPr>
      <w:r>
        <w:rPr>
          <w:b/>
          <w:bCs/>
          <w:noProof/>
        </w:rPr>
        <mc:AlternateContent>
          <mc:Choice Requires="wps">
            <w:drawing>
              <wp:anchor distT="0" distB="0" distL="114300" distR="114300" simplePos="0" relativeHeight="251658240" behindDoc="0" locked="0" layoutInCell="1" allowOverlap="1" wp14:anchorId="3055DEB0" wp14:editId="6D0D762B">
                <wp:simplePos x="0" y="0"/>
                <wp:positionH relativeFrom="column">
                  <wp:posOffset>3676650</wp:posOffset>
                </wp:positionH>
                <wp:positionV relativeFrom="paragraph">
                  <wp:posOffset>1537970</wp:posOffset>
                </wp:positionV>
                <wp:extent cx="1314450" cy="314325"/>
                <wp:effectExtent l="0" t="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73625" id="Oval 16" o:spid="_x0000_s1026" alt="&quot;&quot;" style="position:absolute;margin-left:289.5pt;margin-top:121.1pt;width:10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" filled="f" strokecolor="#c00000" strokeweight="2pt"/>
            </w:pict>
          </mc:Fallback>
        </mc:AlternateContent>
      </w:r>
      <w:r w:rsidR="003B1923" w:rsidRPr="003B1923">
        <w:rPr>
          <w:noProof/>
        </w:rPr>
        <w:drawing>
          <wp:inline distT="0" distB="0" distL="0" distR="0" wp14:anchorId="2B647AB5" wp14:editId="6D556AD3">
            <wp:extent cx="5943600" cy="3375660"/>
            <wp:effectExtent l="0" t="0" r="0" b="0"/>
            <wp:docPr id="55" name="Picture 55" descr="PCF PECS website with sample file download circled. Sample file download can be found in the data submission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CF PECS website with sample file download circled. Sample file download can be found in the data submission drop down menu.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75660"/>
                    </a:xfrm>
                    <a:prstGeom prst="rect">
                      <a:avLst/>
                    </a:prstGeom>
                    <a:noFill/>
                    <a:ln>
                      <a:noFill/>
                    </a:ln>
                  </pic:spPr>
                </pic:pic>
              </a:graphicData>
            </a:graphic>
          </wp:inline>
        </w:drawing>
      </w:r>
    </w:p>
    <w:p w14:paraId="00CAC409" w14:textId="77777777" w:rsidR="00023BEA" w:rsidRDefault="00023BEA" w:rsidP="00023BEA">
      <w:pPr>
        <w:pStyle w:val="figure-note"/>
      </w:pPr>
    </w:p>
    <w:p w14:paraId="5F35ECEC" w14:textId="1F3CF68A" w:rsidR="00DC4658" w:rsidRDefault="00DC4658" w:rsidP="00DC4658">
      <w:pPr>
        <w:pStyle w:val="BodyText"/>
      </w:pPr>
      <w:r w:rsidRPr="00706233">
        <w:t xml:space="preserve">Before downloading the sample files for the annual </w:t>
      </w:r>
      <w:r w:rsidR="00AA3E91">
        <w:t>PCF PEC Survey</w:t>
      </w:r>
      <w:r w:rsidRPr="00706233">
        <w:t xml:space="preserve">, each survey vendor will be required to attest that it is taking responsibility for the sample file, which includes patient-level information for all sampled patients for each of the vendor’s PCF </w:t>
      </w:r>
      <w:r>
        <w:t>practice site</w:t>
      </w:r>
      <w:r w:rsidRPr="00706233">
        <w:t xml:space="preserve"> clients. Once the file is downloaded and securely saved, vendors should use the password that was sent to the </w:t>
      </w:r>
      <w:r w:rsidRPr="00706233">
        <w:lastRenderedPageBreak/>
        <w:t xml:space="preserve">Survey Administrator to open, decrypt, and review the sample file to verify that the file contains a sample for each </w:t>
      </w:r>
      <w:r>
        <w:t>practice site</w:t>
      </w:r>
      <w:r w:rsidRPr="00706233">
        <w:t xml:space="preserve"> that has authorized the vendor to administer the survey on its behalf.</w:t>
      </w:r>
    </w:p>
    <w:p w14:paraId="3B45058A" w14:textId="381E2114" w:rsidR="003B1923" w:rsidRDefault="003B1923" w:rsidP="00023BEA">
      <w:pPr>
        <w:pStyle w:val="FigureNObox"/>
      </w:pPr>
      <w:r w:rsidRPr="003B1923">
        <w:rPr>
          <w:noProof/>
        </w:rPr>
        <w:drawing>
          <wp:inline distT="0" distB="0" distL="0" distR="0" wp14:anchorId="4BE2E498" wp14:editId="61B0372E">
            <wp:extent cx="5943600" cy="3261360"/>
            <wp:effectExtent l="0" t="0" r="0" b="0"/>
            <wp:docPr id="56" name="Picture 56" descr="PCF PECS website sample file download page. Attestation of responsibility in middle of page is circled along with “I agree”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CF PECS website sample file download page. Attestation of responsibility in middle of page is circled along with “I agree” check bo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837DC0" w14:textId="77777777" w:rsidR="00023BEA" w:rsidRDefault="00023BEA" w:rsidP="00023BEA">
      <w:pPr>
        <w:pStyle w:val="figure-note"/>
      </w:pPr>
    </w:p>
    <w:p w14:paraId="6E886FB1" w14:textId="77777777" w:rsidR="003A0316" w:rsidRPr="00706233" w:rsidRDefault="003A0316" w:rsidP="003A0316">
      <w:pPr>
        <w:pStyle w:val="BodyText"/>
      </w:pPr>
      <w:r w:rsidRPr="00706233">
        <w:t xml:space="preserve">Survey vendors will also receive </w:t>
      </w:r>
      <w:r>
        <w:t xml:space="preserve">a </w:t>
      </w:r>
      <w:r w:rsidRPr="00706233">
        <w:t>supplemental sample file:</w:t>
      </w:r>
    </w:p>
    <w:p w14:paraId="0331DC48" w14:textId="77777777" w:rsidR="003A0316" w:rsidRPr="00706233" w:rsidRDefault="003A0316" w:rsidP="00725AAE">
      <w:pPr>
        <w:pStyle w:val="ListBullet"/>
      </w:pPr>
      <w:r w:rsidRPr="5A292F50">
        <w:rPr>
          <w:b/>
          <w:bCs/>
        </w:rPr>
        <w:t>Sample File Summary Report.</w:t>
      </w:r>
      <w:r>
        <w:t xml:space="preserve"> A report that corresponds with each vendor’s sample file, showing the number of patients sampled for each of the practice sites that authorized that vendor to collect and submit PCF PEC Survey data on its behalf. </w:t>
      </w:r>
    </w:p>
    <w:p w14:paraId="2D11DFF6" w14:textId="5222A0ED" w:rsidR="00B26E7E" w:rsidRPr="00706233" w:rsidRDefault="003A0316" w:rsidP="00DC4658">
      <w:pPr>
        <w:pStyle w:val="BodyText"/>
      </w:pPr>
      <w:r>
        <w:t>Detailed, step</w:t>
      </w:r>
      <w:r w:rsidR="0081312D">
        <w:t>-</w:t>
      </w:r>
      <w:r>
        <w:t>by</w:t>
      </w:r>
      <w:r w:rsidR="0081312D">
        <w:t>-</w:t>
      </w:r>
      <w:r>
        <w:t xml:space="preserve">step instructions on downloading sample files can be found </w:t>
      </w:r>
      <w:r w:rsidR="00890FA6">
        <w:t>in a</w:t>
      </w:r>
      <w:r w:rsidR="00B26E7E">
        <w:t xml:space="preserve"> </w:t>
      </w:r>
      <w:hyperlink r:id="rId57" w:history="1">
        <w:r w:rsidR="00B26E7E" w:rsidRPr="002C300E">
          <w:rPr>
            <w:rStyle w:val="Hyperlink"/>
          </w:rPr>
          <w:t>quick link</w:t>
        </w:r>
      </w:hyperlink>
      <w:r w:rsidR="00023BEA" w:rsidRPr="004340BD">
        <w:t> </w:t>
      </w:r>
      <w:r w:rsidR="00023BEA" w:rsidRPr="004340BD">
        <w:rPr>
          <w:noProof/>
        </w:rPr>
        <w:drawing>
          <wp:inline distT="0" distB="0" distL="0" distR="0" wp14:anchorId="17B508A8" wp14:editId="1719C18B">
            <wp:extent cx="95250" cy="95250"/>
            <wp:effectExtent l="0" t="0" r="0" b="0"/>
            <wp:docPr id="36" name="Picture 3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on the </w:t>
      </w:r>
      <w:hyperlink r:id="rId58" w:history="1">
        <w:r w:rsidR="00B26E7E" w:rsidRPr="00A43A63">
          <w:rPr>
            <w:rStyle w:val="Hyperlink"/>
          </w:rPr>
          <w:t>PCF PEC</w:t>
        </w:r>
        <w:r w:rsidR="00052BBD" w:rsidRPr="00A43A63">
          <w:rPr>
            <w:rStyle w:val="Hyperlink"/>
          </w:rPr>
          <w:t xml:space="preserve"> </w:t>
        </w:r>
        <w:r w:rsidR="00B26E7E" w:rsidRPr="00A43A63">
          <w:rPr>
            <w:rStyle w:val="Hyperlink"/>
          </w:rPr>
          <w:t>S</w:t>
        </w:r>
        <w:r w:rsidR="00052BBD" w:rsidRPr="00A43A63">
          <w:rPr>
            <w:rStyle w:val="Hyperlink"/>
          </w:rPr>
          <w:t>urvey</w:t>
        </w:r>
        <w:r w:rsidR="00B26E7E" w:rsidRPr="00A43A63">
          <w:rPr>
            <w:rStyle w:val="Hyperlink"/>
          </w:rPr>
          <w:t xml:space="preserve"> web portal</w:t>
        </w:r>
      </w:hyperlink>
      <w:r w:rsidR="00023BEA" w:rsidRPr="004340BD">
        <w:t> </w:t>
      </w:r>
      <w:r w:rsidR="00023BEA" w:rsidRPr="004340BD">
        <w:rPr>
          <w:noProof/>
        </w:rPr>
        <w:drawing>
          <wp:inline distT="0" distB="0" distL="0" distR="0" wp14:anchorId="15847D1E" wp14:editId="16C09349">
            <wp:extent cx="95250" cy="95250"/>
            <wp:effectExtent l="0" t="0" r="0" b="0"/>
            <wp:docPr id="40" name="Picture 4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w:t>
      </w:r>
    </w:p>
    <w:p w14:paraId="32CEEFE8" w14:textId="1C3E2BA0" w:rsidR="00DC4658" w:rsidRPr="0053471A" w:rsidRDefault="00C85785" w:rsidP="00DC4658">
      <w:pPr>
        <w:pStyle w:val="Heading2"/>
      </w:pPr>
      <w:bookmarkStart w:id="165" w:name="_Toc60672819"/>
      <w:bookmarkStart w:id="166" w:name="_Toc118369934"/>
      <w:bookmarkStart w:id="167" w:name="_Toc27747034"/>
      <w:bookmarkStart w:id="168" w:name="_Toc29986969"/>
      <w:r>
        <w:t>4.4</w:t>
      </w:r>
      <w:r w:rsidR="00BE4083">
        <w:tab/>
      </w:r>
      <w:r w:rsidR="00DC4658">
        <w:t>Sample File Variables</w:t>
      </w:r>
      <w:bookmarkEnd w:id="165"/>
      <w:bookmarkEnd w:id="166"/>
      <w:r w:rsidR="00DC4658">
        <w:t xml:space="preserve"> </w:t>
      </w:r>
      <w:bookmarkEnd w:id="167"/>
      <w:bookmarkEnd w:id="168"/>
    </w:p>
    <w:p w14:paraId="47D65D6A" w14:textId="023ECC19" w:rsidR="00DC4658" w:rsidRPr="0053471A" w:rsidRDefault="00DC4658" w:rsidP="00DC4658">
      <w:pPr>
        <w:pStyle w:val="BodyText"/>
      </w:pPr>
      <w:r w:rsidRPr="0053471A">
        <w:t xml:space="preserve">The sample file to be downloaded by the survey vendor will be a Microsoft Excel spreadsheet containing contact information (information needed to administer the survey) for each sampled patient. The sample patient variables contained in each sample file are listed in </w:t>
      </w:r>
      <w:r w:rsidRPr="4CCC5386">
        <w:rPr>
          <w:b/>
          <w:bCs/>
          <w:i/>
          <w:iCs/>
        </w:rPr>
        <w:t>Exhibit 4</w:t>
      </w:r>
      <w:r w:rsidRPr="0053471A">
        <w:rPr>
          <w:b/>
          <w:bCs/>
          <w:i/>
          <w:iCs/>
        </w:rPr>
        <w:noBreakHyphen/>
      </w:r>
      <w:r w:rsidRPr="4CCC5386">
        <w:rPr>
          <w:b/>
          <w:bCs/>
          <w:i/>
          <w:iCs/>
        </w:rPr>
        <w:t>2</w:t>
      </w:r>
      <w:r w:rsidRPr="0053471A">
        <w:t xml:space="preserve">. If a survey vendor is authorized to </w:t>
      </w:r>
      <w:r>
        <w:t xml:space="preserve">administer </w:t>
      </w:r>
      <w:r w:rsidRPr="00706233">
        <w:t>the</w:t>
      </w:r>
      <w:r>
        <w:t xml:space="preserve"> survey </w:t>
      </w:r>
      <w:r w:rsidRPr="0053471A">
        <w:t xml:space="preserve">on behalf of multiple </w:t>
      </w:r>
      <w:r>
        <w:t xml:space="preserve">PCF practice sites, </w:t>
      </w:r>
      <w:r w:rsidRPr="0053471A">
        <w:t>patient information for sample</w:t>
      </w:r>
      <w:r>
        <w:t>d</w:t>
      </w:r>
      <w:r w:rsidRPr="0053471A">
        <w:t xml:space="preserve"> patients from </w:t>
      </w:r>
      <w:proofErr w:type="gramStart"/>
      <w:r w:rsidRPr="0053471A">
        <w:t>all of</w:t>
      </w:r>
      <w:proofErr w:type="gramEnd"/>
      <w:r w:rsidRPr="0053471A">
        <w:t xml:space="preserve"> the </w:t>
      </w:r>
      <w:r>
        <w:t xml:space="preserve">PCF practice sites </w:t>
      </w:r>
      <w:r w:rsidRPr="0053471A">
        <w:t>that have authorized the survey vendor will be included in one Excel file and will be sorted b</w:t>
      </w:r>
      <w:r w:rsidR="00D34241">
        <w:t>y</w:t>
      </w:r>
      <w:r w:rsidR="205EFA02">
        <w:t xml:space="preserve"> </w:t>
      </w:r>
      <w:r w:rsidR="60632F24">
        <w:t>“</w:t>
      </w:r>
      <w:proofErr w:type="spellStart"/>
      <w:r w:rsidR="205EFA02">
        <w:t>practiceid</w:t>
      </w:r>
      <w:proofErr w:type="spellEnd"/>
      <w:r w:rsidRPr="0053471A">
        <w:t>.</w:t>
      </w:r>
      <w:r w:rsidR="63BEDEFE" w:rsidRPr="0053471A">
        <w:t>”</w:t>
      </w:r>
      <w:r w:rsidR="0098133E" w:rsidRPr="0098133E">
        <w:t xml:space="preserve"> </w:t>
      </w:r>
      <w:r w:rsidR="0098133E">
        <w:t xml:space="preserve">An </w:t>
      </w:r>
      <w:hyperlink r:id="rId59" w:history="1">
        <w:r w:rsidR="0098133E" w:rsidRPr="60D5B6F3">
          <w:rPr>
            <w:rStyle w:val="Hyperlink"/>
          </w:rPr>
          <w:t>example sample file</w:t>
        </w:r>
      </w:hyperlink>
      <w:r w:rsidR="00023BEA" w:rsidRPr="004340BD">
        <w:t> </w:t>
      </w:r>
      <w:r w:rsidR="00023BEA" w:rsidRPr="004340BD">
        <w:rPr>
          <w:noProof/>
        </w:rPr>
        <w:drawing>
          <wp:inline distT="0" distB="0" distL="0" distR="0" wp14:anchorId="2CAFBF0F" wp14:editId="6D416EA6">
            <wp:extent cx="95250" cy="95250"/>
            <wp:effectExtent l="0" t="0" r="0" b="0"/>
            <wp:docPr id="42" name="Picture 4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 xml:space="preserve"> can also be found on the </w:t>
      </w:r>
      <w:hyperlink r:id="rId60" w:history="1">
        <w:r w:rsidR="0098133E" w:rsidRPr="005B6239">
          <w:rPr>
            <w:rStyle w:val="Hyperlink"/>
          </w:rPr>
          <w:t>PCF PEC Survey web portal</w:t>
        </w:r>
      </w:hyperlink>
      <w:r w:rsidR="00023BEA" w:rsidRPr="004340BD">
        <w:t> </w:t>
      </w:r>
      <w:r w:rsidR="00023BEA" w:rsidRPr="004340BD">
        <w:rPr>
          <w:noProof/>
        </w:rPr>
        <w:drawing>
          <wp:inline distT="0" distB="0" distL="0" distR="0" wp14:anchorId="3E287CE0" wp14:editId="324B7425">
            <wp:extent cx="95250" cy="95250"/>
            <wp:effectExtent l="0" t="0" r="0" b="0"/>
            <wp:docPr id="43" name="Picture 4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w:t>
      </w:r>
    </w:p>
    <w:p w14:paraId="05CA85F3" w14:textId="6907077D" w:rsidR="00DC4658" w:rsidRPr="00E27203" w:rsidRDefault="00DC4658" w:rsidP="00E45F97">
      <w:pPr>
        <w:pStyle w:val="Table-title"/>
      </w:pPr>
      <w:bookmarkStart w:id="169" w:name="_Toc29994143"/>
      <w:bookmarkStart w:id="170" w:name="_Toc184208990"/>
      <w:r w:rsidRPr="00E27203">
        <w:lastRenderedPageBreak/>
        <w:t>Exhibit 4-2</w:t>
      </w:r>
      <w:r w:rsidR="00E45F97">
        <w:tab/>
      </w:r>
      <w:r w:rsidR="003F2C45">
        <w:br/>
      </w:r>
      <w:r w:rsidRPr="00E27203">
        <w:t xml:space="preserve">Variables </w:t>
      </w:r>
      <w:r w:rsidR="003F2C45" w:rsidRPr="00E27203">
        <w:t xml:space="preserve">Included </w:t>
      </w:r>
      <w:r w:rsidRPr="00E27203">
        <w:t xml:space="preserve">in </w:t>
      </w:r>
      <w:r w:rsidR="00AA3E91">
        <w:t>PCF PEC Survey</w:t>
      </w:r>
      <w:r w:rsidRPr="00E27203">
        <w:t xml:space="preserve"> Sample Files</w:t>
      </w:r>
      <w:bookmarkEnd w:id="169"/>
      <w:bookmarkEnd w:id="170"/>
    </w:p>
    <w:tbl>
      <w:tblPr>
        <w:tblStyle w:val="CPC"/>
        <w:tblW w:w="9504" w:type="dxa"/>
        <w:tblLayout w:type="fixed"/>
        <w:tblLook w:val="0420" w:firstRow="1" w:lastRow="0" w:firstColumn="0" w:lastColumn="0" w:noHBand="0" w:noVBand="1"/>
      </w:tblPr>
      <w:tblGrid>
        <w:gridCol w:w="2222"/>
        <w:gridCol w:w="1097"/>
        <w:gridCol w:w="1716"/>
        <w:gridCol w:w="4469"/>
      </w:tblGrid>
      <w:tr w:rsidR="00DC4658" w:rsidRPr="00706233" w14:paraId="7276DBA6" w14:textId="77777777" w:rsidTr="389206D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458177F8" w14:textId="77777777" w:rsidR="00DC4658" w:rsidRPr="00706233" w:rsidRDefault="00DC4658" w:rsidP="00F52675">
            <w:pPr>
              <w:pStyle w:val="Table-header"/>
            </w:pPr>
            <w:r w:rsidRPr="00706233">
              <w:t>Column Name</w:t>
            </w:r>
          </w:p>
        </w:tc>
        <w:tc>
          <w:tcPr>
            <w:tcW w:w="1097" w:type="dxa"/>
            <w:vAlign w:val="bottom"/>
          </w:tcPr>
          <w:p w14:paraId="12E443E2" w14:textId="77777777" w:rsidR="00DC4658" w:rsidRPr="00706233" w:rsidRDefault="00DC4658" w:rsidP="00F52675">
            <w:pPr>
              <w:pStyle w:val="Table-header"/>
            </w:pPr>
            <w:r w:rsidRPr="00706233">
              <w:t>Field Length</w:t>
            </w:r>
          </w:p>
        </w:tc>
        <w:tc>
          <w:tcPr>
            <w:tcW w:w="1716" w:type="dxa"/>
            <w:vAlign w:val="bottom"/>
          </w:tcPr>
          <w:p w14:paraId="5A0CDFF6" w14:textId="77777777" w:rsidR="00DC4658" w:rsidRPr="00706233" w:rsidRDefault="00DC4658" w:rsidP="00F52675">
            <w:pPr>
              <w:pStyle w:val="Table-header"/>
            </w:pPr>
            <w:r w:rsidRPr="00706233">
              <w:t>Valid Codes</w:t>
            </w:r>
          </w:p>
        </w:tc>
        <w:tc>
          <w:tcPr>
            <w:tcW w:w="4469" w:type="dxa"/>
            <w:vAlign w:val="bottom"/>
          </w:tcPr>
          <w:p w14:paraId="3AF8B650" w14:textId="77777777" w:rsidR="00DC4658" w:rsidRPr="00706233" w:rsidRDefault="00DC4658" w:rsidP="00F52675">
            <w:pPr>
              <w:pStyle w:val="Table-header"/>
            </w:pPr>
            <w:r w:rsidRPr="00706233">
              <w:t>Field Contents</w:t>
            </w:r>
          </w:p>
        </w:tc>
      </w:tr>
      <w:tr w:rsidR="00DC4658" w:rsidRPr="00706233" w14:paraId="02068F99"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54D55F2C" w14:textId="77777777" w:rsidR="00DC4658" w:rsidRPr="00706233" w:rsidRDefault="00DC4658" w:rsidP="00F52675">
            <w:pPr>
              <w:pStyle w:val="Table-text"/>
            </w:pPr>
            <w:proofErr w:type="spellStart"/>
            <w:r w:rsidRPr="00706233">
              <w:t>VendorID</w:t>
            </w:r>
            <w:proofErr w:type="spellEnd"/>
          </w:p>
        </w:tc>
        <w:tc>
          <w:tcPr>
            <w:tcW w:w="1097" w:type="dxa"/>
          </w:tcPr>
          <w:p w14:paraId="18B0FC2B" w14:textId="77777777" w:rsidR="00DC4658" w:rsidRPr="00706233" w:rsidRDefault="00DC4658" w:rsidP="00FF7F6B">
            <w:pPr>
              <w:pStyle w:val="Table-text"/>
            </w:pPr>
            <w:r w:rsidRPr="00706233">
              <w:t>3</w:t>
            </w:r>
          </w:p>
        </w:tc>
        <w:tc>
          <w:tcPr>
            <w:tcW w:w="1716" w:type="dxa"/>
          </w:tcPr>
          <w:p w14:paraId="58C6C7A6" w14:textId="77777777" w:rsidR="00DC4658" w:rsidRPr="00706233" w:rsidRDefault="00DC4658" w:rsidP="00F52675">
            <w:pPr>
              <w:pStyle w:val="Table-text"/>
            </w:pPr>
            <w:r w:rsidRPr="00706233">
              <w:t>Numeric</w:t>
            </w:r>
          </w:p>
        </w:tc>
        <w:tc>
          <w:tcPr>
            <w:tcW w:w="4469" w:type="dxa"/>
          </w:tcPr>
          <w:p w14:paraId="5CE616D3" w14:textId="77777777" w:rsidR="00DC4658" w:rsidRPr="00706233" w:rsidRDefault="00DC4658" w:rsidP="00F52675">
            <w:pPr>
              <w:pStyle w:val="Table-text"/>
            </w:pPr>
            <w:r w:rsidRPr="00706233">
              <w:t>Individual identification number assigned to each vendor</w:t>
            </w:r>
          </w:p>
        </w:tc>
      </w:tr>
      <w:tr w:rsidR="00DC4658" w:rsidRPr="00706233" w14:paraId="0042B9C0" w14:textId="77777777" w:rsidTr="389206DE">
        <w:trPr>
          <w:cantSplit/>
        </w:trPr>
        <w:tc>
          <w:tcPr>
            <w:tcW w:w="2222" w:type="dxa"/>
          </w:tcPr>
          <w:p w14:paraId="50BF861F" w14:textId="4070D13C" w:rsidR="00DC4658" w:rsidRPr="00706233" w:rsidRDefault="43D9F692" w:rsidP="00F52675">
            <w:pPr>
              <w:pStyle w:val="Table-text"/>
            </w:pPr>
            <w:proofErr w:type="spellStart"/>
            <w:r>
              <w:t>practiceid</w:t>
            </w:r>
            <w:proofErr w:type="spellEnd"/>
          </w:p>
        </w:tc>
        <w:tc>
          <w:tcPr>
            <w:tcW w:w="1097" w:type="dxa"/>
          </w:tcPr>
          <w:p w14:paraId="5E892D2D" w14:textId="77777777" w:rsidR="00DC4658" w:rsidRPr="00706233" w:rsidRDefault="00DC4658" w:rsidP="00FF7F6B">
            <w:pPr>
              <w:pStyle w:val="Table-text"/>
            </w:pPr>
            <w:r w:rsidRPr="00706233">
              <w:t>6</w:t>
            </w:r>
          </w:p>
        </w:tc>
        <w:tc>
          <w:tcPr>
            <w:tcW w:w="1716" w:type="dxa"/>
          </w:tcPr>
          <w:p w14:paraId="4F9706FD" w14:textId="7FD938E8" w:rsidR="00DC4658" w:rsidRPr="00706233" w:rsidRDefault="00961C32" w:rsidP="00F52675">
            <w:pPr>
              <w:pStyle w:val="Table-text"/>
            </w:pPr>
            <w:r>
              <w:t>Alphanumeric</w:t>
            </w:r>
          </w:p>
        </w:tc>
        <w:tc>
          <w:tcPr>
            <w:tcW w:w="4469" w:type="dxa"/>
          </w:tcPr>
          <w:p w14:paraId="6FF40A79" w14:textId="77777777" w:rsidR="00DC4658" w:rsidRPr="00706233" w:rsidRDefault="00DC4658" w:rsidP="00F52675">
            <w:pPr>
              <w:pStyle w:val="Table-text"/>
            </w:pPr>
            <w:r w:rsidRPr="00706233">
              <w:t xml:space="preserve">The </w:t>
            </w:r>
            <w:r>
              <w:t xml:space="preserve">PCF practice site ID </w:t>
            </w:r>
          </w:p>
        </w:tc>
      </w:tr>
      <w:tr w:rsidR="00DC4658" w:rsidRPr="00706233" w14:paraId="4560C1F9"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1ADC9C8C" w14:textId="4B690D46" w:rsidR="00DC4658" w:rsidRPr="00706233" w:rsidRDefault="66D39037" w:rsidP="00F52675">
            <w:pPr>
              <w:pStyle w:val="Table-text"/>
            </w:pPr>
            <w:r>
              <w:t>practice</w:t>
            </w:r>
          </w:p>
        </w:tc>
        <w:tc>
          <w:tcPr>
            <w:tcW w:w="1097" w:type="dxa"/>
          </w:tcPr>
          <w:p w14:paraId="1C6E5744" w14:textId="182F0CFA" w:rsidR="00DC4658" w:rsidRPr="00706233" w:rsidRDefault="60867368" w:rsidP="00FF7F6B">
            <w:pPr>
              <w:pStyle w:val="Table-text"/>
            </w:pPr>
            <w:r>
              <w:t>100</w:t>
            </w:r>
          </w:p>
        </w:tc>
        <w:tc>
          <w:tcPr>
            <w:tcW w:w="1716" w:type="dxa"/>
          </w:tcPr>
          <w:p w14:paraId="50169A9A" w14:textId="60117E6D" w:rsidR="00DC4658" w:rsidRPr="00706233" w:rsidRDefault="00961C32" w:rsidP="00F52675">
            <w:pPr>
              <w:pStyle w:val="Table-text"/>
            </w:pPr>
            <w:r>
              <w:t>Alphanumeric</w:t>
            </w:r>
          </w:p>
        </w:tc>
        <w:tc>
          <w:tcPr>
            <w:tcW w:w="4469" w:type="dxa"/>
          </w:tcPr>
          <w:p w14:paraId="0E35EA0E" w14:textId="77777777" w:rsidR="00DC4658" w:rsidRPr="00706233" w:rsidRDefault="00DC4658" w:rsidP="00F52675">
            <w:pPr>
              <w:pStyle w:val="Table-text"/>
            </w:pPr>
            <w:r>
              <w:t>PCF Practice site Name</w:t>
            </w:r>
          </w:p>
        </w:tc>
      </w:tr>
      <w:tr w:rsidR="00DC4658" w:rsidRPr="00706233" w14:paraId="2271080A" w14:textId="77777777" w:rsidTr="389206DE">
        <w:trPr>
          <w:cantSplit/>
        </w:trPr>
        <w:tc>
          <w:tcPr>
            <w:tcW w:w="2222" w:type="dxa"/>
          </w:tcPr>
          <w:p w14:paraId="2BFE51B6" w14:textId="77777777" w:rsidR="00DC4658" w:rsidRPr="00706233" w:rsidRDefault="00DC4658" w:rsidP="00F52675">
            <w:pPr>
              <w:pStyle w:val="Table-text"/>
            </w:pPr>
            <w:r>
              <w:t>P</w:t>
            </w:r>
            <w:r w:rsidRPr="00706233">
              <w:t>_Street_Address1</w:t>
            </w:r>
          </w:p>
        </w:tc>
        <w:tc>
          <w:tcPr>
            <w:tcW w:w="1097" w:type="dxa"/>
          </w:tcPr>
          <w:p w14:paraId="56918E4E" w14:textId="77777777" w:rsidR="00DC4658" w:rsidRPr="00706233" w:rsidRDefault="00DC4658" w:rsidP="00FF7F6B">
            <w:pPr>
              <w:pStyle w:val="Table-text"/>
            </w:pPr>
            <w:r w:rsidRPr="00706233">
              <w:t>64</w:t>
            </w:r>
          </w:p>
        </w:tc>
        <w:tc>
          <w:tcPr>
            <w:tcW w:w="1716" w:type="dxa"/>
          </w:tcPr>
          <w:p w14:paraId="290D2259" w14:textId="1A2C10DD" w:rsidR="00DC4658" w:rsidRPr="00706233" w:rsidRDefault="005C2C21" w:rsidP="00F52675">
            <w:pPr>
              <w:pStyle w:val="Table-text"/>
            </w:pPr>
            <w:r w:rsidRPr="00706233">
              <w:t>Alphanumeric</w:t>
            </w:r>
          </w:p>
        </w:tc>
        <w:tc>
          <w:tcPr>
            <w:tcW w:w="4469" w:type="dxa"/>
          </w:tcPr>
          <w:p w14:paraId="77EB8C44" w14:textId="77777777" w:rsidR="00DC4658" w:rsidRPr="00706233" w:rsidRDefault="00DC4658" w:rsidP="00F52675">
            <w:pPr>
              <w:pStyle w:val="Table-text"/>
            </w:pPr>
            <w:r>
              <w:t xml:space="preserve">PCF Practice site </w:t>
            </w:r>
            <w:r w:rsidRPr="00706233">
              <w:t xml:space="preserve">Street Address 1 </w:t>
            </w:r>
          </w:p>
        </w:tc>
      </w:tr>
      <w:tr w:rsidR="00DC4658" w:rsidRPr="00706233" w14:paraId="1E7A07FE"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654E1A82" w14:textId="77777777" w:rsidR="00DC4658" w:rsidRPr="00706233" w:rsidRDefault="00DC4658" w:rsidP="00F52675">
            <w:pPr>
              <w:pStyle w:val="Table-text"/>
            </w:pPr>
            <w:r>
              <w:t>P</w:t>
            </w:r>
            <w:r w:rsidRPr="00706233">
              <w:t>_Street_Address2</w:t>
            </w:r>
          </w:p>
        </w:tc>
        <w:tc>
          <w:tcPr>
            <w:tcW w:w="1097" w:type="dxa"/>
          </w:tcPr>
          <w:p w14:paraId="005BD3E2" w14:textId="77777777" w:rsidR="00DC4658" w:rsidRPr="00706233" w:rsidRDefault="00DC4658" w:rsidP="00FF7F6B">
            <w:pPr>
              <w:pStyle w:val="Table-text"/>
            </w:pPr>
            <w:r w:rsidRPr="00706233">
              <w:t>64</w:t>
            </w:r>
          </w:p>
        </w:tc>
        <w:tc>
          <w:tcPr>
            <w:tcW w:w="1716" w:type="dxa"/>
          </w:tcPr>
          <w:p w14:paraId="5DDC32BB" w14:textId="278FAC07" w:rsidR="00DC4658" w:rsidRPr="00706233" w:rsidRDefault="00DC4658" w:rsidP="00F52675">
            <w:pPr>
              <w:pStyle w:val="Table-text"/>
            </w:pPr>
            <w:r w:rsidRPr="00706233">
              <w:t>Alphanumeric</w:t>
            </w:r>
          </w:p>
        </w:tc>
        <w:tc>
          <w:tcPr>
            <w:tcW w:w="4469" w:type="dxa"/>
          </w:tcPr>
          <w:p w14:paraId="63932186" w14:textId="77777777" w:rsidR="00DC4658" w:rsidRPr="00706233" w:rsidRDefault="00DC4658" w:rsidP="00F52675">
            <w:pPr>
              <w:pStyle w:val="Table-text"/>
            </w:pPr>
            <w:r>
              <w:t xml:space="preserve">PCF Practice site </w:t>
            </w:r>
            <w:r w:rsidRPr="00706233">
              <w:t xml:space="preserve">Street Address 2 </w:t>
            </w:r>
          </w:p>
        </w:tc>
      </w:tr>
      <w:tr w:rsidR="00DC4658" w:rsidRPr="00706233" w14:paraId="6E61FBA7" w14:textId="77777777" w:rsidTr="389206DE">
        <w:trPr>
          <w:cantSplit/>
        </w:trPr>
        <w:tc>
          <w:tcPr>
            <w:tcW w:w="2222" w:type="dxa"/>
          </w:tcPr>
          <w:p w14:paraId="4A916DD8" w14:textId="77777777" w:rsidR="00DC4658" w:rsidRPr="00706233" w:rsidRDefault="00DC4658" w:rsidP="00F52675">
            <w:pPr>
              <w:pStyle w:val="Table-text"/>
            </w:pPr>
            <w:r>
              <w:t>P</w:t>
            </w:r>
            <w:r w:rsidRPr="00706233">
              <w:t>_CITY</w:t>
            </w:r>
          </w:p>
        </w:tc>
        <w:tc>
          <w:tcPr>
            <w:tcW w:w="1097" w:type="dxa"/>
          </w:tcPr>
          <w:p w14:paraId="482FD7C0" w14:textId="77777777" w:rsidR="00DC4658" w:rsidRPr="00706233" w:rsidRDefault="00DC4658" w:rsidP="00FF7F6B">
            <w:pPr>
              <w:pStyle w:val="Table-text"/>
            </w:pPr>
            <w:r w:rsidRPr="00706233">
              <w:t>64</w:t>
            </w:r>
          </w:p>
        </w:tc>
        <w:tc>
          <w:tcPr>
            <w:tcW w:w="1716" w:type="dxa"/>
          </w:tcPr>
          <w:p w14:paraId="6E74CA3F" w14:textId="4DC755CB" w:rsidR="00DC4658" w:rsidRPr="00706233" w:rsidRDefault="00961C32" w:rsidP="00F52675">
            <w:pPr>
              <w:pStyle w:val="Table-text"/>
            </w:pPr>
            <w:r>
              <w:t>Alphanumeric</w:t>
            </w:r>
          </w:p>
        </w:tc>
        <w:tc>
          <w:tcPr>
            <w:tcW w:w="4469" w:type="dxa"/>
          </w:tcPr>
          <w:p w14:paraId="117FC980" w14:textId="77777777" w:rsidR="00DC4658" w:rsidRPr="00706233" w:rsidRDefault="00DC4658" w:rsidP="00F52675">
            <w:pPr>
              <w:pStyle w:val="Table-text"/>
            </w:pPr>
            <w:r>
              <w:t>PCF Practice site City</w:t>
            </w:r>
          </w:p>
        </w:tc>
      </w:tr>
      <w:tr w:rsidR="00DC4658" w:rsidRPr="00706233" w14:paraId="0063250A"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400032CC" w14:textId="77777777" w:rsidR="00DC4658" w:rsidRPr="00706233" w:rsidRDefault="00DC4658" w:rsidP="00F52675">
            <w:pPr>
              <w:pStyle w:val="Table-text"/>
            </w:pPr>
            <w:r>
              <w:t>P</w:t>
            </w:r>
            <w:r w:rsidRPr="00706233">
              <w:t>_STATE</w:t>
            </w:r>
          </w:p>
        </w:tc>
        <w:tc>
          <w:tcPr>
            <w:tcW w:w="1097" w:type="dxa"/>
          </w:tcPr>
          <w:p w14:paraId="62A9A322" w14:textId="77777777" w:rsidR="00DC4658" w:rsidRPr="00706233" w:rsidRDefault="00DC4658" w:rsidP="00FF7F6B">
            <w:pPr>
              <w:pStyle w:val="Table-text"/>
            </w:pPr>
            <w:r w:rsidRPr="00706233">
              <w:t>2</w:t>
            </w:r>
          </w:p>
        </w:tc>
        <w:tc>
          <w:tcPr>
            <w:tcW w:w="1716" w:type="dxa"/>
          </w:tcPr>
          <w:p w14:paraId="20E44631" w14:textId="733330FF" w:rsidR="00DC4658" w:rsidRPr="00706233" w:rsidRDefault="00961C32" w:rsidP="00F52675">
            <w:pPr>
              <w:pStyle w:val="Table-text"/>
            </w:pPr>
            <w:r>
              <w:t>Alphanumeric</w:t>
            </w:r>
          </w:p>
        </w:tc>
        <w:tc>
          <w:tcPr>
            <w:tcW w:w="4469" w:type="dxa"/>
          </w:tcPr>
          <w:p w14:paraId="70657C6C" w14:textId="77777777" w:rsidR="00DC4658" w:rsidRPr="00706233" w:rsidRDefault="00DC4658" w:rsidP="00F52675">
            <w:pPr>
              <w:pStyle w:val="Table-text"/>
            </w:pPr>
            <w:r>
              <w:t xml:space="preserve">PCF Practice site </w:t>
            </w:r>
            <w:r w:rsidRPr="00706233">
              <w:t>State</w:t>
            </w:r>
          </w:p>
        </w:tc>
      </w:tr>
      <w:tr w:rsidR="00DC4658" w:rsidRPr="00706233" w14:paraId="145F81AD" w14:textId="77777777" w:rsidTr="389206DE">
        <w:trPr>
          <w:cantSplit/>
        </w:trPr>
        <w:tc>
          <w:tcPr>
            <w:tcW w:w="2222" w:type="dxa"/>
          </w:tcPr>
          <w:p w14:paraId="76909006" w14:textId="77777777" w:rsidR="00DC4658" w:rsidRPr="00706233" w:rsidDel="00A02ED7" w:rsidRDefault="00DC4658" w:rsidP="00F52675">
            <w:pPr>
              <w:pStyle w:val="Table-text"/>
            </w:pPr>
            <w:proofErr w:type="spellStart"/>
            <w:r>
              <w:t>P</w:t>
            </w:r>
            <w:r w:rsidRPr="00706233">
              <w:t>_ZIP_Code</w:t>
            </w:r>
            <w:proofErr w:type="spellEnd"/>
          </w:p>
        </w:tc>
        <w:tc>
          <w:tcPr>
            <w:tcW w:w="1097" w:type="dxa"/>
          </w:tcPr>
          <w:p w14:paraId="22F23A82" w14:textId="77777777" w:rsidR="00DC4658" w:rsidRPr="00706233" w:rsidRDefault="00DC4658" w:rsidP="00FF7F6B">
            <w:pPr>
              <w:pStyle w:val="Table-text"/>
            </w:pPr>
            <w:r w:rsidRPr="00706233">
              <w:t>5</w:t>
            </w:r>
          </w:p>
        </w:tc>
        <w:tc>
          <w:tcPr>
            <w:tcW w:w="1716" w:type="dxa"/>
          </w:tcPr>
          <w:p w14:paraId="41BB468C" w14:textId="0DEBA831" w:rsidR="00DC4658" w:rsidRPr="00706233" w:rsidRDefault="00961C32" w:rsidP="00F52675">
            <w:pPr>
              <w:pStyle w:val="Table-text"/>
            </w:pPr>
            <w:r>
              <w:t>Alphanumeric</w:t>
            </w:r>
          </w:p>
        </w:tc>
        <w:tc>
          <w:tcPr>
            <w:tcW w:w="4469" w:type="dxa"/>
          </w:tcPr>
          <w:p w14:paraId="488E40FA" w14:textId="77777777" w:rsidR="00DC4658" w:rsidRPr="00706233" w:rsidRDefault="00DC4658" w:rsidP="00F52675">
            <w:pPr>
              <w:pStyle w:val="Table-text"/>
            </w:pPr>
            <w:r>
              <w:t xml:space="preserve">PCF Practice site </w:t>
            </w:r>
            <w:r w:rsidRPr="00706233">
              <w:t>ZIP Code</w:t>
            </w:r>
          </w:p>
        </w:tc>
      </w:tr>
      <w:tr w:rsidR="00DC4658" w:rsidRPr="00706233" w14:paraId="140AB840"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2EFE8EEF" w14:textId="77777777" w:rsidR="00DC4658" w:rsidRPr="00706233" w:rsidRDefault="00DC4658" w:rsidP="00F52675">
            <w:pPr>
              <w:pStyle w:val="Table-text"/>
            </w:pPr>
            <w:proofErr w:type="spellStart"/>
            <w:r w:rsidRPr="00706233">
              <w:t>First_Name</w:t>
            </w:r>
            <w:proofErr w:type="spellEnd"/>
          </w:p>
        </w:tc>
        <w:tc>
          <w:tcPr>
            <w:tcW w:w="1097" w:type="dxa"/>
          </w:tcPr>
          <w:p w14:paraId="76BE2C6E" w14:textId="77777777" w:rsidR="00DC4658" w:rsidRPr="00706233" w:rsidRDefault="00DC4658" w:rsidP="00FF7F6B">
            <w:pPr>
              <w:pStyle w:val="Table-text"/>
            </w:pPr>
            <w:r w:rsidRPr="00706233">
              <w:t>30</w:t>
            </w:r>
          </w:p>
        </w:tc>
        <w:tc>
          <w:tcPr>
            <w:tcW w:w="1716" w:type="dxa"/>
          </w:tcPr>
          <w:p w14:paraId="78BB6E58" w14:textId="24A01587" w:rsidR="00DC4658" w:rsidRPr="00706233" w:rsidRDefault="00961C32" w:rsidP="00F52675">
            <w:pPr>
              <w:pStyle w:val="Table-text"/>
            </w:pPr>
            <w:r>
              <w:t>Alphanumeric</w:t>
            </w:r>
          </w:p>
        </w:tc>
        <w:tc>
          <w:tcPr>
            <w:tcW w:w="4469" w:type="dxa"/>
          </w:tcPr>
          <w:p w14:paraId="498525DF" w14:textId="77777777" w:rsidR="00DC4658" w:rsidRPr="00706233" w:rsidRDefault="00DC4658" w:rsidP="00F52675">
            <w:pPr>
              <w:pStyle w:val="Table-text"/>
            </w:pPr>
            <w:r w:rsidRPr="00706233">
              <w:t>Sample Patient’s first name</w:t>
            </w:r>
          </w:p>
        </w:tc>
      </w:tr>
      <w:tr w:rsidR="00DC4658" w:rsidRPr="00706233" w14:paraId="380D2EB9" w14:textId="77777777" w:rsidTr="389206DE">
        <w:trPr>
          <w:cantSplit/>
        </w:trPr>
        <w:tc>
          <w:tcPr>
            <w:tcW w:w="2222" w:type="dxa"/>
          </w:tcPr>
          <w:p w14:paraId="7A4B39BA" w14:textId="77777777" w:rsidR="00DC4658" w:rsidRPr="00706233" w:rsidRDefault="00DC4658" w:rsidP="00F52675">
            <w:pPr>
              <w:pStyle w:val="Table-text"/>
            </w:pPr>
            <w:proofErr w:type="spellStart"/>
            <w:r w:rsidRPr="00706233">
              <w:t>Last_Name</w:t>
            </w:r>
            <w:proofErr w:type="spellEnd"/>
          </w:p>
        </w:tc>
        <w:tc>
          <w:tcPr>
            <w:tcW w:w="1097" w:type="dxa"/>
          </w:tcPr>
          <w:p w14:paraId="32F2838A" w14:textId="77777777" w:rsidR="00DC4658" w:rsidRPr="00706233" w:rsidRDefault="00DC4658" w:rsidP="00FF7F6B">
            <w:pPr>
              <w:pStyle w:val="Table-text"/>
            </w:pPr>
            <w:r w:rsidRPr="00706233">
              <w:t>40</w:t>
            </w:r>
          </w:p>
        </w:tc>
        <w:tc>
          <w:tcPr>
            <w:tcW w:w="1716" w:type="dxa"/>
          </w:tcPr>
          <w:p w14:paraId="1CAD1F6D" w14:textId="2C669896" w:rsidR="00DC4658" w:rsidRPr="00706233" w:rsidRDefault="00961C32" w:rsidP="00F52675">
            <w:pPr>
              <w:pStyle w:val="Table-text"/>
            </w:pPr>
            <w:r>
              <w:t>Alphanumeric</w:t>
            </w:r>
          </w:p>
        </w:tc>
        <w:tc>
          <w:tcPr>
            <w:tcW w:w="4469" w:type="dxa"/>
          </w:tcPr>
          <w:p w14:paraId="389B475B" w14:textId="77777777" w:rsidR="00DC4658" w:rsidRPr="00706233" w:rsidRDefault="00DC4658" w:rsidP="00F52675">
            <w:pPr>
              <w:pStyle w:val="Table-text"/>
            </w:pPr>
            <w:r w:rsidRPr="00706233">
              <w:t>Sample Patient’s last name</w:t>
            </w:r>
          </w:p>
        </w:tc>
      </w:tr>
      <w:tr w:rsidR="00DC4658" w:rsidRPr="00706233" w14:paraId="2ED70643"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6CC63FAD" w14:textId="77777777" w:rsidR="00DC4658" w:rsidRPr="00706233" w:rsidRDefault="00DC4658" w:rsidP="00F52675">
            <w:pPr>
              <w:pStyle w:val="Table-text"/>
            </w:pPr>
            <w:r w:rsidRPr="00706233">
              <w:t>Street_Address_1</w:t>
            </w:r>
          </w:p>
        </w:tc>
        <w:tc>
          <w:tcPr>
            <w:tcW w:w="1097" w:type="dxa"/>
          </w:tcPr>
          <w:p w14:paraId="0C85D333" w14:textId="77777777" w:rsidR="00DC4658" w:rsidRPr="00706233" w:rsidRDefault="00DC4658" w:rsidP="00FF7F6B">
            <w:pPr>
              <w:pStyle w:val="Table-text"/>
            </w:pPr>
            <w:r w:rsidRPr="00706233">
              <w:t>50</w:t>
            </w:r>
          </w:p>
        </w:tc>
        <w:tc>
          <w:tcPr>
            <w:tcW w:w="1716" w:type="dxa"/>
          </w:tcPr>
          <w:p w14:paraId="05040F0B" w14:textId="76F88356" w:rsidR="00DC4658" w:rsidRPr="00706233" w:rsidRDefault="00DC4658" w:rsidP="00F52675">
            <w:pPr>
              <w:pStyle w:val="Table-text"/>
            </w:pPr>
            <w:r w:rsidRPr="00706233">
              <w:t>Alphanumeric</w:t>
            </w:r>
          </w:p>
        </w:tc>
        <w:tc>
          <w:tcPr>
            <w:tcW w:w="4469" w:type="dxa"/>
          </w:tcPr>
          <w:p w14:paraId="07C1BF5D" w14:textId="77777777" w:rsidR="00DC4658" w:rsidRPr="00706233" w:rsidRDefault="00DC4658" w:rsidP="00F52675">
            <w:pPr>
              <w:pStyle w:val="Table-text"/>
            </w:pPr>
            <w:r w:rsidRPr="00706233">
              <w:t>Patient’s mailing address (Line 1—street address)</w:t>
            </w:r>
          </w:p>
        </w:tc>
      </w:tr>
      <w:tr w:rsidR="00DC4658" w:rsidRPr="00706233" w14:paraId="678FF508" w14:textId="77777777" w:rsidTr="389206DE">
        <w:trPr>
          <w:cantSplit/>
        </w:trPr>
        <w:tc>
          <w:tcPr>
            <w:tcW w:w="2222" w:type="dxa"/>
          </w:tcPr>
          <w:p w14:paraId="0A180A04" w14:textId="77777777" w:rsidR="00DC4658" w:rsidRPr="00706233" w:rsidRDefault="00DC4658" w:rsidP="00F52675">
            <w:pPr>
              <w:pStyle w:val="Table-text"/>
            </w:pPr>
            <w:r w:rsidRPr="00706233">
              <w:t>Street_Address_2</w:t>
            </w:r>
          </w:p>
        </w:tc>
        <w:tc>
          <w:tcPr>
            <w:tcW w:w="1097" w:type="dxa"/>
          </w:tcPr>
          <w:p w14:paraId="5744EE7A" w14:textId="77777777" w:rsidR="00DC4658" w:rsidRPr="00706233" w:rsidRDefault="00DC4658" w:rsidP="00FF7F6B">
            <w:pPr>
              <w:pStyle w:val="Table-text"/>
            </w:pPr>
            <w:r w:rsidRPr="00706233">
              <w:t>50</w:t>
            </w:r>
          </w:p>
        </w:tc>
        <w:tc>
          <w:tcPr>
            <w:tcW w:w="1716" w:type="dxa"/>
          </w:tcPr>
          <w:p w14:paraId="0A7DB2EA" w14:textId="36D37A12" w:rsidR="00DC4658" w:rsidRPr="00706233" w:rsidRDefault="00DC4658" w:rsidP="00F52675">
            <w:pPr>
              <w:pStyle w:val="Table-text"/>
            </w:pPr>
            <w:r w:rsidRPr="00706233">
              <w:t>Alphanumeric</w:t>
            </w:r>
          </w:p>
        </w:tc>
        <w:tc>
          <w:tcPr>
            <w:tcW w:w="4469" w:type="dxa"/>
          </w:tcPr>
          <w:p w14:paraId="13456066" w14:textId="77777777" w:rsidR="00DC4658" w:rsidRPr="00706233" w:rsidRDefault="00DC4658" w:rsidP="00F52675">
            <w:pPr>
              <w:pStyle w:val="Table-text"/>
            </w:pPr>
            <w:r w:rsidRPr="00706233">
              <w:t>Patient’s mailing address (Line 2—street address)</w:t>
            </w:r>
          </w:p>
        </w:tc>
      </w:tr>
      <w:tr w:rsidR="00DC4658" w:rsidRPr="00706233" w14:paraId="4A8E7551"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B814CB" w14:textId="77777777" w:rsidR="00DC4658" w:rsidRPr="00706233" w:rsidRDefault="00DC4658" w:rsidP="00F52675">
            <w:pPr>
              <w:pStyle w:val="Table-text"/>
            </w:pPr>
            <w:r w:rsidRPr="00706233">
              <w:t>CITY</w:t>
            </w:r>
          </w:p>
        </w:tc>
        <w:tc>
          <w:tcPr>
            <w:tcW w:w="1097" w:type="dxa"/>
          </w:tcPr>
          <w:p w14:paraId="69025DE6" w14:textId="77777777" w:rsidR="00DC4658" w:rsidRPr="00706233" w:rsidRDefault="00DC4658" w:rsidP="00FF7F6B">
            <w:pPr>
              <w:pStyle w:val="Table-text"/>
            </w:pPr>
            <w:r w:rsidRPr="00706233">
              <w:t>40</w:t>
            </w:r>
          </w:p>
        </w:tc>
        <w:tc>
          <w:tcPr>
            <w:tcW w:w="1716" w:type="dxa"/>
          </w:tcPr>
          <w:p w14:paraId="1AD93C90" w14:textId="69FED9E1" w:rsidR="00DC4658" w:rsidRPr="00706233" w:rsidRDefault="00961C32" w:rsidP="00F52675">
            <w:pPr>
              <w:pStyle w:val="Table-text"/>
            </w:pPr>
            <w:r>
              <w:t>Alphanumeric</w:t>
            </w:r>
          </w:p>
        </w:tc>
        <w:tc>
          <w:tcPr>
            <w:tcW w:w="4469" w:type="dxa"/>
          </w:tcPr>
          <w:p w14:paraId="1AF52B65" w14:textId="77777777" w:rsidR="00DC4658" w:rsidRPr="00706233" w:rsidRDefault="00DC4658" w:rsidP="00F52675">
            <w:pPr>
              <w:pStyle w:val="Table-text"/>
            </w:pPr>
            <w:r w:rsidRPr="00706233">
              <w:t>Patient’s mailing address—City</w:t>
            </w:r>
          </w:p>
        </w:tc>
      </w:tr>
      <w:tr w:rsidR="00DC4658" w:rsidRPr="00706233" w14:paraId="205087A1" w14:textId="77777777" w:rsidTr="389206DE">
        <w:trPr>
          <w:cantSplit/>
        </w:trPr>
        <w:tc>
          <w:tcPr>
            <w:tcW w:w="2222" w:type="dxa"/>
          </w:tcPr>
          <w:p w14:paraId="56378409" w14:textId="77777777" w:rsidR="00DC4658" w:rsidRPr="00706233" w:rsidRDefault="00DC4658" w:rsidP="00F52675">
            <w:pPr>
              <w:pStyle w:val="Table-text"/>
            </w:pPr>
            <w:r w:rsidRPr="00706233">
              <w:t>STATE</w:t>
            </w:r>
          </w:p>
        </w:tc>
        <w:tc>
          <w:tcPr>
            <w:tcW w:w="1097" w:type="dxa"/>
          </w:tcPr>
          <w:p w14:paraId="2AD11E6B" w14:textId="77777777" w:rsidR="00DC4658" w:rsidRPr="00706233" w:rsidRDefault="00DC4658" w:rsidP="00FF7F6B">
            <w:pPr>
              <w:pStyle w:val="Table-text"/>
            </w:pPr>
            <w:r w:rsidRPr="00706233">
              <w:t>2</w:t>
            </w:r>
          </w:p>
        </w:tc>
        <w:tc>
          <w:tcPr>
            <w:tcW w:w="1716" w:type="dxa"/>
          </w:tcPr>
          <w:p w14:paraId="3388BDD9" w14:textId="70F988AB" w:rsidR="00DC4658" w:rsidRPr="00706233" w:rsidRDefault="00961C32" w:rsidP="00F52675">
            <w:pPr>
              <w:pStyle w:val="Table-text"/>
            </w:pPr>
            <w:r>
              <w:t>Alphanumeric</w:t>
            </w:r>
          </w:p>
        </w:tc>
        <w:tc>
          <w:tcPr>
            <w:tcW w:w="4469" w:type="dxa"/>
          </w:tcPr>
          <w:p w14:paraId="1FE7F28B" w14:textId="77777777" w:rsidR="00DC4658" w:rsidRPr="00706233" w:rsidRDefault="00DC4658" w:rsidP="00F52675">
            <w:pPr>
              <w:pStyle w:val="Table-text"/>
            </w:pPr>
            <w:r w:rsidRPr="00706233">
              <w:t>Patient’s mailing address—State</w:t>
            </w:r>
          </w:p>
        </w:tc>
      </w:tr>
      <w:tr w:rsidR="00DC4658" w:rsidRPr="00706233" w14:paraId="473ABC5B"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4C6FE9C1" w14:textId="77777777" w:rsidR="00DC4658" w:rsidRPr="00706233" w:rsidRDefault="00DC4658" w:rsidP="00F52675">
            <w:pPr>
              <w:pStyle w:val="Table-text"/>
            </w:pPr>
            <w:proofErr w:type="spellStart"/>
            <w:r w:rsidRPr="00706233">
              <w:t>ZIP_Code</w:t>
            </w:r>
            <w:proofErr w:type="spellEnd"/>
          </w:p>
        </w:tc>
        <w:tc>
          <w:tcPr>
            <w:tcW w:w="1097" w:type="dxa"/>
          </w:tcPr>
          <w:p w14:paraId="7C6768C7" w14:textId="77777777" w:rsidR="00DC4658" w:rsidRPr="00706233" w:rsidRDefault="00DC4658" w:rsidP="00FF7F6B">
            <w:pPr>
              <w:pStyle w:val="Table-text"/>
            </w:pPr>
            <w:r w:rsidRPr="00706233">
              <w:t>5</w:t>
            </w:r>
          </w:p>
        </w:tc>
        <w:tc>
          <w:tcPr>
            <w:tcW w:w="1716" w:type="dxa"/>
          </w:tcPr>
          <w:p w14:paraId="262B8811" w14:textId="2FFCF298" w:rsidR="00DC4658" w:rsidRPr="00706233" w:rsidRDefault="00E1707D" w:rsidP="00F52675">
            <w:pPr>
              <w:pStyle w:val="Table-text"/>
            </w:pPr>
            <w:r>
              <w:t>Alphanumeric</w:t>
            </w:r>
          </w:p>
        </w:tc>
        <w:tc>
          <w:tcPr>
            <w:tcW w:w="4469" w:type="dxa"/>
          </w:tcPr>
          <w:p w14:paraId="6F0FABB2" w14:textId="77777777" w:rsidR="00DC4658" w:rsidRPr="00706233" w:rsidRDefault="00DC4658" w:rsidP="00F52675">
            <w:pPr>
              <w:pStyle w:val="Table-text"/>
            </w:pPr>
            <w:r w:rsidRPr="00706233">
              <w:t>Patient’s mailing address—ZIP Code</w:t>
            </w:r>
          </w:p>
        </w:tc>
      </w:tr>
      <w:tr w:rsidR="00DC4658" w:rsidRPr="00706233" w14:paraId="60B87FD7" w14:textId="77777777" w:rsidTr="389206DE">
        <w:trPr>
          <w:cantSplit/>
        </w:trPr>
        <w:tc>
          <w:tcPr>
            <w:tcW w:w="2222" w:type="dxa"/>
          </w:tcPr>
          <w:p w14:paraId="3358D018" w14:textId="77777777" w:rsidR="00DC4658" w:rsidRPr="00706233" w:rsidRDefault="00DC4658" w:rsidP="00F52675">
            <w:pPr>
              <w:pStyle w:val="Table-text"/>
            </w:pPr>
            <w:proofErr w:type="spellStart"/>
            <w:r w:rsidRPr="00706233">
              <w:t>Telephone_Number</w:t>
            </w:r>
            <w:proofErr w:type="spellEnd"/>
          </w:p>
        </w:tc>
        <w:tc>
          <w:tcPr>
            <w:tcW w:w="1097" w:type="dxa"/>
          </w:tcPr>
          <w:p w14:paraId="7133E4CF" w14:textId="77777777" w:rsidR="00DC4658" w:rsidRPr="00706233" w:rsidRDefault="00DC4658" w:rsidP="00FF7F6B">
            <w:pPr>
              <w:pStyle w:val="Table-text"/>
            </w:pPr>
            <w:r w:rsidRPr="00706233">
              <w:t>10</w:t>
            </w:r>
          </w:p>
        </w:tc>
        <w:tc>
          <w:tcPr>
            <w:tcW w:w="1716" w:type="dxa"/>
          </w:tcPr>
          <w:p w14:paraId="6EDDCCF6" w14:textId="15F38F68" w:rsidR="00DC4658" w:rsidRPr="00706233" w:rsidRDefault="00E1707D" w:rsidP="00F52675">
            <w:pPr>
              <w:pStyle w:val="Table-text"/>
            </w:pPr>
            <w:r>
              <w:t>Alphanumeric</w:t>
            </w:r>
          </w:p>
        </w:tc>
        <w:tc>
          <w:tcPr>
            <w:tcW w:w="4469" w:type="dxa"/>
          </w:tcPr>
          <w:p w14:paraId="4E0CEBA2" w14:textId="77777777" w:rsidR="00DC4658" w:rsidRPr="00706233" w:rsidRDefault="00DC4658" w:rsidP="00F52675">
            <w:pPr>
              <w:pStyle w:val="Table-text"/>
            </w:pPr>
            <w:r w:rsidRPr="00706233">
              <w:t>Patient’s telephone number</w:t>
            </w:r>
          </w:p>
        </w:tc>
      </w:tr>
      <w:tr w:rsidR="00DC4658" w:rsidRPr="00706233" w14:paraId="320AADC2"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210D3AB7" w14:textId="77777777" w:rsidR="00DC4658" w:rsidRPr="00706233" w:rsidRDefault="00DC4658" w:rsidP="00F52675">
            <w:pPr>
              <w:pStyle w:val="Table-text"/>
            </w:pPr>
            <w:r w:rsidRPr="00706233">
              <w:t>DOB</w:t>
            </w:r>
          </w:p>
        </w:tc>
        <w:tc>
          <w:tcPr>
            <w:tcW w:w="1097" w:type="dxa"/>
          </w:tcPr>
          <w:p w14:paraId="13924FA1" w14:textId="3BD1489F" w:rsidR="00DC4658" w:rsidRPr="00706233" w:rsidRDefault="008630D1" w:rsidP="00FF7F6B">
            <w:pPr>
              <w:pStyle w:val="Table-text"/>
            </w:pPr>
            <w:r>
              <w:t>10</w:t>
            </w:r>
          </w:p>
        </w:tc>
        <w:tc>
          <w:tcPr>
            <w:tcW w:w="1716" w:type="dxa"/>
          </w:tcPr>
          <w:p w14:paraId="6F05A276" w14:textId="77777777" w:rsidR="00DC4658" w:rsidRPr="00706233" w:rsidRDefault="00DC4658" w:rsidP="00F52675">
            <w:pPr>
              <w:pStyle w:val="Table-text"/>
            </w:pPr>
            <w:r w:rsidRPr="00706233">
              <w:t>MM/DD/YYYY</w:t>
            </w:r>
          </w:p>
        </w:tc>
        <w:tc>
          <w:tcPr>
            <w:tcW w:w="4469" w:type="dxa"/>
          </w:tcPr>
          <w:p w14:paraId="463673F1" w14:textId="77777777" w:rsidR="00DC4658" w:rsidRPr="00706233" w:rsidRDefault="00DC4658" w:rsidP="00F52675">
            <w:pPr>
              <w:pStyle w:val="Table-text"/>
            </w:pPr>
            <w:r w:rsidRPr="00706233">
              <w:t xml:space="preserve">Patient’s date of birth </w:t>
            </w:r>
          </w:p>
        </w:tc>
      </w:tr>
      <w:tr w:rsidR="00DC4658" w:rsidRPr="00706233" w14:paraId="186F622C" w14:textId="77777777" w:rsidTr="389206DE">
        <w:trPr>
          <w:cantSplit/>
        </w:trPr>
        <w:tc>
          <w:tcPr>
            <w:tcW w:w="2222" w:type="dxa"/>
          </w:tcPr>
          <w:p w14:paraId="5EB8B0B5" w14:textId="66DBCC4F" w:rsidR="00DC4658" w:rsidRPr="00706233" w:rsidRDefault="00C37579" w:rsidP="00F52675">
            <w:pPr>
              <w:pStyle w:val="Table-text"/>
            </w:pPr>
            <w:r>
              <w:t>Sex</w:t>
            </w:r>
          </w:p>
        </w:tc>
        <w:tc>
          <w:tcPr>
            <w:tcW w:w="1097" w:type="dxa"/>
          </w:tcPr>
          <w:p w14:paraId="6E6009A9" w14:textId="1939D6A8" w:rsidR="00DC4658" w:rsidRPr="00706233" w:rsidRDefault="00C37579" w:rsidP="00FF7F6B">
            <w:pPr>
              <w:pStyle w:val="Table-text"/>
            </w:pPr>
            <w:r>
              <w:t>2</w:t>
            </w:r>
          </w:p>
        </w:tc>
        <w:tc>
          <w:tcPr>
            <w:tcW w:w="1716" w:type="dxa"/>
          </w:tcPr>
          <w:p w14:paraId="755F8689" w14:textId="444FDE77" w:rsidR="00DC4658" w:rsidRPr="00706233" w:rsidRDefault="00961C32" w:rsidP="00F52675">
            <w:pPr>
              <w:pStyle w:val="Table-text"/>
            </w:pPr>
            <w:r>
              <w:t>Alphanumeric</w:t>
            </w:r>
          </w:p>
        </w:tc>
        <w:tc>
          <w:tcPr>
            <w:tcW w:w="4469" w:type="dxa"/>
          </w:tcPr>
          <w:p w14:paraId="6CB93692" w14:textId="277768C1" w:rsidR="00DC4658" w:rsidRPr="00706233" w:rsidRDefault="00DC4658" w:rsidP="00F52675">
            <w:pPr>
              <w:pStyle w:val="Table-text"/>
            </w:pPr>
            <w:r w:rsidRPr="00706233">
              <w:t xml:space="preserve">Gender Code: </w:t>
            </w:r>
            <w:r>
              <w:t>M</w:t>
            </w:r>
            <w:r w:rsidRPr="00706233">
              <w:t xml:space="preserve"> = Male, </w:t>
            </w:r>
            <w:r>
              <w:t>F</w:t>
            </w:r>
            <w:r w:rsidRPr="00706233">
              <w:t xml:space="preserve"> = Female</w:t>
            </w:r>
            <w:r w:rsidR="006953C1">
              <w:t>, O = Other</w:t>
            </w:r>
          </w:p>
        </w:tc>
      </w:tr>
      <w:tr w:rsidR="00DC4658" w:rsidRPr="00706233" w14:paraId="63CDB912"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0415F174" w14:textId="66B2FB60" w:rsidR="00DC4658" w:rsidRPr="00706233" w:rsidRDefault="00DC4658" w:rsidP="00F52675">
            <w:pPr>
              <w:pStyle w:val="Table-text"/>
            </w:pPr>
            <w:r>
              <w:t>Language</w:t>
            </w:r>
          </w:p>
        </w:tc>
        <w:tc>
          <w:tcPr>
            <w:tcW w:w="1097" w:type="dxa"/>
          </w:tcPr>
          <w:p w14:paraId="58DC9CD8" w14:textId="77777777" w:rsidR="00DC4658" w:rsidRPr="00706233" w:rsidRDefault="00DC4658" w:rsidP="00FF7F6B">
            <w:pPr>
              <w:pStyle w:val="Table-text"/>
            </w:pPr>
            <w:r>
              <w:t>1</w:t>
            </w:r>
          </w:p>
        </w:tc>
        <w:tc>
          <w:tcPr>
            <w:tcW w:w="1716" w:type="dxa"/>
          </w:tcPr>
          <w:p w14:paraId="227A0308" w14:textId="77777777" w:rsidR="00DC4658" w:rsidRPr="00706233" w:rsidRDefault="00DC4658" w:rsidP="00F52675">
            <w:pPr>
              <w:pStyle w:val="Table-text"/>
            </w:pPr>
            <w:r>
              <w:t>Numeric</w:t>
            </w:r>
          </w:p>
        </w:tc>
        <w:tc>
          <w:tcPr>
            <w:tcW w:w="4469" w:type="dxa"/>
          </w:tcPr>
          <w:p w14:paraId="3DD30759" w14:textId="263E93BA" w:rsidR="00DC4658" w:rsidRPr="00706233" w:rsidRDefault="00167DBC" w:rsidP="00F52675">
            <w:pPr>
              <w:pStyle w:val="Table-text"/>
            </w:pPr>
            <w:r>
              <w:t xml:space="preserve">1 = English 2 = Spanish. </w:t>
            </w:r>
            <w:r w:rsidRPr="389206DE">
              <w:rPr>
                <w:i/>
                <w:iCs/>
              </w:rPr>
              <w:t>If blank, patient is presumed to speak a language other than English or Spanish.</w:t>
            </w:r>
          </w:p>
        </w:tc>
      </w:tr>
      <w:tr w:rsidR="00DC4658" w:rsidRPr="00706233" w14:paraId="50FF3B6F" w14:textId="77777777" w:rsidTr="389206DE">
        <w:trPr>
          <w:cantSplit/>
        </w:trPr>
        <w:tc>
          <w:tcPr>
            <w:tcW w:w="2222" w:type="dxa"/>
          </w:tcPr>
          <w:p w14:paraId="6641DC46" w14:textId="471655AB" w:rsidR="00DC4658" w:rsidRPr="00706233" w:rsidDel="00A02ED7" w:rsidRDefault="5B77DF34" w:rsidP="00F52675">
            <w:pPr>
              <w:pStyle w:val="Table-text"/>
            </w:pPr>
            <w:proofErr w:type="spellStart"/>
            <w:r>
              <w:t>sampleid</w:t>
            </w:r>
            <w:proofErr w:type="spellEnd"/>
          </w:p>
        </w:tc>
        <w:tc>
          <w:tcPr>
            <w:tcW w:w="1097" w:type="dxa"/>
          </w:tcPr>
          <w:p w14:paraId="07AC697C" w14:textId="3EE1642D" w:rsidR="00DC4658" w:rsidRPr="00706233" w:rsidRDefault="00DC4658" w:rsidP="00FF7F6B">
            <w:pPr>
              <w:pStyle w:val="Table-text"/>
            </w:pPr>
            <w:r w:rsidRPr="00706233">
              <w:t>1</w:t>
            </w:r>
            <w:r w:rsidR="00F34C66">
              <w:t>6</w:t>
            </w:r>
          </w:p>
        </w:tc>
        <w:tc>
          <w:tcPr>
            <w:tcW w:w="1716" w:type="dxa"/>
          </w:tcPr>
          <w:p w14:paraId="7C577DC7" w14:textId="67CCF121" w:rsidR="00DC4658" w:rsidRPr="00706233" w:rsidRDefault="00DC4658" w:rsidP="00F52675">
            <w:pPr>
              <w:pStyle w:val="Table-text"/>
            </w:pPr>
            <w:r w:rsidRPr="00706233">
              <w:t>Alphanumeric</w:t>
            </w:r>
          </w:p>
        </w:tc>
        <w:tc>
          <w:tcPr>
            <w:tcW w:w="4469" w:type="dxa"/>
          </w:tcPr>
          <w:p w14:paraId="4381434A" w14:textId="77777777" w:rsidR="00DC4658" w:rsidRPr="00706233" w:rsidRDefault="00DC4658" w:rsidP="00F52675">
            <w:pPr>
              <w:pStyle w:val="Table-text"/>
            </w:pPr>
            <w:r w:rsidRPr="00706233">
              <w:t>The unique patient sample identification number assigned to the sample patient</w:t>
            </w:r>
            <w:r>
              <w:t xml:space="preserve">. </w:t>
            </w:r>
            <w:r w:rsidRPr="00736987">
              <w:rPr>
                <w:i/>
                <w:iCs/>
              </w:rPr>
              <w:t>Must be maintained with the patient.</w:t>
            </w:r>
          </w:p>
        </w:tc>
      </w:tr>
    </w:tbl>
    <w:p w14:paraId="13C63E53" w14:textId="77777777" w:rsidR="00D10938" w:rsidRDefault="00D10938" w:rsidP="00D10938">
      <w:pPr>
        <w:jc w:val="right"/>
      </w:pPr>
      <w:r>
        <w:t>(continued)</w:t>
      </w:r>
    </w:p>
    <w:p w14:paraId="7CF3D170" w14:textId="7D659BC2"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6EEB02BB"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30B6BB83" w14:textId="77777777" w:rsidR="00D10938" w:rsidRPr="00706233" w:rsidRDefault="00D10938" w:rsidP="005539CE">
            <w:pPr>
              <w:pStyle w:val="Table-header"/>
            </w:pPr>
            <w:r w:rsidRPr="00706233">
              <w:t>Column Name</w:t>
            </w:r>
          </w:p>
        </w:tc>
        <w:tc>
          <w:tcPr>
            <w:tcW w:w="1097" w:type="dxa"/>
            <w:vAlign w:val="bottom"/>
          </w:tcPr>
          <w:p w14:paraId="6D4453F3" w14:textId="77777777" w:rsidR="00D10938" w:rsidRPr="00706233" w:rsidRDefault="00D10938" w:rsidP="005539CE">
            <w:pPr>
              <w:pStyle w:val="Table-header"/>
            </w:pPr>
            <w:r w:rsidRPr="00706233">
              <w:t>Field Length</w:t>
            </w:r>
          </w:p>
        </w:tc>
        <w:tc>
          <w:tcPr>
            <w:tcW w:w="1716" w:type="dxa"/>
            <w:vAlign w:val="bottom"/>
          </w:tcPr>
          <w:p w14:paraId="7155766E" w14:textId="77777777" w:rsidR="00D10938" w:rsidRPr="00706233" w:rsidRDefault="00D10938" w:rsidP="005539CE">
            <w:pPr>
              <w:pStyle w:val="Table-header"/>
            </w:pPr>
            <w:r w:rsidRPr="00706233">
              <w:t>Valid Codes</w:t>
            </w:r>
          </w:p>
        </w:tc>
        <w:tc>
          <w:tcPr>
            <w:tcW w:w="4469" w:type="dxa"/>
            <w:vAlign w:val="bottom"/>
          </w:tcPr>
          <w:p w14:paraId="76AD3C30" w14:textId="77777777" w:rsidR="00D10938" w:rsidRPr="00706233" w:rsidRDefault="00D10938" w:rsidP="005539CE">
            <w:pPr>
              <w:pStyle w:val="Table-header"/>
            </w:pPr>
            <w:r w:rsidRPr="00706233">
              <w:t>Field Contents</w:t>
            </w:r>
          </w:p>
        </w:tc>
      </w:tr>
      <w:tr w:rsidR="00DC4658" w:rsidRPr="00706233" w14:paraId="653E340A"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97EB16" w14:textId="68282CC3" w:rsidR="00DC4658" w:rsidRPr="00706233" w:rsidRDefault="00DC4658" w:rsidP="00F52675">
            <w:pPr>
              <w:pStyle w:val="Table-text"/>
            </w:pPr>
            <w:r>
              <w:t>PRO_Names1to4</w:t>
            </w:r>
            <w:r w:rsidR="00CA23B9">
              <w:rPr>
                <w:rStyle w:val="FootnoteReference"/>
              </w:rPr>
              <w:footnoteReference w:id="6"/>
            </w:r>
          </w:p>
        </w:tc>
        <w:tc>
          <w:tcPr>
            <w:tcW w:w="1097" w:type="dxa"/>
          </w:tcPr>
          <w:p w14:paraId="61229C0F" w14:textId="3C4B7693" w:rsidR="00DC4658" w:rsidRPr="00706233" w:rsidRDefault="00DC4658" w:rsidP="00FF7F6B">
            <w:pPr>
              <w:pStyle w:val="Table-text"/>
            </w:pPr>
            <w:r>
              <w:t>120</w:t>
            </w:r>
          </w:p>
        </w:tc>
        <w:tc>
          <w:tcPr>
            <w:tcW w:w="1716" w:type="dxa"/>
          </w:tcPr>
          <w:p w14:paraId="07C9C8F7" w14:textId="3610BB59" w:rsidR="00DC4658" w:rsidRPr="00706233" w:rsidRDefault="00B6790A" w:rsidP="00F52675">
            <w:pPr>
              <w:pStyle w:val="Table-text"/>
            </w:pPr>
            <w:r>
              <w:t>Alphanumeric</w:t>
            </w:r>
          </w:p>
        </w:tc>
        <w:tc>
          <w:tcPr>
            <w:tcW w:w="4469" w:type="dxa"/>
          </w:tcPr>
          <w:p w14:paraId="632F5337" w14:textId="77777777" w:rsidR="00DC4658" w:rsidRDefault="00DC4658" w:rsidP="00F52675">
            <w:pPr>
              <w:pStyle w:val="Table-text"/>
            </w:pPr>
            <w:r>
              <w:t xml:space="preserve">Provider 1 First Name Last Name, </w:t>
            </w:r>
          </w:p>
          <w:p w14:paraId="29985A9F" w14:textId="77777777" w:rsidR="00DC4658" w:rsidRDefault="00DC4658" w:rsidP="00F52675">
            <w:pPr>
              <w:pStyle w:val="Table-text"/>
            </w:pPr>
            <w:r>
              <w:t xml:space="preserve">Provider 2 First Name Last Name, </w:t>
            </w:r>
          </w:p>
          <w:p w14:paraId="54D93FFB" w14:textId="77777777" w:rsidR="00DC4658" w:rsidRDefault="00DC4658" w:rsidP="00F52675">
            <w:pPr>
              <w:pStyle w:val="Table-text"/>
            </w:pPr>
            <w:r>
              <w:t xml:space="preserve">Provider 3 First Name Last Name, </w:t>
            </w:r>
          </w:p>
          <w:p w14:paraId="2D785F32" w14:textId="77777777" w:rsidR="00DC4658" w:rsidRDefault="00DC4658" w:rsidP="00F52675">
            <w:pPr>
              <w:pStyle w:val="Table-text"/>
            </w:pPr>
            <w:r>
              <w:t xml:space="preserve">Provider 4 First Name Last Name </w:t>
            </w:r>
          </w:p>
          <w:p w14:paraId="7DE8C0ED" w14:textId="77777777" w:rsidR="00DC4658" w:rsidRPr="005C2934" w:rsidRDefault="00DC4658" w:rsidP="00F52675">
            <w:pPr>
              <w:pStyle w:val="Table-text"/>
            </w:pPr>
            <w:r>
              <w:t>Medical staff in practice. First and last names are delimited by a space. Staff are delimited by a comma followed by a space.</w:t>
            </w:r>
          </w:p>
        </w:tc>
      </w:tr>
      <w:tr w:rsidR="00DC4658" w:rsidRPr="00706233" w14:paraId="0C18B27D" w14:textId="77777777" w:rsidTr="389206DE">
        <w:trPr>
          <w:cantSplit/>
        </w:trPr>
        <w:tc>
          <w:tcPr>
            <w:tcW w:w="2222" w:type="dxa"/>
          </w:tcPr>
          <w:p w14:paraId="1E5F4BDC" w14:textId="77777777" w:rsidR="00DC4658" w:rsidRPr="00706233" w:rsidRDefault="00DC4658" w:rsidP="00F52675">
            <w:pPr>
              <w:pStyle w:val="Table-text"/>
            </w:pPr>
            <w:r>
              <w:t>PRO_Names5to8</w:t>
            </w:r>
          </w:p>
        </w:tc>
        <w:tc>
          <w:tcPr>
            <w:tcW w:w="1097" w:type="dxa"/>
          </w:tcPr>
          <w:p w14:paraId="48EE03CC" w14:textId="3AF005EC" w:rsidR="00DC4658" w:rsidRPr="00706233" w:rsidRDefault="00DC4658" w:rsidP="00FF7F6B">
            <w:pPr>
              <w:pStyle w:val="Table-text"/>
            </w:pPr>
            <w:r>
              <w:t>120</w:t>
            </w:r>
          </w:p>
        </w:tc>
        <w:tc>
          <w:tcPr>
            <w:tcW w:w="1716" w:type="dxa"/>
          </w:tcPr>
          <w:p w14:paraId="6E1490E2" w14:textId="251FF83E" w:rsidR="00DC4658" w:rsidRPr="00706233" w:rsidRDefault="00B6790A" w:rsidP="00F52675">
            <w:pPr>
              <w:pStyle w:val="Table-text"/>
            </w:pPr>
            <w:r>
              <w:t>Alphanumeric</w:t>
            </w:r>
          </w:p>
        </w:tc>
        <w:tc>
          <w:tcPr>
            <w:tcW w:w="4469" w:type="dxa"/>
          </w:tcPr>
          <w:p w14:paraId="26071DE5" w14:textId="77777777" w:rsidR="00DC4658" w:rsidRDefault="00DC4658" w:rsidP="00F52675">
            <w:pPr>
              <w:pStyle w:val="Table-text"/>
            </w:pPr>
            <w:r>
              <w:t xml:space="preserve">Provider 5 First Name Last Name, </w:t>
            </w:r>
          </w:p>
          <w:p w14:paraId="7A12B454" w14:textId="77777777" w:rsidR="00DC4658" w:rsidRDefault="00DC4658" w:rsidP="00F52675">
            <w:pPr>
              <w:pStyle w:val="Table-text"/>
            </w:pPr>
            <w:r>
              <w:t xml:space="preserve">Provider 6 First Name Last Name, </w:t>
            </w:r>
          </w:p>
          <w:p w14:paraId="3A9CE810" w14:textId="77777777" w:rsidR="00DC4658" w:rsidRDefault="00DC4658" w:rsidP="00F52675">
            <w:pPr>
              <w:pStyle w:val="Table-text"/>
            </w:pPr>
            <w:r>
              <w:t xml:space="preserve">Provider 7 First Name Last Name, </w:t>
            </w:r>
          </w:p>
          <w:p w14:paraId="307F76DE" w14:textId="77777777" w:rsidR="00DC4658" w:rsidRDefault="00DC4658" w:rsidP="00F52675">
            <w:pPr>
              <w:pStyle w:val="Table-text"/>
            </w:pPr>
            <w:r>
              <w:t>Provider 8 First Name Last Name</w:t>
            </w:r>
          </w:p>
          <w:p w14:paraId="25000050" w14:textId="77777777" w:rsidR="00DC4658" w:rsidRPr="00706233" w:rsidRDefault="00DC4658" w:rsidP="00F52675">
            <w:pPr>
              <w:pStyle w:val="Table-text"/>
            </w:pPr>
            <w:r>
              <w:t>Medical staff in practice. First and last names are delimited by a space. Staff are delimited by a comma followed by a space</w:t>
            </w:r>
            <w:r w:rsidRPr="005C2934">
              <w:t>.</w:t>
            </w:r>
            <w:r>
              <w:t xml:space="preserve"> Blank if none.</w:t>
            </w:r>
          </w:p>
        </w:tc>
      </w:tr>
      <w:tr w:rsidR="00DC4658" w:rsidRPr="00706233" w14:paraId="1ABF3C7F"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2A842C72" w14:textId="77777777" w:rsidR="00DC4658" w:rsidRPr="00706233" w:rsidRDefault="00DC4658" w:rsidP="00F52675">
            <w:pPr>
              <w:pStyle w:val="Table-text"/>
            </w:pPr>
            <w:r>
              <w:t>PRO_Names9to12</w:t>
            </w:r>
          </w:p>
        </w:tc>
        <w:tc>
          <w:tcPr>
            <w:tcW w:w="1097" w:type="dxa"/>
          </w:tcPr>
          <w:p w14:paraId="2BA9CC62" w14:textId="56831D44" w:rsidR="00DC4658" w:rsidRPr="00706233" w:rsidRDefault="00DC4658" w:rsidP="00FF7F6B">
            <w:pPr>
              <w:pStyle w:val="Table-text"/>
            </w:pPr>
            <w:r>
              <w:t>120</w:t>
            </w:r>
          </w:p>
        </w:tc>
        <w:tc>
          <w:tcPr>
            <w:tcW w:w="1716" w:type="dxa"/>
          </w:tcPr>
          <w:p w14:paraId="2C12A392" w14:textId="7F06A320" w:rsidR="00DC4658" w:rsidRPr="00706233" w:rsidRDefault="00B6790A" w:rsidP="00F52675">
            <w:pPr>
              <w:pStyle w:val="Table-text"/>
            </w:pPr>
            <w:r>
              <w:t>Alphanumeric</w:t>
            </w:r>
          </w:p>
        </w:tc>
        <w:tc>
          <w:tcPr>
            <w:tcW w:w="4469" w:type="dxa"/>
          </w:tcPr>
          <w:p w14:paraId="6219D4F4" w14:textId="77777777" w:rsidR="00DC4658" w:rsidRDefault="00DC4658" w:rsidP="00F52675">
            <w:pPr>
              <w:pStyle w:val="Table-text"/>
            </w:pPr>
            <w:r>
              <w:t xml:space="preserve">Provider 9 First Name Last Name, </w:t>
            </w:r>
          </w:p>
          <w:p w14:paraId="140B8855" w14:textId="77777777" w:rsidR="00DC4658" w:rsidRDefault="00DC4658" w:rsidP="00F52675">
            <w:pPr>
              <w:pStyle w:val="Table-text"/>
            </w:pPr>
            <w:r>
              <w:t xml:space="preserve">Provider 10 First Name Last Name, </w:t>
            </w:r>
          </w:p>
          <w:p w14:paraId="1979E9BE" w14:textId="77777777" w:rsidR="00DC4658" w:rsidRDefault="00DC4658" w:rsidP="00F52675">
            <w:pPr>
              <w:pStyle w:val="Table-text"/>
            </w:pPr>
            <w:r>
              <w:t xml:space="preserve">Provider 11 First Name Last Name, </w:t>
            </w:r>
          </w:p>
          <w:p w14:paraId="7508CEB9" w14:textId="77777777" w:rsidR="00DC4658" w:rsidRDefault="00DC4658" w:rsidP="00F52675">
            <w:pPr>
              <w:pStyle w:val="Table-text"/>
            </w:pPr>
            <w:r>
              <w:t xml:space="preserve">Provider 12 First Name Last Name </w:t>
            </w:r>
          </w:p>
          <w:p w14:paraId="6DEF91F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F684C62" w14:textId="77777777" w:rsidTr="389206DE">
        <w:trPr>
          <w:cantSplit/>
        </w:trPr>
        <w:tc>
          <w:tcPr>
            <w:tcW w:w="2222" w:type="dxa"/>
          </w:tcPr>
          <w:p w14:paraId="35809B8B" w14:textId="77777777" w:rsidR="00DC4658" w:rsidRPr="00706233" w:rsidRDefault="00DC4658" w:rsidP="00F52675">
            <w:pPr>
              <w:pStyle w:val="Table-text"/>
            </w:pPr>
            <w:r>
              <w:t>PRO_Names13to16</w:t>
            </w:r>
          </w:p>
        </w:tc>
        <w:tc>
          <w:tcPr>
            <w:tcW w:w="1097" w:type="dxa"/>
          </w:tcPr>
          <w:p w14:paraId="21DC014F" w14:textId="3CACF245" w:rsidR="00DC4658" w:rsidRPr="00706233" w:rsidRDefault="00DC4658" w:rsidP="00FF7F6B">
            <w:pPr>
              <w:pStyle w:val="Table-text"/>
            </w:pPr>
            <w:r>
              <w:t>120</w:t>
            </w:r>
          </w:p>
        </w:tc>
        <w:tc>
          <w:tcPr>
            <w:tcW w:w="1716" w:type="dxa"/>
          </w:tcPr>
          <w:p w14:paraId="102AF710" w14:textId="51D70D6B" w:rsidR="00DC4658" w:rsidRPr="00706233" w:rsidRDefault="00B6790A" w:rsidP="00F52675">
            <w:pPr>
              <w:pStyle w:val="Table-text"/>
            </w:pPr>
            <w:r>
              <w:t>Alphanumeric</w:t>
            </w:r>
          </w:p>
        </w:tc>
        <w:tc>
          <w:tcPr>
            <w:tcW w:w="4469" w:type="dxa"/>
          </w:tcPr>
          <w:p w14:paraId="5B54DF9A" w14:textId="77777777" w:rsidR="00DC4658" w:rsidRDefault="00DC4658" w:rsidP="00F52675">
            <w:pPr>
              <w:pStyle w:val="Table-text"/>
            </w:pPr>
            <w:r>
              <w:t xml:space="preserve">Provider 13 First Name Last Name, </w:t>
            </w:r>
          </w:p>
          <w:p w14:paraId="6212F906" w14:textId="77777777" w:rsidR="00DC4658" w:rsidRDefault="00DC4658" w:rsidP="00F52675">
            <w:pPr>
              <w:pStyle w:val="Table-text"/>
            </w:pPr>
            <w:r>
              <w:t xml:space="preserve">Provider 14 First Name Last Name, </w:t>
            </w:r>
          </w:p>
          <w:p w14:paraId="0CE85278" w14:textId="77777777" w:rsidR="00DC4658" w:rsidRDefault="00DC4658" w:rsidP="00F52675">
            <w:pPr>
              <w:pStyle w:val="Table-text"/>
            </w:pPr>
            <w:r>
              <w:t xml:space="preserve">Provider 15 First Name Last Name, </w:t>
            </w:r>
          </w:p>
          <w:p w14:paraId="47B07FAA" w14:textId="77777777" w:rsidR="00DC4658" w:rsidRDefault="00DC4658" w:rsidP="00F52675">
            <w:pPr>
              <w:pStyle w:val="Table-text"/>
            </w:pPr>
            <w:r>
              <w:t xml:space="preserve">Provider 16 First Name Last Name </w:t>
            </w:r>
          </w:p>
          <w:p w14:paraId="591E6DD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bl>
    <w:p w14:paraId="67EE3323" w14:textId="77777777" w:rsidR="00D10938" w:rsidRDefault="00D10938" w:rsidP="00D10938">
      <w:pPr>
        <w:jc w:val="right"/>
      </w:pPr>
      <w:r>
        <w:t>(continued)</w:t>
      </w:r>
    </w:p>
    <w:p w14:paraId="382CB595" w14:textId="1A231978"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49CCC9F5"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263EF63D" w14:textId="77777777" w:rsidR="00D10938" w:rsidRPr="00706233" w:rsidRDefault="00D10938" w:rsidP="005539CE">
            <w:pPr>
              <w:pStyle w:val="Table-header"/>
            </w:pPr>
            <w:r w:rsidRPr="00706233">
              <w:t>Column Name</w:t>
            </w:r>
          </w:p>
        </w:tc>
        <w:tc>
          <w:tcPr>
            <w:tcW w:w="1097" w:type="dxa"/>
            <w:vAlign w:val="bottom"/>
          </w:tcPr>
          <w:p w14:paraId="58794538" w14:textId="77777777" w:rsidR="00D10938" w:rsidRPr="00706233" w:rsidRDefault="00D10938" w:rsidP="005539CE">
            <w:pPr>
              <w:pStyle w:val="Table-header"/>
            </w:pPr>
            <w:r w:rsidRPr="00706233">
              <w:t>Field Length</w:t>
            </w:r>
          </w:p>
        </w:tc>
        <w:tc>
          <w:tcPr>
            <w:tcW w:w="1716" w:type="dxa"/>
            <w:vAlign w:val="bottom"/>
          </w:tcPr>
          <w:p w14:paraId="3F6164FD" w14:textId="77777777" w:rsidR="00D10938" w:rsidRPr="00706233" w:rsidRDefault="00D10938" w:rsidP="005539CE">
            <w:pPr>
              <w:pStyle w:val="Table-header"/>
            </w:pPr>
            <w:r w:rsidRPr="00706233">
              <w:t>Valid Codes</w:t>
            </w:r>
          </w:p>
        </w:tc>
        <w:tc>
          <w:tcPr>
            <w:tcW w:w="4469" w:type="dxa"/>
            <w:vAlign w:val="bottom"/>
          </w:tcPr>
          <w:p w14:paraId="166C0A1D" w14:textId="77777777" w:rsidR="00D10938" w:rsidRPr="00706233" w:rsidRDefault="00D10938" w:rsidP="005539CE">
            <w:pPr>
              <w:pStyle w:val="Table-header"/>
            </w:pPr>
            <w:r w:rsidRPr="00706233">
              <w:t>Field Contents</w:t>
            </w:r>
          </w:p>
        </w:tc>
      </w:tr>
      <w:tr w:rsidR="00DC4658" w:rsidRPr="00706233" w14:paraId="34157CDF"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5F473ACB" w14:textId="596AE894" w:rsidR="00DC4658" w:rsidRPr="00706233" w:rsidRDefault="00DC4658" w:rsidP="00F52675">
            <w:pPr>
              <w:pStyle w:val="Table-text"/>
            </w:pPr>
            <w:r>
              <w:t>PRO_Names17to20</w:t>
            </w:r>
          </w:p>
        </w:tc>
        <w:tc>
          <w:tcPr>
            <w:tcW w:w="1097" w:type="dxa"/>
          </w:tcPr>
          <w:p w14:paraId="4AA76CDD" w14:textId="422A9F3B" w:rsidR="00DC4658" w:rsidRPr="00706233" w:rsidRDefault="00DC4658" w:rsidP="00FF7F6B">
            <w:pPr>
              <w:pStyle w:val="Table-text"/>
            </w:pPr>
            <w:r>
              <w:t>120</w:t>
            </w:r>
          </w:p>
        </w:tc>
        <w:tc>
          <w:tcPr>
            <w:tcW w:w="1716" w:type="dxa"/>
          </w:tcPr>
          <w:p w14:paraId="14084270" w14:textId="782B80B5" w:rsidR="00DC4658" w:rsidRPr="00706233" w:rsidRDefault="00B6790A" w:rsidP="00F52675">
            <w:pPr>
              <w:pStyle w:val="Table-text"/>
            </w:pPr>
            <w:r>
              <w:t>Alphanumeric</w:t>
            </w:r>
          </w:p>
        </w:tc>
        <w:tc>
          <w:tcPr>
            <w:tcW w:w="4469" w:type="dxa"/>
          </w:tcPr>
          <w:p w14:paraId="1BE98899" w14:textId="77777777" w:rsidR="00DC4658" w:rsidRDefault="00DC4658" w:rsidP="00F52675">
            <w:pPr>
              <w:pStyle w:val="Table-text"/>
            </w:pPr>
            <w:r>
              <w:t xml:space="preserve">Provider 17 First Name Last Name, </w:t>
            </w:r>
          </w:p>
          <w:p w14:paraId="692A1B1D" w14:textId="77777777" w:rsidR="00DC4658" w:rsidRDefault="00DC4658" w:rsidP="00F52675">
            <w:pPr>
              <w:pStyle w:val="Table-text"/>
            </w:pPr>
            <w:r>
              <w:t xml:space="preserve">Provider 18 First Name Last Name, </w:t>
            </w:r>
          </w:p>
          <w:p w14:paraId="0F5F16F5" w14:textId="77777777" w:rsidR="00DC4658" w:rsidRDefault="00DC4658" w:rsidP="00F52675">
            <w:pPr>
              <w:pStyle w:val="Table-text"/>
            </w:pPr>
            <w:r>
              <w:t xml:space="preserve">Provider 19 First Name Last Name, </w:t>
            </w:r>
          </w:p>
          <w:p w14:paraId="4E006C4D" w14:textId="77777777" w:rsidR="00DC4658" w:rsidRDefault="00DC4658" w:rsidP="00F52675">
            <w:pPr>
              <w:pStyle w:val="Table-text"/>
            </w:pPr>
            <w:r>
              <w:t xml:space="preserve">Provider 20 First Name Last Name </w:t>
            </w:r>
          </w:p>
          <w:p w14:paraId="0147A1C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2C920ED" w14:textId="77777777" w:rsidTr="389206DE">
        <w:trPr>
          <w:cantSplit/>
        </w:trPr>
        <w:tc>
          <w:tcPr>
            <w:tcW w:w="2222" w:type="dxa"/>
          </w:tcPr>
          <w:p w14:paraId="37645858" w14:textId="77777777" w:rsidR="00DC4658" w:rsidRPr="00706233" w:rsidRDefault="00DC4658" w:rsidP="00F52675">
            <w:pPr>
              <w:pStyle w:val="Table-text"/>
            </w:pPr>
            <w:r>
              <w:t>PRO_Names21to24</w:t>
            </w:r>
          </w:p>
        </w:tc>
        <w:tc>
          <w:tcPr>
            <w:tcW w:w="1097" w:type="dxa"/>
          </w:tcPr>
          <w:p w14:paraId="1F9E0B70" w14:textId="37F59DA2" w:rsidR="00DC4658" w:rsidRPr="00706233" w:rsidRDefault="00DC4658" w:rsidP="00FF7F6B">
            <w:pPr>
              <w:pStyle w:val="Table-text"/>
            </w:pPr>
            <w:r>
              <w:t>120</w:t>
            </w:r>
          </w:p>
        </w:tc>
        <w:tc>
          <w:tcPr>
            <w:tcW w:w="1716" w:type="dxa"/>
          </w:tcPr>
          <w:p w14:paraId="0D299338" w14:textId="64AD2FAF" w:rsidR="00DC4658" w:rsidRPr="00706233" w:rsidRDefault="00B6790A" w:rsidP="00F52675">
            <w:pPr>
              <w:pStyle w:val="Table-text"/>
            </w:pPr>
            <w:r>
              <w:t>Alphanumeric</w:t>
            </w:r>
          </w:p>
        </w:tc>
        <w:tc>
          <w:tcPr>
            <w:tcW w:w="4469" w:type="dxa"/>
          </w:tcPr>
          <w:p w14:paraId="0F01826B" w14:textId="77777777" w:rsidR="00DC4658" w:rsidRDefault="00DC4658" w:rsidP="00F52675">
            <w:pPr>
              <w:pStyle w:val="Table-text"/>
            </w:pPr>
            <w:r>
              <w:t xml:space="preserve">Provider 21 First Name Last Name, </w:t>
            </w:r>
          </w:p>
          <w:p w14:paraId="47F509C1" w14:textId="77777777" w:rsidR="00DC4658" w:rsidRDefault="00DC4658" w:rsidP="00F52675">
            <w:pPr>
              <w:pStyle w:val="Table-text"/>
            </w:pPr>
            <w:r>
              <w:t xml:space="preserve">Provider 22First Name Last Name, </w:t>
            </w:r>
          </w:p>
          <w:p w14:paraId="1E840483" w14:textId="77777777" w:rsidR="00DC4658" w:rsidRDefault="00DC4658" w:rsidP="00F52675">
            <w:pPr>
              <w:pStyle w:val="Table-text"/>
            </w:pPr>
            <w:r>
              <w:t xml:space="preserve">Provider 23 First Name Last Name, </w:t>
            </w:r>
          </w:p>
          <w:p w14:paraId="49ADCF6F" w14:textId="77777777" w:rsidR="00DC4658" w:rsidRDefault="00DC4658" w:rsidP="00F52675">
            <w:pPr>
              <w:pStyle w:val="Table-text"/>
            </w:pPr>
            <w:r>
              <w:t xml:space="preserve">Provider 24 First Name Last Name </w:t>
            </w:r>
          </w:p>
          <w:p w14:paraId="2BFBB7DB"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636702B2"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2901122B" w14:textId="77777777" w:rsidR="00DC4658" w:rsidRPr="00706233" w:rsidRDefault="00DC4658" w:rsidP="00F52675">
            <w:pPr>
              <w:pStyle w:val="Table-text"/>
            </w:pPr>
            <w:r>
              <w:t>PRO_Names25to28</w:t>
            </w:r>
          </w:p>
        </w:tc>
        <w:tc>
          <w:tcPr>
            <w:tcW w:w="1097" w:type="dxa"/>
          </w:tcPr>
          <w:p w14:paraId="2922CF05" w14:textId="630B32A0" w:rsidR="00DC4658" w:rsidRPr="00706233" w:rsidRDefault="00DC4658" w:rsidP="00FF7F6B">
            <w:pPr>
              <w:pStyle w:val="Table-text"/>
            </w:pPr>
            <w:r>
              <w:t>120</w:t>
            </w:r>
          </w:p>
        </w:tc>
        <w:tc>
          <w:tcPr>
            <w:tcW w:w="1716" w:type="dxa"/>
          </w:tcPr>
          <w:p w14:paraId="376CACA9" w14:textId="3FA20D1A" w:rsidR="00DC4658" w:rsidRPr="00706233" w:rsidRDefault="00B6790A" w:rsidP="00F52675">
            <w:pPr>
              <w:pStyle w:val="Table-text"/>
            </w:pPr>
            <w:r>
              <w:t>Alphanumeric</w:t>
            </w:r>
          </w:p>
        </w:tc>
        <w:tc>
          <w:tcPr>
            <w:tcW w:w="4469" w:type="dxa"/>
          </w:tcPr>
          <w:p w14:paraId="5F28B1EC" w14:textId="77777777" w:rsidR="00DC4658" w:rsidRDefault="00DC4658" w:rsidP="00F52675">
            <w:pPr>
              <w:pStyle w:val="Table-text"/>
            </w:pPr>
            <w:r>
              <w:t xml:space="preserve">Provider 25 First Name Last Name, </w:t>
            </w:r>
          </w:p>
          <w:p w14:paraId="373EA578" w14:textId="77777777" w:rsidR="00DC4658" w:rsidRDefault="00DC4658" w:rsidP="00F52675">
            <w:pPr>
              <w:pStyle w:val="Table-text"/>
            </w:pPr>
            <w:r>
              <w:t xml:space="preserve">Provider 26 First Name Last Name, </w:t>
            </w:r>
          </w:p>
          <w:p w14:paraId="795EB44C" w14:textId="77777777" w:rsidR="00DC4658" w:rsidRDefault="00DC4658" w:rsidP="00F52675">
            <w:pPr>
              <w:pStyle w:val="Table-text"/>
            </w:pPr>
            <w:r>
              <w:t xml:space="preserve">Provider 27 First Name Last Name, </w:t>
            </w:r>
          </w:p>
          <w:p w14:paraId="4137C14B" w14:textId="77777777" w:rsidR="00DC4658" w:rsidRDefault="00DC4658" w:rsidP="00F52675">
            <w:pPr>
              <w:pStyle w:val="Table-text"/>
            </w:pPr>
            <w:r>
              <w:t xml:space="preserve">Provider 28 First Name Last Name </w:t>
            </w:r>
          </w:p>
          <w:p w14:paraId="12FF337D"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5D7FE17" w14:textId="77777777" w:rsidTr="389206DE">
        <w:trPr>
          <w:cantSplit/>
        </w:trPr>
        <w:tc>
          <w:tcPr>
            <w:tcW w:w="2222" w:type="dxa"/>
          </w:tcPr>
          <w:p w14:paraId="01DF6107" w14:textId="77777777" w:rsidR="00DC4658" w:rsidRPr="00706233" w:rsidRDefault="00DC4658" w:rsidP="00F52675">
            <w:pPr>
              <w:pStyle w:val="Table-text"/>
            </w:pPr>
            <w:r>
              <w:t>PRO_Names29to32</w:t>
            </w:r>
          </w:p>
        </w:tc>
        <w:tc>
          <w:tcPr>
            <w:tcW w:w="1097" w:type="dxa"/>
          </w:tcPr>
          <w:p w14:paraId="7199EE68" w14:textId="46DD6447" w:rsidR="00DC4658" w:rsidRPr="00706233" w:rsidRDefault="00DC4658" w:rsidP="00FF7F6B">
            <w:pPr>
              <w:pStyle w:val="Table-text"/>
            </w:pPr>
            <w:r>
              <w:t>120</w:t>
            </w:r>
          </w:p>
        </w:tc>
        <w:tc>
          <w:tcPr>
            <w:tcW w:w="1716" w:type="dxa"/>
          </w:tcPr>
          <w:p w14:paraId="395BF3B6" w14:textId="365CDCB9" w:rsidR="00DC4658" w:rsidRPr="00706233" w:rsidRDefault="00B6790A" w:rsidP="00F52675">
            <w:pPr>
              <w:pStyle w:val="Table-text"/>
            </w:pPr>
            <w:r>
              <w:t>Alphanumeric</w:t>
            </w:r>
          </w:p>
        </w:tc>
        <w:tc>
          <w:tcPr>
            <w:tcW w:w="4469" w:type="dxa"/>
          </w:tcPr>
          <w:p w14:paraId="17A15520" w14:textId="77777777" w:rsidR="00DC4658" w:rsidRDefault="00DC4658" w:rsidP="00F52675">
            <w:pPr>
              <w:pStyle w:val="Table-text"/>
            </w:pPr>
            <w:r>
              <w:t xml:space="preserve">Provider 29 First Name Last Name, </w:t>
            </w:r>
          </w:p>
          <w:p w14:paraId="234B7575" w14:textId="77777777" w:rsidR="00DC4658" w:rsidRDefault="00DC4658" w:rsidP="00F52675">
            <w:pPr>
              <w:pStyle w:val="Table-text"/>
            </w:pPr>
            <w:r>
              <w:t xml:space="preserve">Provider 30 First Name Last Name, </w:t>
            </w:r>
          </w:p>
          <w:p w14:paraId="20E5D243" w14:textId="77777777" w:rsidR="00DC4658" w:rsidRDefault="00DC4658" w:rsidP="00F52675">
            <w:pPr>
              <w:pStyle w:val="Table-text"/>
            </w:pPr>
            <w:r>
              <w:t xml:space="preserve">Provider 31 First Name Last Name, </w:t>
            </w:r>
          </w:p>
          <w:p w14:paraId="2BC01621" w14:textId="77777777" w:rsidR="00DC4658" w:rsidRDefault="00DC4658" w:rsidP="00F52675">
            <w:pPr>
              <w:pStyle w:val="Table-text"/>
            </w:pPr>
            <w:r>
              <w:t xml:space="preserve">Provider 32 First Name Last Name </w:t>
            </w:r>
          </w:p>
          <w:p w14:paraId="031DB5E7"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bl>
    <w:p w14:paraId="6CAB60DB" w14:textId="77777777" w:rsidR="00D10938" w:rsidRDefault="00D10938" w:rsidP="00D10938">
      <w:pPr>
        <w:jc w:val="right"/>
      </w:pPr>
      <w:r>
        <w:t>(continued)</w:t>
      </w:r>
    </w:p>
    <w:p w14:paraId="05AF9DC2" w14:textId="2E194A27"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7A73D274"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3D43DA0B" w14:textId="77777777" w:rsidR="00D10938" w:rsidRPr="00706233" w:rsidRDefault="00D10938" w:rsidP="005539CE">
            <w:pPr>
              <w:pStyle w:val="Table-header"/>
            </w:pPr>
            <w:r w:rsidRPr="00706233">
              <w:t>Column Name</w:t>
            </w:r>
          </w:p>
        </w:tc>
        <w:tc>
          <w:tcPr>
            <w:tcW w:w="1097" w:type="dxa"/>
            <w:vAlign w:val="bottom"/>
          </w:tcPr>
          <w:p w14:paraId="6F10A52B" w14:textId="77777777" w:rsidR="00D10938" w:rsidRPr="00706233" w:rsidRDefault="00D10938" w:rsidP="005539CE">
            <w:pPr>
              <w:pStyle w:val="Table-header"/>
            </w:pPr>
            <w:r w:rsidRPr="00706233">
              <w:t>Field Length</w:t>
            </w:r>
          </w:p>
        </w:tc>
        <w:tc>
          <w:tcPr>
            <w:tcW w:w="1716" w:type="dxa"/>
            <w:vAlign w:val="bottom"/>
          </w:tcPr>
          <w:p w14:paraId="6C9D6645" w14:textId="77777777" w:rsidR="00D10938" w:rsidRPr="00706233" w:rsidRDefault="00D10938" w:rsidP="005539CE">
            <w:pPr>
              <w:pStyle w:val="Table-header"/>
            </w:pPr>
            <w:r w:rsidRPr="00706233">
              <w:t>Valid Codes</w:t>
            </w:r>
          </w:p>
        </w:tc>
        <w:tc>
          <w:tcPr>
            <w:tcW w:w="4469" w:type="dxa"/>
            <w:vAlign w:val="bottom"/>
          </w:tcPr>
          <w:p w14:paraId="6D694473" w14:textId="77777777" w:rsidR="00D10938" w:rsidRPr="00706233" w:rsidRDefault="00D10938" w:rsidP="005539CE">
            <w:pPr>
              <w:pStyle w:val="Table-header"/>
            </w:pPr>
            <w:r w:rsidRPr="00706233">
              <w:t>Field Contents</w:t>
            </w:r>
          </w:p>
        </w:tc>
      </w:tr>
      <w:tr w:rsidR="00DC4658" w:rsidRPr="00706233" w14:paraId="14C1328D"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3B8169" w14:textId="73D6AD72" w:rsidR="00DC4658" w:rsidRPr="00706233" w:rsidRDefault="00DC4658" w:rsidP="00F52675">
            <w:pPr>
              <w:pStyle w:val="Table-text"/>
            </w:pPr>
            <w:r>
              <w:t>PRO_Names33to36</w:t>
            </w:r>
          </w:p>
        </w:tc>
        <w:tc>
          <w:tcPr>
            <w:tcW w:w="1097" w:type="dxa"/>
          </w:tcPr>
          <w:p w14:paraId="07E08DD0" w14:textId="238C7263" w:rsidR="00DC4658" w:rsidRPr="00706233" w:rsidRDefault="00DC4658" w:rsidP="00FF7F6B">
            <w:pPr>
              <w:pStyle w:val="Table-text"/>
            </w:pPr>
            <w:r>
              <w:t>120</w:t>
            </w:r>
          </w:p>
        </w:tc>
        <w:tc>
          <w:tcPr>
            <w:tcW w:w="1716" w:type="dxa"/>
          </w:tcPr>
          <w:p w14:paraId="4CAD10EB" w14:textId="5E0CF6E3" w:rsidR="00DC4658" w:rsidRPr="00706233" w:rsidRDefault="00B6790A" w:rsidP="00F52675">
            <w:pPr>
              <w:pStyle w:val="Table-text"/>
            </w:pPr>
            <w:r>
              <w:t>Alphanumeric</w:t>
            </w:r>
          </w:p>
        </w:tc>
        <w:tc>
          <w:tcPr>
            <w:tcW w:w="4469" w:type="dxa"/>
          </w:tcPr>
          <w:p w14:paraId="266EF598" w14:textId="77777777" w:rsidR="00DC4658" w:rsidRDefault="00DC4658" w:rsidP="00F52675">
            <w:pPr>
              <w:pStyle w:val="Table-text"/>
            </w:pPr>
            <w:r>
              <w:t xml:space="preserve">Provider 33 First Name Last Name, </w:t>
            </w:r>
          </w:p>
          <w:p w14:paraId="09D0831E" w14:textId="77777777" w:rsidR="00DC4658" w:rsidRDefault="00DC4658" w:rsidP="00F52675">
            <w:pPr>
              <w:pStyle w:val="Table-text"/>
            </w:pPr>
            <w:r>
              <w:t xml:space="preserve">Provider 34 First Name Last Name, </w:t>
            </w:r>
          </w:p>
          <w:p w14:paraId="1F42C089" w14:textId="77777777" w:rsidR="00DC4658" w:rsidRDefault="00DC4658" w:rsidP="00F52675">
            <w:pPr>
              <w:pStyle w:val="Table-text"/>
            </w:pPr>
            <w:r>
              <w:t xml:space="preserve">Provider 35 First Name Last Name, </w:t>
            </w:r>
          </w:p>
          <w:p w14:paraId="5EE108CE" w14:textId="77777777" w:rsidR="00DC4658" w:rsidRDefault="00DC4658" w:rsidP="00F52675">
            <w:pPr>
              <w:pStyle w:val="Table-text"/>
            </w:pPr>
            <w:r>
              <w:t xml:space="preserve">Provider 36 First Name Last Name </w:t>
            </w:r>
          </w:p>
          <w:p w14:paraId="7A1BBA26"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E206A79" w14:textId="77777777" w:rsidTr="389206DE">
        <w:trPr>
          <w:cantSplit/>
        </w:trPr>
        <w:tc>
          <w:tcPr>
            <w:tcW w:w="2222" w:type="dxa"/>
          </w:tcPr>
          <w:p w14:paraId="52BD10AE" w14:textId="77777777" w:rsidR="00DC4658" w:rsidRPr="00706233" w:rsidRDefault="00DC4658" w:rsidP="00F52675">
            <w:pPr>
              <w:pStyle w:val="Table-text"/>
            </w:pPr>
            <w:r>
              <w:t>PRO_Names37to40</w:t>
            </w:r>
          </w:p>
        </w:tc>
        <w:tc>
          <w:tcPr>
            <w:tcW w:w="1097" w:type="dxa"/>
          </w:tcPr>
          <w:p w14:paraId="3A35CBA9" w14:textId="326841C6" w:rsidR="00DC4658" w:rsidRPr="00706233" w:rsidRDefault="00DC4658" w:rsidP="00FF7F6B">
            <w:pPr>
              <w:pStyle w:val="Table-text"/>
            </w:pPr>
            <w:r>
              <w:t>120</w:t>
            </w:r>
          </w:p>
        </w:tc>
        <w:tc>
          <w:tcPr>
            <w:tcW w:w="1716" w:type="dxa"/>
          </w:tcPr>
          <w:p w14:paraId="3CD2F42D" w14:textId="64B02491" w:rsidR="00DC4658" w:rsidRPr="00706233" w:rsidRDefault="00B6790A" w:rsidP="00F52675">
            <w:pPr>
              <w:pStyle w:val="Table-text"/>
            </w:pPr>
            <w:r>
              <w:t>Alphanumeric</w:t>
            </w:r>
          </w:p>
        </w:tc>
        <w:tc>
          <w:tcPr>
            <w:tcW w:w="4469" w:type="dxa"/>
          </w:tcPr>
          <w:p w14:paraId="03EE3DC4" w14:textId="77777777" w:rsidR="00DC4658" w:rsidRDefault="00DC4658" w:rsidP="00F52675">
            <w:pPr>
              <w:pStyle w:val="Table-text"/>
            </w:pPr>
            <w:r>
              <w:t xml:space="preserve">Provider 37 First Name Last Name, </w:t>
            </w:r>
          </w:p>
          <w:p w14:paraId="65C42C64" w14:textId="77777777" w:rsidR="00DC4658" w:rsidRDefault="00DC4658" w:rsidP="00F52675">
            <w:pPr>
              <w:pStyle w:val="Table-text"/>
            </w:pPr>
            <w:r>
              <w:t xml:space="preserve">Provider 38 First Name Last Name, </w:t>
            </w:r>
          </w:p>
          <w:p w14:paraId="31E7EE44" w14:textId="77777777" w:rsidR="00DC4658" w:rsidRDefault="00DC4658" w:rsidP="00F52675">
            <w:pPr>
              <w:pStyle w:val="Table-text"/>
            </w:pPr>
            <w:r>
              <w:t xml:space="preserve">Provider 39 First Name Last Name, </w:t>
            </w:r>
          </w:p>
          <w:p w14:paraId="29AC7CCC" w14:textId="77777777" w:rsidR="00DC4658" w:rsidRDefault="00DC4658" w:rsidP="00F52675">
            <w:pPr>
              <w:pStyle w:val="Table-text"/>
            </w:pPr>
            <w:r>
              <w:t xml:space="preserve">Provider 40 First Name Last Name </w:t>
            </w:r>
          </w:p>
          <w:p w14:paraId="593C6CA2" w14:textId="33F2FD14" w:rsidR="00DC4658" w:rsidRPr="00706233"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406A0BE3"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3CA1AC2D" w14:textId="77777777" w:rsidR="00DC4658" w:rsidRPr="00706233" w:rsidRDefault="00DC4658" w:rsidP="00F52675">
            <w:pPr>
              <w:pStyle w:val="Table-text"/>
            </w:pPr>
            <w:r>
              <w:t>PRO_Names41to44</w:t>
            </w:r>
          </w:p>
        </w:tc>
        <w:tc>
          <w:tcPr>
            <w:tcW w:w="1097" w:type="dxa"/>
          </w:tcPr>
          <w:p w14:paraId="21571CE1" w14:textId="5477AE22" w:rsidR="00DC4658" w:rsidRPr="00706233" w:rsidRDefault="00DC4658" w:rsidP="00FF7F6B">
            <w:pPr>
              <w:pStyle w:val="Table-text"/>
            </w:pPr>
            <w:r>
              <w:t>120</w:t>
            </w:r>
          </w:p>
        </w:tc>
        <w:tc>
          <w:tcPr>
            <w:tcW w:w="1716" w:type="dxa"/>
          </w:tcPr>
          <w:p w14:paraId="25FBB81C" w14:textId="0E6037EE" w:rsidR="00DC4658" w:rsidRPr="00706233" w:rsidRDefault="00B6790A" w:rsidP="00F52675">
            <w:pPr>
              <w:pStyle w:val="Table-text"/>
            </w:pPr>
            <w:r>
              <w:t>Alphanumeric</w:t>
            </w:r>
          </w:p>
        </w:tc>
        <w:tc>
          <w:tcPr>
            <w:tcW w:w="4469" w:type="dxa"/>
          </w:tcPr>
          <w:p w14:paraId="44D2D1E1" w14:textId="77777777" w:rsidR="00DC4658" w:rsidRPr="00400A87" w:rsidRDefault="00DC4658" w:rsidP="00F52675">
            <w:pPr>
              <w:pStyle w:val="Table-text"/>
            </w:pPr>
            <w:r w:rsidRPr="00400A87">
              <w:t xml:space="preserve">Provider </w:t>
            </w:r>
            <w:r>
              <w:t xml:space="preserve">41 </w:t>
            </w:r>
            <w:r w:rsidRPr="00400A87">
              <w:t xml:space="preserve">First Name Last Name, </w:t>
            </w:r>
          </w:p>
          <w:p w14:paraId="66CA780E" w14:textId="77777777" w:rsidR="00DC4658" w:rsidRPr="00400A87" w:rsidRDefault="00DC4658" w:rsidP="00F52675">
            <w:pPr>
              <w:pStyle w:val="Table-text"/>
            </w:pPr>
            <w:r w:rsidRPr="00400A87">
              <w:t xml:space="preserve">Provider </w:t>
            </w:r>
            <w:r>
              <w:t xml:space="preserve">42 </w:t>
            </w:r>
            <w:r w:rsidRPr="00400A87">
              <w:t xml:space="preserve">First Name Last Name, </w:t>
            </w:r>
          </w:p>
          <w:p w14:paraId="006CB0B1" w14:textId="77777777" w:rsidR="00DC4658" w:rsidRPr="00400A87" w:rsidRDefault="00DC4658" w:rsidP="00F52675">
            <w:pPr>
              <w:pStyle w:val="Table-text"/>
            </w:pPr>
            <w:r w:rsidRPr="00400A87">
              <w:t xml:space="preserve">Provider </w:t>
            </w:r>
            <w:r>
              <w:t xml:space="preserve">43 </w:t>
            </w:r>
            <w:r w:rsidRPr="00400A87">
              <w:t xml:space="preserve">First Name Last Name, </w:t>
            </w:r>
          </w:p>
          <w:p w14:paraId="64C33696" w14:textId="77777777" w:rsidR="00DC4658" w:rsidRPr="00400A87" w:rsidRDefault="00DC4658" w:rsidP="00F52675">
            <w:pPr>
              <w:pStyle w:val="Table-text"/>
            </w:pPr>
            <w:r w:rsidRPr="00400A87">
              <w:t xml:space="preserve">Provider </w:t>
            </w:r>
            <w:r>
              <w:t xml:space="preserve">44 </w:t>
            </w:r>
            <w:r w:rsidRPr="00400A87">
              <w:t xml:space="preserve">First Name Last Name </w:t>
            </w:r>
          </w:p>
          <w:p w14:paraId="301212DA" w14:textId="0BE3C268" w:rsidR="00DC4658" w:rsidRPr="00400A87"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295DD046" w14:textId="77777777" w:rsidTr="389206DE">
        <w:trPr>
          <w:cantSplit/>
        </w:trPr>
        <w:tc>
          <w:tcPr>
            <w:tcW w:w="2222" w:type="dxa"/>
          </w:tcPr>
          <w:p w14:paraId="3F56E360" w14:textId="77777777" w:rsidR="00DC4658" w:rsidRPr="00706233" w:rsidRDefault="00DC4658" w:rsidP="00F52675">
            <w:pPr>
              <w:pStyle w:val="Table-text"/>
            </w:pPr>
            <w:r>
              <w:t>PRO_Names45to48</w:t>
            </w:r>
          </w:p>
        </w:tc>
        <w:tc>
          <w:tcPr>
            <w:tcW w:w="1097" w:type="dxa"/>
          </w:tcPr>
          <w:p w14:paraId="035DA089" w14:textId="1C4E5651" w:rsidR="00DC4658" w:rsidRPr="00706233" w:rsidRDefault="00DC4658" w:rsidP="00FF7F6B">
            <w:pPr>
              <w:pStyle w:val="Table-text"/>
            </w:pPr>
            <w:r>
              <w:t>120</w:t>
            </w:r>
          </w:p>
        </w:tc>
        <w:tc>
          <w:tcPr>
            <w:tcW w:w="1716" w:type="dxa"/>
          </w:tcPr>
          <w:p w14:paraId="39E46643" w14:textId="04522564" w:rsidR="00DC4658" w:rsidRPr="00706233" w:rsidRDefault="00B6790A" w:rsidP="00F52675">
            <w:pPr>
              <w:pStyle w:val="Table-text"/>
            </w:pPr>
            <w:r>
              <w:t>Alphanumeric</w:t>
            </w:r>
          </w:p>
        </w:tc>
        <w:tc>
          <w:tcPr>
            <w:tcW w:w="4469" w:type="dxa"/>
          </w:tcPr>
          <w:p w14:paraId="0A33DE8D" w14:textId="77777777" w:rsidR="00DC4658" w:rsidRPr="00400A87" w:rsidRDefault="00DC4658" w:rsidP="00F52675">
            <w:pPr>
              <w:pStyle w:val="Table-text"/>
            </w:pPr>
            <w:r w:rsidRPr="00400A87">
              <w:t xml:space="preserve">Provider </w:t>
            </w:r>
            <w:r>
              <w:t>45 F</w:t>
            </w:r>
            <w:r w:rsidRPr="00400A87">
              <w:t xml:space="preserve">irst Name Last Name, </w:t>
            </w:r>
          </w:p>
          <w:p w14:paraId="02ED8245" w14:textId="77777777" w:rsidR="00DC4658" w:rsidRPr="00400A87" w:rsidRDefault="00DC4658" w:rsidP="00F52675">
            <w:pPr>
              <w:pStyle w:val="Table-text"/>
            </w:pPr>
            <w:r w:rsidRPr="00400A87">
              <w:t xml:space="preserve">Provider </w:t>
            </w:r>
            <w:r>
              <w:t xml:space="preserve">46 </w:t>
            </w:r>
            <w:r w:rsidRPr="00400A87">
              <w:t xml:space="preserve">First Name Last Name, </w:t>
            </w:r>
          </w:p>
          <w:p w14:paraId="6CAB49A3" w14:textId="77777777" w:rsidR="00DC4658" w:rsidRPr="00400A87" w:rsidRDefault="00DC4658" w:rsidP="00F52675">
            <w:pPr>
              <w:pStyle w:val="Table-text"/>
            </w:pPr>
            <w:r w:rsidRPr="00400A87">
              <w:t xml:space="preserve">Provider </w:t>
            </w:r>
            <w:r>
              <w:t xml:space="preserve">47 </w:t>
            </w:r>
            <w:r w:rsidRPr="00400A87">
              <w:t xml:space="preserve">First Name Last Name, </w:t>
            </w:r>
          </w:p>
          <w:p w14:paraId="0234D161" w14:textId="77777777" w:rsidR="00DC4658" w:rsidRPr="00400A87" w:rsidRDefault="00DC4658" w:rsidP="00F52675">
            <w:pPr>
              <w:pStyle w:val="Table-text"/>
            </w:pPr>
            <w:r w:rsidRPr="00400A87">
              <w:t xml:space="preserve">Provider </w:t>
            </w:r>
            <w:r>
              <w:t xml:space="preserve">48 </w:t>
            </w:r>
            <w:r w:rsidRPr="00400A87">
              <w:t xml:space="preserve">First Name Last Name </w:t>
            </w:r>
          </w:p>
          <w:p w14:paraId="3F5134A7"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bl>
    <w:p w14:paraId="01707A54" w14:textId="77777777" w:rsidR="00D10938" w:rsidRDefault="00D10938" w:rsidP="00D10938">
      <w:pPr>
        <w:jc w:val="right"/>
      </w:pPr>
      <w:r>
        <w:t>(continued)</w:t>
      </w:r>
    </w:p>
    <w:p w14:paraId="5311A2CF" w14:textId="08A9DD18"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6CD19EA9"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669FC52D" w14:textId="77777777" w:rsidR="00D10938" w:rsidRPr="00706233" w:rsidRDefault="00D10938" w:rsidP="005539CE">
            <w:pPr>
              <w:pStyle w:val="Table-header"/>
            </w:pPr>
            <w:r w:rsidRPr="00706233">
              <w:t>Column Name</w:t>
            </w:r>
          </w:p>
        </w:tc>
        <w:tc>
          <w:tcPr>
            <w:tcW w:w="1097" w:type="dxa"/>
            <w:vAlign w:val="bottom"/>
          </w:tcPr>
          <w:p w14:paraId="1A5C3CD2" w14:textId="77777777" w:rsidR="00D10938" w:rsidRPr="00706233" w:rsidRDefault="00D10938" w:rsidP="005539CE">
            <w:pPr>
              <w:pStyle w:val="Table-header"/>
            </w:pPr>
            <w:r w:rsidRPr="00706233">
              <w:t>Field Length</w:t>
            </w:r>
          </w:p>
        </w:tc>
        <w:tc>
          <w:tcPr>
            <w:tcW w:w="1716" w:type="dxa"/>
            <w:vAlign w:val="bottom"/>
          </w:tcPr>
          <w:p w14:paraId="5F960639" w14:textId="77777777" w:rsidR="00D10938" w:rsidRPr="00706233" w:rsidRDefault="00D10938" w:rsidP="005539CE">
            <w:pPr>
              <w:pStyle w:val="Table-header"/>
            </w:pPr>
            <w:r w:rsidRPr="00706233">
              <w:t>Valid Codes</w:t>
            </w:r>
          </w:p>
        </w:tc>
        <w:tc>
          <w:tcPr>
            <w:tcW w:w="4469" w:type="dxa"/>
            <w:vAlign w:val="bottom"/>
          </w:tcPr>
          <w:p w14:paraId="1979B2EB" w14:textId="77777777" w:rsidR="00D10938" w:rsidRPr="00706233" w:rsidRDefault="00D10938" w:rsidP="005539CE">
            <w:pPr>
              <w:pStyle w:val="Table-header"/>
            </w:pPr>
            <w:r w:rsidRPr="00706233">
              <w:t>Field Contents</w:t>
            </w:r>
          </w:p>
        </w:tc>
      </w:tr>
      <w:tr w:rsidR="00D10938" w:rsidRPr="00706233" w14:paraId="7624DC9D"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0F0BE39A" w14:textId="4DF12EF9" w:rsidR="00DC4658" w:rsidRPr="00706233" w:rsidRDefault="00DC4658" w:rsidP="00F52675">
            <w:pPr>
              <w:pStyle w:val="Table-text"/>
            </w:pPr>
            <w:r>
              <w:t>PRO_Names49to52</w:t>
            </w:r>
          </w:p>
        </w:tc>
        <w:tc>
          <w:tcPr>
            <w:tcW w:w="1097" w:type="dxa"/>
          </w:tcPr>
          <w:p w14:paraId="56273A13" w14:textId="5E711723" w:rsidR="00DC4658" w:rsidRPr="00706233" w:rsidRDefault="00DC4658" w:rsidP="00FF7F6B">
            <w:pPr>
              <w:pStyle w:val="Table-text"/>
            </w:pPr>
            <w:r>
              <w:t>120</w:t>
            </w:r>
          </w:p>
        </w:tc>
        <w:tc>
          <w:tcPr>
            <w:tcW w:w="1716" w:type="dxa"/>
          </w:tcPr>
          <w:p w14:paraId="39EBCE68" w14:textId="33918131" w:rsidR="00DC4658" w:rsidRPr="00706233" w:rsidRDefault="00B6790A" w:rsidP="00F52675">
            <w:pPr>
              <w:pStyle w:val="Table-text"/>
            </w:pPr>
            <w:r>
              <w:t>Alphanumeric</w:t>
            </w:r>
          </w:p>
        </w:tc>
        <w:tc>
          <w:tcPr>
            <w:tcW w:w="4469" w:type="dxa"/>
          </w:tcPr>
          <w:p w14:paraId="265A4E04" w14:textId="77777777" w:rsidR="00DC4658" w:rsidRPr="00400A87" w:rsidRDefault="00DC4658" w:rsidP="00F52675">
            <w:pPr>
              <w:pStyle w:val="Table-text"/>
            </w:pPr>
            <w:r w:rsidRPr="00400A87">
              <w:t xml:space="preserve">Provider </w:t>
            </w:r>
            <w:r>
              <w:t xml:space="preserve">49 </w:t>
            </w:r>
            <w:r w:rsidRPr="00400A87">
              <w:t xml:space="preserve">First Name Last Name, </w:t>
            </w:r>
          </w:p>
          <w:p w14:paraId="716FA7F2" w14:textId="77777777" w:rsidR="00DC4658" w:rsidRPr="00400A87" w:rsidRDefault="00DC4658" w:rsidP="00F52675">
            <w:pPr>
              <w:pStyle w:val="Table-text"/>
            </w:pPr>
            <w:r w:rsidRPr="00400A87">
              <w:t xml:space="preserve">Provider </w:t>
            </w:r>
            <w:r>
              <w:t xml:space="preserve">50 </w:t>
            </w:r>
            <w:r w:rsidRPr="00400A87">
              <w:t xml:space="preserve">First Name Last Name, </w:t>
            </w:r>
          </w:p>
          <w:p w14:paraId="638AED77" w14:textId="77777777" w:rsidR="00DC4658" w:rsidRPr="00400A87" w:rsidRDefault="00DC4658" w:rsidP="00F52675">
            <w:pPr>
              <w:pStyle w:val="Table-text"/>
            </w:pPr>
            <w:r w:rsidRPr="00400A87">
              <w:t xml:space="preserve">Provider </w:t>
            </w:r>
            <w:r>
              <w:t xml:space="preserve">51 </w:t>
            </w:r>
            <w:r w:rsidRPr="00400A87">
              <w:t xml:space="preserve">First Name Last Name, </w:t>
            </w:r>
          </w:p>
          <w:p w14:paraId="63C4E67D" w14:textId="77777777" w:rsidR="00DC4658" w:rsidRPr="00400A87" w:rsidRDefault="00DC4658" w:rsidP="00F52675">
            <w:pPr>
              <w:pStyle w:val="Table-text"/>
            </w:pPr>
            <w:r w:rsidRPr="00400A87">
              <w:t xml:space="preserve">Provider </w:t>
            </w:r>
            <w:r>
              <w:t xml:space="preserve">52 </w:t>
            </w:r>
            <w:r w:rsidRPr="00400A87">
              <w:t xml:space="preserve">First Name Last Name </w:t>
            </w:r>
          </w:p>
          <w:p w14:paraId="13CB37B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2C6C7AC" w14:textId="77777777" w:rsidTr="389206DE">
        <w:trPr>
          <w:cantSplit/>
        </w:trPr>
        <w:tc>
          <w:tcPr>
            <w:tcW w:w="2222" w:type="dxa"/>
          </w:tcPr>
          <w:p w14:paraId="7F306645" w14:textId="77777777" w:rsidR="00DC4658" w:rsidRPr="00706233" w:rsidRDefault="00DC4658" w:rsidP="00F52675">
            <w:pPr>
              <w:pStyle w:val="Table-text"/>
            </w:pPr>
            <w:r>
              <w:t>PRO_Names53to56</w:t>
            </w:r>
          </w:p>
        </w:tc>
        <w:tc>
          <w:tcPr>
            <w:tcW w:w="1097" w:type="dxa"/>
          </w:tcPr>
          <w:p w14:paraId="7ED0735A" w14:textId="701608B8" w:rsidR="00DC4658" w:rsidRPr="00706233" w:rsidRDefault="00DC4658" w:rsidP="00FF7F6B">
            <w:pPr>
              <w:pStyle w:val="Table-text"/>
            </w:pPr>
            <w:r>
              <w:t>120</w:t>
            </w:r>
          </w:p>
        </w:tc>
        <w:tc>
          <w:tcPr>
            <w:tcW w:w="1716" w:type="dxa"/>
          </w:tcPr>
          <w:p w14:paraId="1DE64181" w14:textId="18596578" w:rsidR="00DC4658" w:rsidRPr="00706233" w:rsidRDefault="00B6790A" w:rsidP="00F52675">
            <w:pPr>
              <w:pStyle w:val="Table-text"/>
            </w:pPr>
            <w:r>
              <w:t>Alphanumeric</w:t>
            </w:r>
          </w:p>
        </w:tc>
        <w:tc>
          <w:tcPr>
            <w:tcW w:w="4469" w:type="dxa"/>
          </w:tcPr>
          <w:p w14:paraId="256BA471" w14:textId="77777777" w:rsidR="00DC4658" w:rsidRPr="00400A87" w:rsidRDefault="00DC4658" w:rsidP="00F52675">
            <w:pPr>
              <w:pStyle w:val="Table-text"/>
            </w:pPr>
            <w:r w:rsidRPr="00400A87">
              <w:t xml:space="preserve">Provider </w:t>
            </w:r>
            <w:r>
              <w:t xml:space="preserve">53 </w:t>
            </w:r>
            <w:r w:rsidRPr="00400A87">
              <w:t xml:space="preserve">First Name Last Name, </w:t>
            </w:r>
          </w:p>
          <w:p w14:paraId="2D904DD5" w14:textId="77777777" w:rsidR="00DC4658" w:rsidRPr="00400A87" w:rsidRDefault="00DC4658" w:rsidP="00F52675">
            <w:pPr>
              <w:pStyle w:val="Table-text"/>
            </w:pPr>
            <w:r w:rsidRPr="00400A87">
              <w:t xml:space="preserve">Provider </w:t>
            </w:r>
            <w:r>
              <w:t xml:space="preserve">54 </w:t>
            </w:r>
            <w:r w:rsidRPr="00400A87">
              <w:t xml:space="preserve">First Name Last Name, </w:t>
            </w:r>
          </w:p>
          <w:p w14:paraId="1406A27F" w14:textId="77777777" w:rsidR="00DC4658" w:rsidRPr="00400A87" w:rsidRDefault="00DC4658" w:rsidP="00F52675">
            <w:pPr>
              <w:pStyle w:val="Table-text"/>
            </w:pPr>
            <w:r w:rsidRPr="00400A87">
              <w:t xml:space="preserve">Provider </w:t>
            </w:r>
            <w:r>
              <w:t xml:space="preserve">55 </w:t>
            </w:r>
            <w:r w:rsidRPr="00400A87">
              <w:t xml:space="preserve">First Name Last Name, </w:t>
            </w:r>
          </w:p>
          <w:p w14:paraId="5D94ABDD" w14:textId="77777777" w:rsidR="00DC4658" w:rsidRPr="00400A87" w:rsidRDefault="00DC4658" w:rsidP="00F52675">
            <w:pPr>
              <w:pStyle w:val="Table-text"/>
            </w:pPr>
            <w:r w:rsidRPr="00400A87">
              <w:t xml:space="preserve">Provider </w:t>
            </w:r>
            <w:r>
              <w:t xml:space="preserve">56 </w:t>
            </w:r>
            <w:r w:rsidRPr="00400A87">
              <w:t xml:space="preserve">First Name Last Name </w:t>
            </w:r>
          </w:p>
          <w:p w14:paraId="2B92334C"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10938" w:rsidRPr="00706233" w14:paraId="15EFC125"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3EE6DBE3" w14:textId="77777777" w:rsidR="00DC4658" w:rsidRPr="00706233" w:rsidRDefault="00DC4658" w:rsidP="00F52675">
            <w:pPr>
              <w:pStyle w:val="Table-text"/>
            </w:pPr>
            <w:r>
              <w:t>PRO_Names57to60</w:t>
            </w:r>
          </w:p>
        </w:tc>
        <w:tc>
          <w:tcPr>
            <w:tcW w:w="1097" w:type="dxa"/>
          </w:tcPr>
          <w:p w14:paraId="398E7B77" w14:textId="3896725A" w:rsidR="00DC4658" w:rsidRPr="00706233" w:rsidRDefault="00DC4658" w:rsidP="00FF7F6B">
            <w:pPr>
              <w:pStyle w:val="Table-text"/>
            </w:pPr>
            <w:r>
              <w:t>120</w:t>
            </w:r>
          </w:p>
        </w:tc>
        <w:tc>
          <w:tcPr>
            <w:tcW w:w="1716" w:type="dxa"/>
          </w:tcPr>
          <w:p w14:paraId="2A236291" w14:textId="7EADC4A7" w:rsidR="00DC4658" w:rsidRPr="00706233" w:rsidRDefault="00B6790A" w:rsidP="00F52675">
            <w:pPr>
              <w:pStyle w:val="Table-text"/>
            </w:pPr>
            <w:r>
              <w:t>Alphanumeric</w:t>
            </w:r>
          </w:p>
        </w:tc>
        <w:tc>
          <w:tcPr>
            <w:tcW w:w="4469" w:type="dxa"/>
          </w:tcPr>
          <w:p w14:paraId="2A892274" w14:textId="77777777" w:rsidR="00DC4658" w:rsidRPr="00400A87" w:rsidRDefault="00DC4658" w:rsidP="00F52675">
            <w:pPr>
              <w:pStyle w:val="Table-text"/>
            </w:pPr>
            <w:r w:rsidRPr="00400A87">
              <w:t xml:space="preserve">Provider </w:t>
            </w:r>
            <w:r>
              <w:t xml:space="preserve">57 </w:t>
            </w:r>
            <w:r w:rsidRPr="00400A87">
              <w:t xml:space="preserve">First Name Last Name, </w:t>
            </w:r>
          </w:p>
          <w:p w14:paraId="69FB8472" w14:textId="77777777" w:rsidR="00DC4658" w:rsidRPr="00400A87" w:rsidRDefault="00DC4658" w:rsidP="00F52675">
            <w:pPr>
              <w:pStyle w:val="Table-text"/>
            </w:pPr>
            <w:r w:rsidRPr="00400A87">
              <w:t xml:space="preserve">Provider </w:t>
            </w:r>
            <w:r>
              <w:t xml:space="preserve">58 </w:t>
            </w:r>
            <w:r w:rsidRPr="00400A87">
              <w:t xml:space="preserve">First Name Last Name, </w:t>
            </w:r>
          </w:p>
          <w:p w14:paraId="7114EE1D" w14:textId="77777777" w:rsidR="00DC4658" w:rsidRPr="00400A87" w:rsidRDefault="00DC4658" w:rsidP="00F52675">
            <w:pPr>
              <w:pStyle w:val="Table-text"/>
            </w:pPr>
            <w:r w:rsidRPr="00400A87">
              <w:t xml:space="preserve">Provider </w:t>
            </w:r>
            <w:r>
              <w:t xml:space="preserve">59 </w:t>
            </w:r>
            <w:r w:rsidRPr="00400A87">
              <w:t xml:space="preserve">First Name Last Name, </w:t>
            </w:r>
          </w:p>
          <w:p w14:paraId="4AFFD388" w14:textId="77777777" w:rsidR="00DC4658" w:rsidRPr="00400A87" w:rsidRDefault="00DC4658" w:rsidP="00F52675">
            <w:pPr>
              <w:pStyle w:val="Table-text"/>
            </w:pPr>
            <w:r w:rsidRPr="00400A87">
              <w:t xml:space="preserve">Provider </w:t>
            </w:r>
            <w:r>
              <w:t xml:space="preserve">60 </w:t>
            </w:r>
            <w:r w:rsidRPr="00400A87">
              <w:t xml:space="preserve">First Name Last Name </w:t>
            </w:r>
          </w:p>
          <w:p w14:paraId="5362F22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41E198FB" w14:textId="77777777" w:rsidTr="389206DE">
        <w:trPr>
          <w:cantSplit/>
        </w:trPr>
        <w:tc>
          <w:tcPr>
            <w:tcW w:w="2222" w:type="dxa"/>
          </w:tcPr>
          <w:p w14:paraId="29D16429" w14:textId="77777777" w:rsidR="00DC4658" w:rsidRPr="00706233" w:rsidRDefault="00DC4658" w:rsidP="00F52675">
            <w:pPr>
              <w:pStyle w:val="Table-text"/>
            </w:pPr>
            <w:r>
              <w:t>PRO_Names61to64</w:t>
            </w:r>
          </w:p>
        </w:tc>
        <w:tc>
          <w:tcPr>
            <w:tcW w:w="1097" w:type="dxa"/>
          </w:tcPr>
          <w:p w14:paraId="60FC49D1" w14:textId="6B5E3253" w:rsidR="00DC4658" w:rsidRPr="00706233" w:rsidRDefault="00DC4658" w:rsidP="00FF7F6B">
            <w:pPr>
              <w:pStyle w:val="Table-text"/>
            </w:pPr>
            <w:r>
              <w:t>120</w:t>
            </w:r>
          </w:p>
        </w:tc>
        <w:tc>
          <w:tcPr>
            <w:tcW w:w="1716" w:type="dxa"/>
          </w:tcPr>
          <w:p w14:paraId="49A8B75C" w14:textId="17BD9D81" w:rsidR="00DC4658" w:rsidRPr="00706233" w:rsidRDefault="00B6790A" w:rsidP="00F52675">
            <w:pPr>
              <w:pStyle w:val="Table-text"/>
            </w:pPr>
            <w:r>
              <w:t>Alphanumeric</w:t>
            </w:r>
          </w:p>
        </w:tc>
        <w:tc>
          <w:tcPr>
            <w:tcW w:w="4469" w:type="dxa"/>
          </w:tcPr>
          <w:p w14:paraId="688F157E" w14:textId="77777777" w:rsidR="00DC4658" w:rsidRPr="00400A87" w:rsidRDefault="00DC4658" w:rsidP="00F52675">
            <w:pPr>
              <w:pStyle w:val="Table-text"/>
            </w:pPr>
            <w:r w:rsidRPr="00400A87">
              <w:t xml:space="preserve">Provider </w:t>
            </w:r>
            <w:r>
              <w:t xml:space="preserve">61 </w:t>
            </w:r>
            <w:r w:rsidRPr="00400A87">
              <w:t xml:space="preserve">First Name Last Name, </w:t>
            </w:r>
          </w:p>
          <w:p w14:paraId="54387124" w14:textId="77777777" w:rsidR="00DC4658" w:rsidRPr="00400A87" w:rsidRDefault="00DC4658" w:rsidP="00F52675">
            <w:pPr>
              <w:pStyle w:val="Table-text"/>
            </w:pPr>
            <w:r w:rsidRPr="00400A87">
              <w:t xml:space="preserve">Provider </w:t>
            </w:r>
            <w:r>
              <w:t xml:space="preserve">62 </w:t>
            </w:r>
            <w:r w:rsidRPr="00400A87">
              <w:t xml:space="preserve">First Name Last Name, </w:t>
            </w:r>
          </w:p>
          <w:p w14:paraId="14596146" w14:textId="77777777" w:rsidR="00DC4658" w:rsidRPr="00400A87" w:rsidRDefault="00DC4658" w:rsidP="00F52675">
            <w:pPr>
              <w:pStyle w:val="Table-text"/>
            </w:pPr>
            <w:r w:rsidRPr="00400A87">
              <w:t xml:space="preserve">Provider </w:t>
            </w:r>
            <w:r>
              <w:t xml:space="preserve">63 </w:t>
            </w:r>
            <w:r w:rsidRPr="00400A87">
              <w:t xml:space="preserve">First Name Last Name, </w:t>
            </w:r>
          </w:p>
          <w:p w14:paraId="43F5832F" w14:textId="77777777" w:rsidR="00DC4658" w:rsidRPr="00400A87" w:rsidRDefault="00DC4658" w:rsidP="00F52675">
            <w:pPr>
              <w:pStyle w:val="Table-text"/>
            </w:pPr>
            <w:r w:rsidRPr="00400A87">
              <w:t xml:space="preserve">Provider </w:t>
            </w:r>
            <w:r>
              <w:t xml:space="preserve">64 </w:t>
            </w:r>
            <w:r w:rsidRPr="00400A87">
              <w:t xml:space="preserve">First Name Last Name </w:t>
            </w:r>
          </w:p>
          <w:p w14:paraId="3CB68A3A"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bl>
    <w:p w14:paraId="7C86C215" w14:textId="77777777" w:rsidR="00D10938" w:rsidRDefault="00D10938" w:rsidP="00D10938">
      <w:pPr>
        <w:jc w:val="right"/>
      </w:pPr>
      <w:r>
        <w:t>(continued)</w:t>
      </w:r>
    </w:p>
    <w:p w14:paraId="58D0AAD8" w14:textId="0DAFF972"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23A0732F"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58370D30" w14:textId="77777777" w:rsidR="00D10938" w:rsidRPr="00706233" w:rsidRDefault="00D10938" w:rsidP="005539CE">
            <w:pPr>
              <w:pStyle w:val="Table-header"/>
            </w:pPr>
            <w:r w:rsidRPr="00706233">
              <w:t>Column Name</w:t>
            </w:r>
          </w:p>
        </w:tc>
        <w:tc>
          <w:tcPr>
            <w:tcW w:w="1097" w:type="dxa"/>
            <w:vAlign w:val="bottom"/>
          </w:tcPr>
          <w:p w14:paraId="5301D9C8" w14:textId="77777777" w:rsidR="00D10938" w:rsidRPr="00706233" w:rsidRDefault="00D10938" w:rsidP="005539CE">
            <w:pPr>
              <w:pStyle w:val="Table-header"/>
            </w:pPr>
            <w:r w:rsidRPr="00706233">
              <w:t>Field Length</w:t>
            </w:r>
          </w:p>
        </w:tc>
        <w:tc>
          <w:tcPr>
            <w:tcW w:w="1716" w:type="dxa"/>
            <w:vAlign w:val="bottom"/>
          </w:tcPr>
          <w:p w14:paraId="090CA45A" w14:textId="77777777" w:rsidR="00D10938" w:rsidRPr="00706233" w:rsidRDefault="00D10938" w:rsidP="005539CE">
            <w:pPr>
              <w:pStyle w:val="Table-header"/>
            </w:pPr>
            <w:r w:rsidRPr="00706233">
              <w:t>Valid Codes</w:t>
            </w:r>
          </w:p>
        </w:tc>
        <w:tc>
          <w:tcPr>
            <w:tcW w:w="4469" w:type="dxa"/>
            <w:vAlign w:val="bottom"/>
          </w:tcPr>
          <w:p w14:paraId="4509CA3E" w14:textId="77777777" w:rsidR="00D10938" w:rsidRPr="00706233" w:rsidRDefault="00D10938" w:rsidP="005539CE">
            <w:pPr>
              <w:pStyle w:val="Table-header"/>
            </w:pPr>
            <w:r w:rsidRPr="00706233">
              <w:t>Field Contents</w:t>
            </w:r>
          </w:p>
        </w:tc>
      </w:tr>
      <w:tr w:rsidR="00D10938" w:rsidRPr="00706233" w14:paraId="19FB7B5C"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B69AB9" w14:textId="3A35D001" w:rsidR="00DC4658" w:rsidRPr="00706233" w:rsidRDefault="00DC4658" w:rsidP="00F52675">
            <w:pPr>
              <w:pStyle w:val="Table-text"/>
            </w:pPr>
            <w:r>
              <w:t>PRO_Names65to68</w:t>
            </w:r>
          </w:p>
        </w:tc>
        <w:tc>
          <w:tcPr>
            <w:tcW w:w="1097" w:type="dxa"/>
          </w:tcPr>
          <w:p w14:paraId="265A4DE7" w14:textId="6050215F" w:rsidR="00DC4658" w:rsidRPr="00706233" w:rsidRDefault="00DC4658" w:rsidP="00FF7F6B">
            <w:pPr>
              <w:pStyle w:val="Table-text"/>
            </w:pPr>
            <w:r>
              <w:t>120</w:t>
            </w:r>
          </w:p>
        </w:tc>
        <w:tc>
          <w:tcPr>
            <w:tcW w:w="1716" w:type="dxa"/>
          </w:tcPr>
          <w:p w14:paraId="716B4E36" w14:textId="7D1D2C99" w:rsidR="00DC4658" w:rsidRPr="00706233" w:rsidRDefault="00B6790A" w:rsidP="00F52675">
            <w:pPr>
              <w:pStyle w:val="Table-text"/>
            </w:pPr>
            <w:r>
              <w:t>Alphanumeric</w:t>
            </w:r>
          </w:p>
        </w:tc>
        <w:tc>
          <w:tcPr>
            <w:tcW w:w="4469" w:type="dxa"/>
          </w:tcPr>
          <w:p w14:paraId="3CA46FC5" w14:textId="77777777" w:rsidR="00DC4658" w:rsidRPr="00400A87" w:rsidRDefault="00DC4658" w:rsidP="00F52675">
            <w:pPr>
              <w:pStyle w:val="Table-text"/>
            </w:pPr>
            <w:r w:rsidRPr="00400A87">
              <w:t xml:space="preserve">Provider </w:t>
            </w:r>
            <w:r>
              <w:t xml:space="preserve">65 </w:t>
            </w:r>
            <w:r w:rsidRPr="00400A87">
              <w:t xml:space="preserve">First Name Last Name, </w:t>
            </w:r>
          </w:p>
          <w:p w14:paraId="0B609FAD" w14:textId="77777777" w:rsidR="00DC4658" w:rsidRPr="00400A87" w:rsidRDefault="00DC4658" w:rsidP="00F52675">
            <w:pPr>
              <w:pStyle w:val="Table-text"/>
            </w:pPr>
            <w:r w:rsidRPr="00400A87">
              <w:t xml:space="preserve">Provider </w:t>
            </w:r>
            <w:r>
              <w:t xml:space="preserve">66 </w:t>
            </w:r>
            <w:r w:rsidRPr="00400A87">
              <w:t xml:space="preserve">First Name Last Name, </w:t>
            </w:r>
          </w:p>
          <w:p w14:paraId="14DA71CA" w14:textId="77777777" w:rsidR="00DC4658" w:rsidRPr="00400A87" w:rsidRDefault="00DC4658" w:rsidP="00F52675">
            <w:pPr>
              <w:pStyle w:val="Table-text"/>
            </w:pPr>
            <w:r w:rsidRPr="00400A87">
              <w:t xml:space="preserve">Provider </w:t>
            </w:r>
            <w:r>
              <w:t xml:space="preserve">67 </w:t>
            </w:r>
            <w:r w:rsidRPr="00400A87">
              <w:t xml:space="preserve">First Name Last Name, </w:t>
            </w:r>
          </w:p>
          <w:p w14:paraId="1B4BFFDE" w14:textId="77777777" w:rsidR="00DC4658" w:rsidRPr="00400A87" w:rsidRDefault="00DC4658" w:rsidP="00F52675">
            <w:pPr>
              <w:pStyle w:val="Table-text"/>
            </w:pPr>
            <w:r w:rsidRPr="00400A87">
              <w:t xml:space="preserve">Provider </w:t>
            </w:r>
            <w:r>
              <w:t xml:space="preserve">68 </w:t>
            </w:r>
            <w:r w:rsidRPr="00400A87">
              <w:t xml:space="preserve">First Name Last Name </w:t>
            </w:r>
          </w:p>
          <w:p w14:paraId="4DA3A4F0"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10938" w:rsidRPr="00706233" w14:paraId="0B43D6C5" w14:textId="77777777" w:rsidTr="389206DE">
        <w:trPr>
          <w:cantSplit/>
        </w:trPr>
        <w:tc>
          <w:tcPr>
            <w:tcW w:w="2222" w:type="dxa"/>
          </w:tcPr>
          <w:p w14:paraId="5FB828AD" w14:textId="77777777" w:rsidR="00DC4658" w:rsidRPr="00706233" w:rsidRDefault="00DC4658" w:rsidP="00F52675">
            <w:pPr>
              <w:pStyle w:val="Table-text"/>
            </w:pPr>
            <w:r>
              <w:t>PRO_Names69to72</w:t>
            </w:r>
          </w:p>
        </w:tc>
        <w:tc>
          <w:tcPr>
            <w:tcW w:w="1097" w:type="dxa"/>
          </w:tcPr>
          <w:p w14:paraId="36FD4DCA" w14:textId="6344E9C8" w:rsidR="00DC4658" w:rsidRPr="00706233" w:rsidRDefault="00DC4658" w:rsidP="00FF7F6B">
            <w:pPr>
              <w:pStyle w:val="Table-text"/>
            </w:pPr>
            <w:r>
              <w:t>120</w:t>
            </w:r>
          </w:p>
        </w:tc>
        <w:tc>
          <w:tcPr>
            <w:tcW w:w="1716" w:type="dxa"/>
          </w:tcPr>
          <w:p w14:paraId="2E9E092A" w14:textId="65C995C4" w:rsidR="00DC4658" w:rsidRPr="00706233" w:rsidRDefault="00B6790A" w:rsidP="00F52675">
            <w:pPr>
              <w:pStyle w:val="Table-text"/>
            </w:pPr>
            <w:r>
              <w:t>Alphanumeric</w:t>
            </w:r>
          </w:p>
        </w:tc>
        <w:tc>
          <w:tcPr>
            <w:tcW w:w="4469" w:type="dxa"/>
          </w:tcPr>
          <w:p w14:paraId="7FD24E5F" w14:textId="77777777" w:rsidR="00DC4658" w:rsidRPr="00400A87" w:rsidRDefault="00DC4658" w:rsidP="00F52675">
            <w:pPr>
              <w:pStyle w:val="Table-text"/>
            </w:pPr>
            <w:r w:rsidRPr="00400A87">
              <w:t xml:space="preserve">Provider </w:t>
            </w:r>
            <w:r>
              <w:t xml:space="preserve">69 </w:t>
            </w:r>
            <w:r w:rsidRPr="00400A87">
              <w:t xml:space="preserve">First Name Last Name, </w:t>
            </w:r>
          </w:p>
          <w:p w14:paraId="4215829B" w14:textId="77777777" w:rsidR="00DC4658" w:rsidRPr="00400A87" w:rsidRDefault="00DC4658" w:rsidP="00F52675">
            <w:pPr>
              <w:pStyle w:val="Table-text"/>
            </w:pPr>
            <w:r w:rsidRPr="00400A87">
              <w:t xml:space="preserve">Provider </w:t>
            </w:r>
            <w:r>
              <w:t xml:space="preserve">70 </w:t>
            </w:r>
            <w:r w:rsidRPr="00400A87">
              <w:t xml:space="preserve">First Name Last Name, </w:t>
            </w:r>
          </w:p>
          <w:p w14:paraId="4E4043F5" w14:textId="77777777" w:rsidR="00DC4658" w:rsidRPr="00400A87" w:rsidRDefault="00DC4658" w:rsidP="00F52675">
            <w:pPr>
              <w:pStyle w:val="Table-text"/>
            </w:pPr>
            <w:r w:rsidRPr="00400A87">
              <w:t xml:space="preserve">Provider </w:t>
            </w:r>
            <w:r>
              <w:t xml:space="preserve">71 </w:t>
            </w:r>
            <w:r w:rsidRPr="00400A87">
              <w:t xml:space="preserve">First Name Last Name, </w:t>
            </w:r>
          </w:p>
          <w:p w14:paraId="127BEB11" w14:textId="77777777" w:rsidR="00DC4658" w:rsidRPr="00400A87" w:rsidRDefault="00DC4658" w:rsidP="00F52675">
            <w:pPr>
              <w:pStyle w:val="Table-text"/>
            </w:pPr>
            <w:r w:rsidRPr="00400A87">
              <w:t xml:space="preserve">Provider </w:t>
            </w:r>
            <w:r>
              <w:t xml:space="preserve">72 </w:t>
            </w:r>
            <w:r w:rsidRPr="00400A87">
              <w:t xml:space="preserve">First Name Last Name </w:t>
            </w:r>
          </w:p>
          <w:p w14:paraId="36F5B59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10938" w:rsidRPr="00706233" w14:paraId="7C852614"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4492FB8A" w14:textId="77777777" w:rsidR="00DC4658" w:rsidRPr="00706233" w:rsidRDefault="00DC4658" w:rsidP="00F52675">
            <w:pPr>
              <w:pStyle w:val="Table-text"/>
            </w:pPr>
            <w:r>
              <w:t>PRO_Names73to76</w:t>
            </w:r>
          </w:p>
        </w:tc>
        <w:tc>
          <w:tcPr>
            <w:tcW w:w="1097" w:type="dxa"/>
          </w:tcPr>
          <w:p w14:paraId="55C8AAE8" w14:textId="01836091" w:rsidR="00DC4658" w:rsidRPr="00706233" w:rsidRDefault="00DC4658" w:rsidP="00FF7F6B">
            <w:pPr>
              <w:pStyle w:val="Table-text"/>
            </w:pPr>
            <w:r>
              <w:t>120</w:t>
            </w:r>
          </w:p>
        </w:tc>
        <w:tc>
          <w:tcPr>
            <w:tcW w:w="1716" w:type="dxa"/>
          </w:tcPr>
          <w:p w14:paraId="0E5174F4" w14:textId="281C3E6B" w:rsidR="00DC4658" w:rsidRPr="00706233" w:rsidRDefault="00B6790A" w:rsidP="00F52675">
            <w:pPr>
              <w:pStyle w:val="Table-text"/>
            </w:pPr>
            <w:r>
              <w:t>Alphanumeric</w:t>
            </w:r>
          </w:p>
        </w:tc>
        <w:tc>
          <w:tcPr>
            <w:tcW w:w="4469" w:type="dxa"/>
          </w:tcPr>
          <w:p w14:paraId="660072FB" w14:textId="77777777" w:rsidR="00DC4658" w:rsidRPr="00400A87" w:rsidRDefault="00DC4658" w:rsidP="00F52675">
            <w:pPr>
              <w:pStyle w:val="Table-text"/>
            </w:pPr>
            <w:r w:rsidRPr="00400A87">
              <w:t xml:space="preserve">Provider </w:t>
            </w:r>
            <w:r>
              <w:t xml:space="preserve">73 </w:t>
            </w:r>
            <w:r w:rsidRPr="00400A87">
              <w:t xml:space="preserve">First Name Last Name, </w:t>
            </w:r>
          </w:p>
          <w:p w14:paraId="3A47E5D2" w14:textId="77777777" w:rsidR="00DC4658" w:rsidRPr="00400A87" w:rsidRDefault="00DC4658" w:rsidP="00F52675">
            <w:pPr>
              <w:pStyle w:val="Table-text"/>
            </w:pPr>
            <w:r w:rsidRPr="00400A87">
              <w:t xml:space="preserve">Provider </w:t>
            </w:r>
            <w:r>
              <w:t xml:space="preserve">74 </w:t>
            </w:r>
            <w:r w:rsidRPr="00400A87">
              <w:t xml:space="preserve">First Name Last Name, </w:t>
            </w:r>
          </w:p>
          <w:p w14:paraId="73486C92" w14:textId="77777777" w:rsidR="00DC4658" w:rsidRPr="00400A87" w:rsidRDefault="00DC4658" w:rsidP="00F52675">
            <w:pPr>
              <w:pStyle w:val="Table-text"/>
            </w:pPr>
            <w:r w:rsidRPr="00400A87">
              <w:t xml:space="preserve">Provider </w:t>
            </w:r>
            <w:r>
              <w:t xml:space="preserve">75 </w:t>
            </w:r>
            <w:r w:rsidRPr="00400A87">
              <w:t xml:space="preserve">First Name Last Name, </w:t>
            </w:r>
          </w:p>
          <w:p w14:paraId="3C7A2196" w14:textId="77777777" w:rsidR="00DC4658" w:rsidRPr="00400A87" w:rsidRDefault="00DC4658" w:rsidP="00F52675">
            <w:pPr>
              <w:pStyle w:val="Table-text"/>
            </w:pPr>
            <w:r w:rsidRPr="00400A87">
              <w:t xml:space="preserve">Provider </w:t>
            </w:r>
            <w:r>
              <w:t xml:space="preserve">76 </w:t>
            </w:r>
            <w:r w:rsidRPr="00400A87">
              <w:t xml:space="preserve">First Name Last Name </w:t>
            </w:r>
          </w:p>
          <w:p w14:paraId="34675DC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10938" w:rsidRPr="00706233" w14:paraId="310AD0A6" w14:textId="77777777" w:rsidTr="389206DE">
        <w:trPr>
          <w:cantSplit/>
        </w:trPr>
        <w:tc>
          <w:tcPr>
            <w:tcW w:w="2222" w:type="dxa"/>
          </w:tcPr>
          <w:p w14:paraId="1B12D377" w14:textId="77777777" w:rsidR="00DC4658" w:rsidRPr="00706233" w:rsidRDefault="00DC4658" w:rsidP="00F52675">
            <w:pPr>
              <w:pStyle w:val="Table-text"/>
            </w:pPr>
            <w:r>
              <w:t>PRO_Names77to80</w:t>
            </w:r>
          </w:p>
        </w:tc>
        <w:tc>
          <w:tcPr>
            <w:tcW w:w="1097" w:type="dxa"/>
          </w:tcPr>
          <w:p w14:paraId="3C473BFF" w14:textId="5E935AFF" w:rsidR="00DC4658" w:rsidRPr="00706233" w:rsidRDefault="00DC4658" w:rsidP="00FF7F6B">
            <w:pPr>
              <w:pStyle w:val="Table-text"/>
            </w:pPr>
            <w:r>
              <w:t>120</w:t>
            </w:r>
          </w:p>
        </w:tc>
        <w:tc>
          <w:tcPr>
            <w:tcW w:w="1716" w:type="dxa"/>
          </w:tcPr>
          <w:p w14:paraId="13D56F38" w14:textId="5616E2F5" w:rsidR="00DC4658" w:rsidRPr="00706233" w:rsidRDefault="00B6790A" w:rsidP="00F52675">
            <w:pPr>
              <w:pStyle w:val="Table-text"/>
            </w:pPr>
            <w:r>
              <w:t>Alphanumeric</w:t>
            </w:r>
          </w:p>
        </w:tc>
        <w:tc>
          <w:tcPr>
            <w:tcW w:w="4469" w:type="dxa"/>
          </w:tcPr>
          <w:p w14:paraId="7E18790D" w14:textId="77777777" w:rsidR="00DC4658" w:rsidRPr="00400A87" w:rsidRDefault="00DC4658" w:rsidP="00F52675">
            <w:pPr>
              <w:pStyle w:val="Table-text"/>
            </w:pPr>
            <w:r w:rsidRPr="00400A87">
              <w:t xml:space="preserve">Provider </w:t>
            </w:r>
            <w:r>
              <w:t xml:space="preserve">77 </w:t>
            </w:r>
            <w:r w:rsidRPr="00400A87">
              <w:t xml:space="preserve">First Name Last Name, </w:t>
            </w:r>
          </w:p>
          <w:p w14:paraId="0BE8F364" w14:textId="77777777" w:rsidR="00DC4658" w:rsidRPr="00400A87" w:rsidRDefault="00DC4658" w:rsidP="00F52675">
            <w:pPr>
              <w:pStyle w:val="Table-text"/>
            </w:pPr>
            <w:r w:rsidRPr="00400A87">
              <w:t xml:space="preserve">Provider </w:t>
            </w:r>
            <w:r>
              <w:t xml:space="preserve">78 </w:t>
            </w:r>
            <w:r w:rsidRPr="00400A87">
              <w:t xml:space="preserve">First Name Last Name, </w:t>
            </w:r>
          </w:p>
          <w:p w14:paraId="02CE0CFD" w14:textId="77777777" w:rsidR="00DC4658" w:rsidRPr="00400A87" w:rsidRDefault="00DC4658" w:rsidP="00F52675">
            <w:pPr>
              <w:pStyle w:val="Table-text"/>
            </w:pPr>
            <w:r w:rsidRPr="00400A87">
              <w:t xml:space="preserve">Provider </w:t>
            </w:r>
            <w:r>
              <w:t xml:space="preserve">79 </w:t>
            </w:r>
            <w:r w:rsidRPr="00400A87">
              <w:t xml:space="preserve">First Name Last Name, </w:t>
            </w:r>
          </w:p>
          <w:p w14:paraId="35D4E83A" w14:textId="77777777" w:rsidR="00DC4658" w:rsidRPr="00400A87" w:rsidRDefault="00DC4658" w:rsidP="00F52675">
            <w:pPr>
              <w:pStyle w:val="Table-text"/>
            </w:pPr>
            <w:r w:rsidRPr="00400A87">
              <w:t xml:space="preserve">Provider </w:t>
            </w:r>
            <w:r>
              <w:t xml:space="preserve">80 </w:t>
            </w:r>
            <w:r w:rsidRPr="00400A87">
              <w:t xml:space="preserve">First Name Last Name </w:t>
            </w:r>
          </w:p>
          <w:p w14:paraId="43DDDA4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bl>
    <w:p w14:paraId="5DBA0D29" w14:textId="77777777" w:rsidR="00D10938" w:rsidRDefault="00D10938" w:rsidP="00D10938">
      <w:pPr>
        <w:jc w:val="right"/>
      </w:pPr>
      <w:r>
        <w:t>(continued)</w:t>
      </w:r>
    </w:p>
    <w:p w14:paraId="4597BD0E" w14:textId="127914BF" w:rsidR="00D10938" w:rsidRPr="00E27203" w:rsidRDefault="00D10938" w:rsidP="00D10938">
      <w:pPr>
        <w:pStyle w:val="Table-titleContinued"/>
      </w:pPr>
      <w:r w:rsidRPr="00E27203">
        <w:lastRenderedPageBreak/>
        <w:t>Exhibit 4-2</w:t>
      </w:r>
      <w:r w:rsidR="00036493">
        <w:t xml:space="preserve"> (continued)</w:t>
      </w:r>
      <w:r>
        <w:br/>
      </w:r>
      <w:r w:rsidRPr="00E27203">
        <w:t xml:space="preserve">Variables Included in </w:t>
      </w:r>
      <w:r>
        <w:t>PCF PEC Survey</w:t>
      </w:r>
      <w:r w:rsidRPr="00E27203">
        <w:t xml:space="preserve"> Sample Files</w:t>
      </w:r>
    </w:p>
    <w:tbl>
      <w:tblPr>
        <w:tblStyle w:val="CPC"/>
        <w:tblW w:w="9504" w:type="dxa"/>
        <w:tblLayout w:type="fixed"/>
        <w:tblLook w:val="0420" w:firstRow="1" w:lastRow="0" w:firstColumn="0" w:lastColumn="0" w:noHBand="0" w:noVBand="1"/>
      </w:tblPr>
      <w:tblGrid>
        <w:gridCol w:w="2222"/>
        <w:gridCol w:w="1097"/>
        <w:gridCol w:w="1716"/>
        <w:gridCol w:w="4469"/>
      </w:tblGrid>
      <w:tr w:rsidR="00D10938" w:rsidRPr="00706233" w14:paraId="67E3AC68"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693C8FC9" w14:textId="77777777" w:rsidR="00D10938" w:rsidRPr="00706233" w:rsidRDefault="00D10938" w:rsidP="005539CE">
            <w:pPr>
              <w:pStyle w:val="Table-header"/>
            </w:pPr>
            <w:r w:rsidRPr="00706233">
              <w:t>Column Name</w:t>
            </w:r>
          </w:p>
        </w:tc>
        <w:tc>
          <w:tcPr>
            <w:tcW w:w="1097" w:type="dxa"/>
            <w:vAlign w:val="bottom"/>
          </w:tcPr>
          <w:p w14:paraId="5364F9B8" w14:textId="77777777" w:rsidR="00D10938" w:rsidRPr="00706233" w:rsidRDefault="00D10938" w:rsidP="005539CE">
            <w:pPr>
              <w:pStyle w:val="Table-header"/>
            </w:pPr>
            <w:r w:rsidRPr="00706233">
              <w:t>Field Length</w:t>
            </w:r>
          </w:p>
        </w:tc>
        <w:tc>
          <w:tcPr>
            <w:tcW w:w="1716" w:type="dxa"/>
            <w:vAlign w:val="bottom"/>
          </w:tcPr>
          <w:p w14:paraId="63CCF0AB" w14:textId="77777777" w:rsidR="00D10938" w:rsidRPr="00706233" w:rsidRDefault="00D10938" w:rsidP="005539CE">
            <w:pPr>
              <w:pStyle w:val="Table-header"/>
            </w:pPr>
            <w:r w:rsidRPr="00706233">
              <w:t>Valid Codes</w:t>
            </w:r>
          </w:p>
        </w:tc>
        <w:tc>
          <w:tcPr>
            <w:tcW w:w="4469" w:type="dxa"/>
            <w:vAlign w:val="bottom"/>
          </w:tcPr>
          <w:p w14:paraId="4839AE61" w14:textId="77777777" w:rsidR="00D10938" w:rsidRPr="00706233" w:rsidRDefault="00D10938" w:rsidP="005539CE">
            <w:pPr>
              <w:pStyle w:val="Table-header"/>
            </w:pPr>
            <w:r w:rsidRPr="00706233">
              <w:t>Field Contents</w:t>
            </w:r>
          </w:p>
        </w:tc>
      </w:tr>
      <w:tr w:rsidR="00D10938" w:rsidRPr="00706233" w14:paraId="140BF733"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F32C67" w14:textId="1C09D0E3" w:rsidR="00DC4658" w:rsidRDefault="00DC4658" w:rsidP="00F52675">
            <w:pPr>
              <w:pStyle w:val="Table-text"/>
            </w:pPr>
            <w:r>
              <w:t>PRO_Names81</w:t>
            </w:r>
            <w:r w:rsidR="00C045D6">
              <w:t>to</w:t>
            </w:r>
            <w:r>
              <w:t>84</w:t>
            </w:r>
          </w:p>
        </w:tc>
        <w:tc>
          <w:tcPr>
            <w:tcW w:w="1097" w:type="dxa"/>
          </w:tcPr>
          <w:p w14:paraId="39FB1275" w14:textId="728B1033" w:rsidR="00DC4658" w:rsidRDefault="00DC4658" w:rsidP="00FF7F6B">
            <w:pPr>
              <w:pStyle w:val="Table-text"/>
            </w:pPr>
            <w:r>
              <w:t>120</w:t>
            </w:r>
          </w:p>
        </w:tc>
        <w:tc>
          <w:tcPr>
            <w:tcW w:w="1716" w:type="dxa"/>
          </w:tcPr>
          <w:p w14:paraId="6FFFDE54" w14:textId="5BF95CD3" w:rsidR="00DC4658" w:rsidRDefault="00B6790A" w:rsidP="00F52675">
            <w:pPr>
              <w:pStyle w:val="Table-text"/>
            </w:pPr>
            <w:r>
              <w:t>Alphanumeric</w:t>
            </w:r>
          </w:p>
        </w:tc>
        <w:tc>
          <w:tcPr>
            <w:tcW w:w="4469" w:type="dxa"/>
          </w:tcPr>
          <w:p w14:paraId="460135D3"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377ABC7D"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7A9DE345" w14:textId="77777777" w:rsidR="00DC4658" w:rsidRPr="00400A87" w:rsidRDefault="00DC4658" w:rsidP="00F52675">
            <w:pPr>
              <w:pStyle w:val="Table-text"/>
            </w:pPr>
            <w:r w:rsidRPr="00400A87">
              <w:t xml:space="preserve">Provider </w:t>
            </w:r>
            <w:r>
              <w:t xml:space="preserve">83 </w:t>
            </w:r>
            <w:r w:rsidRPr="00400A87">
              <w:t xml:space="preserve">First Name Last Name, </w:t>
            </w:r>
          </w:p>
          <w:p w14:paraId="1624C26F" w14:textId="77777777" w:rsidR="00DC4658" w:rsidRPr="00400A87" w:rsidRDefault="00DC4658" w:rsidP="00F52675">
            <w:pPr>
              <w:pStyle w:val="Table-text"/>
            </w:pPr>
            <w:r w:rsidRPr="00400A87">
              <w:t xml:space="preserve">Provider </w:t>
            </w:r>
            <w:r>
              <w:t xml:space="preserve">84 </w:t>
            </w:r>
            <w:r w:rsidRPr="00400A87">
              <w:t xml:space="preserve">First Name Last Name </w:t>
            </w:r>
          </w:p>
          <w:p w14:paraId="1B43D340"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r w:rsidR="00D10938" w:rsidRPr="00706233" w14:paraId="245DF5E0" w14:textId="77777777" w:rsidTr="389206DE">
        <w:trPr>
          <w:cantSplit/>
        </w:trPr>
        <w:tc>
          <w:tcPr>
            <w:tcW w:w="2222" w:type="dxa"/>
          </w:tcPr>
          <w:p w14:paraId="7E3EBFC7" w14:textId="1CB76C2F" w:rsidR="00563AF3" w:rsidRDefault="00563AF3" w:rsidP="00F52675">
            <w:pPr>
              <w:pStyle w:val="Table-text"/>
            </w:pPr>
            <w:r>
              <w:t>PRO_Names85to88</w:t>
            </w:r>
          </w:p>
        </w:tc>
        <w:tc>
          <w:tcPr>
            <w:tcW w:w="1097" w:type="dxa"/>
          </w:tcPr>
          <w:p w14:paraId="4850229D" w14:textId="3519258F" w:rsidR="00563AF3" w:rsidRDefault="00563AF3" w:rsidP="00FF7F6B">
            <w:pPr>
              <w:pStyle w:val="Table-text"/>
            </w:pPr>
            <w:r>
              <w:t>120</w:t>
            </w:r>
          </w:p>
        </w:tc>
        <w:tc>
          <w:tcPr>
            <w:tcW w:w="1716" w:type="dxa"/>
          </w:tcPr>
          <w:p w14:paraId="454CBB79" w14:textId="20C29F17" w:rsidR="00563AF3" w:rsidRDefault="00563AF3" w:rsidP="00F52675">
            <w:pPr>
              <w:pStyle w:val="Table-text"/>
            </w:pPr>
            <w:r>
              <w:t>Alphanumeric</w:t>
            </w:r>
          </w:p>
        </w:tc>
        <w:tc>
          <w:tcPr>
            <w:tcW w:w="4469" w:type="dxa"/>
          </w:tcPr>
          <w:p w14:paraId="655DFB69" w14:textId="0C3BDF0C" w:rsidR="00563AF3" w:rsidRPr="00400A87" w:rsidRDefault="00563AF3" w:rsidP="00F52675">
            <w:pPr>
              <w:pStyle w:val="Table-text"/>
            </w:pPr>
            <w:r w:rsidRPr="00400A87">
              <w:t xml:space="preserve">Provider </w:t>
            </w:r>
            <w:r>
              <w:t xml:space="preserve">85 </w:t>
            </w:r>
            <w:r w:rsidRPr="00400A87">
              <w:t xml:space="preserve">First Name Last Name, </w:t>
            </w:r>
          </w:p>
          <w:p w14:paraId="6182E4FA" w14:textId="6C34EA04" w:rsidR="00563AF3" w:rsidRPr="00400A87" w:rsidRDefault="00563AF3" w:rsidP="00F52675">
            <w:pPr>
              <w:pStyle w:val="Table-text"/>
            </w:pPr>
            <w:r w:rsidRPr="00400A87">
              <w:t xml:space="preserve">Provider </w:t>
            </w:r>
            <w:r>
              <w:t xml:space="preserve">86 </w:t>
            </w:r>
            <w:r w:rsidRPr="00400A87">
              <w:t xml:space="preserve">First Name Last Name, </w:t>
            </w:r>
          </w:p>
          <w:p w14:paraId="759731FE" w14:textId="161F59AA" w:rsidR="00563AF3" w:rsidRPr="00400A87" w:rsidRDefault="00563AF3" w:rsidP="00F52675">
            <w:pPr>
              <w:pStyle w:val="Table-text"/>
            </w:pPr>
            <w:r w:rsidRPr="00400A87">
              <w:t xml:space="preserve">Provider </w:t>
            </w:r>
            <w:r>
              <w:t xml:space="preserve">87 </w:t>
            </w:r>
            <w:r w:rsidRPr="00400A87">
              <w:t xml:space="preserve">First Name Last Name, </w:t>
            </w:r>
          </w:p>
          <w:p w14:paraId="4465E20C" w14:textId="6305A535" w:rsidR="00563AF3" w:rsidRPr="00400A87" w:rsidRDefault="00563AF3" w:rsidP="00F52675">
            <w:pPr>
              <w:pStyle w:val="Table-text"/>
            </w:pPr>
            <w:r w:rsidRPr="00400A87">
              <w:t xml:space="preserve">Provider </w:t>
            </w:r>
            <w:r>
              <w:t xml:space="preserve">88 </w:t>
            </w:r>
            <w:r w:rsidRPr="00400A87">
              <w:t xml:space="preserve">First Name Last Name </w:t>
            </w:r>
          </w:p>
          <w:p w14:paraId="2BC0F404" w14:textId="139DBB1B" w:rsidR="00563AF3" w:rsidRPr="00400A87" w:rsidRDefault="00563AF3" w:rsidP="00F52675">
            <w:pPr>
              <w:pStyle w:val="Table-text"/>
            </w:pPr>
            <w:r>
              <w:t>Medical staff in practice. First and last names are delimited by a space. Staff are delimited by a comma followed by a space. Blank if none.</w:t>
            </w:r>
          </w:p>
        </w:tc>
      </w:tr>
      <w:tr w:rsidR="00D10938" w:rsidRPr="00706233" w14:paraId="7BADFC65" w14:textId="77777777" w:rsidTr="389206DE">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E3A6DD" w14:textId="6952FDD5" w:rsidR="00563AF3" w:rsidRDefault="00563AF3" w:rsidP="00F52675">
            <w:pPr>
              <w:pStyle w:val="Table-text"/>
            </w:pPr>
            <w:r>
              <w:t>PRO_Names89to92</w:t>
            </w:r>
          </w:p>
        </w:tc>
        <w:tc>
          <w:tcPr>
            <w:tcW w:w="1097" w:type="dxa"/>
          </w:tcPr>
          <w:p w14:paraId="70851D96" w14:textId="5F70122E" w:rsidR="00563AF3" w:rsidRDefault="00563AF3" w:rsidP="00FF7F6B">
            <w:pPr>
              <w:pStyle w:val="Table-text"/>
            </w:pPr>
            <w:r>
              <w:t>120</w:t>
            </w:r>
          </w:p>
        </w:tc>
        <w:tc>
          <w:tcPr>
            <w:tcW w:w="1716" w:type="dxa"/>
          </w:tcPr>
          <w:p w14:paraId="3DCCF143" w14:textId="69764EB1" w:rsidR="00563AF3" w:rsidRDefault="00563AF3" w:rsidP="00F52675">
            <w:pPr>
              <w:pStyle w:val="Table-text"/>
            </w:pPr>
            <w:r>
              <w:t>Alphanumeric</w:t>
            </w:r>
          </w:p>
        </w:tc>
        <w:tc>
          <w:tcPr>
            <w:tcW w:w="4469" w:type="dxa"/>
          </w:tcPr>
          <w:p w14:paraId="7AB5D049" w14:textId="7D116C5C" w:rsidR="00563AF3" w:rsidRPr="00400A87" w:rsidRDefault="00563AF3" w:rsidP="00F52675">
            <w:pPr>
              <w:pStyle w:val="Table-text"/>
            </w:pPr>
            <w:r w:rsidRPr="00400A87">
              <w:t xml:space="preserve">Provider </w:t>
            </w:r>
            <w:r>
              <w:t xml:space="preserve">89 </w:t>
            </w:r>
            <w:r w:rsidRPr="00400A87">
              <w:t xml:space="preserve">First Name Last Name, </w:t>
            </w:r>
          </w:p>
          <w:p w14:paraId="2C04879E" w14:textId="6569943E" w:rsidR="00563AF3" w:rsidRPr="00400A87" w:rsidRDefault="00563AF3" w:rsidP="00F52675">
            <w:pPr>
              <w:pStyle w:val="Table-text"/>
            </w:pPr>
            <w:r w:rsidRPr="00400A87">
              <w:t xml:space="preserve">Provider </w:t>
            </w:r>
            <w:r>
              <w:t xml:space="preserve">90 </w:t>
            </w:r>
            <w:r w:rsidRPr="00400A87">
              <w:t xml:space="preserve">First Name Last Name, </w:t>
            </w:r>
          </w:p>
          <w:p w14:paraId="44D37F0E" w14:textId="730FD732" w:rsidR="00563AF3" w:rsidRPr="00400A87" w:rsidRDefault="00563AF3" w:rsidP="00F52675">
            <w:pPr>
              <w:pStyle w:val="Table-text"/>
            </w:pPr>
            <w:r w:rsidRPr="00400A87">
              <w:t xml:space="preserve">Provider </w:t>
            </w:r>
            <w:r>
              <w:t xml:space="preserve">91 </w:t>
            </w:r>
            <w:r w:rsidRPr="00400A87">
              <w:t xml:space="preserve">First Name Last Name, </w:t>
            </w:r>
          </w:p>
          <w:p w14:paraId="00BE20F2" w14:textId="05395A30" w:rsidR="00563AF3" w:rsidRPr="00400A87" w:rsidRDefault="00563AF3" w:rsidP="00F52675">
            <w:pPr>
              <w:pStyle w:val="Table-text"/>
            </w:pPr>
            <w:r w:rsidRPr="00400A87">
              <w:t xml:space="preserve">Provider </w:t>
            </w:r>
            <w:r>
              <w:t xml:space="preserve">92 </w:t>
            </w:r>
            <w:r w:rsidRPr="00400A87">
              <w:t xml:space="preserve">First Name Last Name </w:t>
            </w:r>
          </w:p>
          <w:p w14:paraId="7A507539" w14:textId="190283C3" w:rsidR="00563AF3" w:rsidRPr="00400A87" w:rsidRDefault="00563AF3" w:rsidP="00F52675">
            <w:pPr>
              <w:pStyle w:val="Table-text"/>
            </w:pPr>
            <w:r>
              <w:t>Medical staff in practice. First and last names are delimited by a space. Staff are delimited by a comma followed by a space. Blank if none.</w:t>
            </w:r>
          </w:p>
        </w:tc>
      </w:tr>
    </w:tbl>
    <w:p w14:paraId="2A1714CE" w14:textId="77777777" w:rsidR="00DC4658" w:rsidRDefault="00DC4658" w:rsidP="0000400F">
      <w:pPr>
        <w:pStyle w:val="table-note"/>
      </w:pPr>
    </w:p>
    <w:p w14:paraId="5285DBEE" w14:textId="4DC3F1AA" w:rsidR="00DC4658" w:rsidRDefault="002E6B80" w:rsidP="0000400F">
      <w:pPr>
        <w:pStyle w:val="Heading2"/>
      </w:pPr>
      <w:bookmarkStart w:id="171" w:name="_Toc60672820"/>
      <w:bookmarkStart w:id="172" w:name="_Toc118369935"/>
      <w:r>
        <w:t>4.5</w:t>
      </w:r>
      <w:r w:rsidR="00BE4083">
        <w:tab/>
      </w:r>
      <w:r w:rsidR="00DC4658">
        <w:t>Vendors</w:t>
      </w:r>
      <w:r w:rsidR="0000400F">
        <w:t xml:space="preserve"> Implement Sample File Download Quality Control Procedures</w:t>
      </w:r>
      <w:bookmarkEnd w:id="171"/>
      <w:bookmarkEnd w:id="172"/>
    </w:p>
    <w:p w14:paraId="3473E77D" w14:textId="235F6118" w:rsidR="00DC4658" w:rsidRPr="0053471A" w:rsidRDefault="00DC4658" w:rsidP="00DC4658">
      <w:pPr>
        <w:pStyle w:val="BodyText"/>
      </w:pPr>
      <w:r>
        <w:t>The following section includes both required and recommended steps for incorporating quality control on the receipt and processing of sample files provided by CMS.</w:t>
      </w:r>
      <w:r w:rsidR="002342E1">
        <w:t xml:space="preserve"> </w:t>
      </w:r>
      <w:r w:rsidR="006F6394">
        <w:t xml:space="preserve">CMS </w:t>
      </w:r>
      <w:r w:rsidR="00417437">
        <w:t xml:space="preserve">strongly </w:t>
      </w:r>
      <w:r w:rsidR="006F6394">
        <w:t>recommends that vendors follow best practices during</w:t>
      </w:r>
      <w:r w:rsidR="00625560">
        <w:t xml:space="preserve"> </w:t>
      </w:r>
      <w:r w:rsidR="00625560" w:rsidRPr="001C4E93">
        <w:rPr>
          <w:i/>
          <w:iCs/>
        </w:rPr>
        <w:t>all</w:t>
      </w:r>
      <w:r w:rsidR="00625560">
        <w:t xml:space="preserve"> quality control</w:t>
      </w:r>
      <w:r w:rsidR="006F6394">
        <w:t xml:space="preserve"> procedures</w:t>
      </w:r>
      <w:r w:rsidR="00417437">
        <w:t xml:space="preserve"> </w:t>
      </w:r>
      <w:r w:rsidR="00D72B0F">
        <w:t xml:space="preserve">on the PCF PEC Survey </w:t>
      </w:r>
      <w:r w:rsidR="00417437">
        <w:t xml:space="preserve">by having </w:t>
      </w:r>
      <w:r w:rsidR="00D72B0F">
        <w:t>a different staff member who has been trained on the project</w:t>
      </w:r>
      <w:r w:rsidR="006D782A">
        <w:t xml:space="preserve"> perform the quality assurance task and verify the work</w:t>
      </w:r>
      <w:r w:rsidR="00EF1138">
        <w:t xml:space="preserve"> (e.g., the person who performs the task should not also perform the quality control).</w:t>
      </w:r>
    </w:p>
    <w:p w14:paraId="5D846A5E" w14:textId="375BF168" w:rsidR="00DC4658" w:rsidRPr="00060202" w:rsidRDefault="00DC4658" w:rsidP="00D10938">
      <w:pPr>
        <w:pStyle w:val="BodyText"/>
        <w:keepNext/>
        <w:rPr>
          <w:b/>
          <w:bCs/>
        </w:rPr>
      </w:pPr>
      <w:r w:rsidRPr="00060202">
        <w:rPr>
          <w:b/>
          <w:bCs/>
        </w:rPr>
        <w:lastRenderedPageBreak/>
        <w:t>Required Sample File Download Quality Control Procedures</w:t>
      </w:r>
      <w:r w:rsidR="004A7917">
        <w:rPr>
          <w:b/>
          <w:bCs/>
        </w:rPr>
        <w:t>:</w:t>
      </w:r>
    </w:p>
    <w:p w14:paraId="3BF18EB0" w14:textId="62F2149E" w:rsidR="00DC4658" w:rsidRDefault="00DC4658" w:rsidP="00725AAE">
      <w:pPr>
        <w:pStyle w:val="ListBullet"/>
      </w:pPr>
      <w:r>
        <w:t xml:space="preserve">Survey vendors must have the appropriate electronic equipment and software to securely download their PCF practice sites clients’ sample files from the </w:t>
      </w:r>
      <w:hyperlink r:id="rId61">
        <w:r w:rsidRPr="5A292F50">
          <w:rPr>
            <w:rStyle w:val="Hyperlink"/>
          </w:rPr>
          <w:t>PCF PEC</w:t>
        </w:r>
        <w:r w:rsidR="00052BBD" w:rsidRPr="5A292F50">
          <w:rPr>
            <w:rStyle w:val="Hyperlink"/>
          </w:rPr>
          <w:t xml:space="preserve"> </w:t>
        </w:r>
        <w:r w:rsidRPr="5A292F50">
          <w:rPr>
            <w:rStyle w:val="Hyperlink"/>
          </w:rPr>
          <w:t>S</w:t>
        </w:r>
        <w:r w:rsidR="00052BBD" w:rsidRPr="5A292F50">
          <w:rPr>
            <w:rStyle w:val="Hyperlink"/>
          </w:rPr>
          <w:t>urvey</w:t>
        </w:r>
        <w:r w:rsidRPr="5A292F50">
          <w:rPr>
            <w:rStyle w:val="Hyperlink"/>
          </w:rPr>
          <w:t xml:space="preserve"> web portal</w:t>
        </w:r>
      </w:hyperlink>
      <w:r w:rsidR="0000400F">
        <w:t> </w:t>
      </w:r>
      <w:r w:rsidR="0000400F">
        <w:rPr>
          <w:noProof/>
        </w:rPr>
        <w:drawing>
          <wp:inline distT="0" distB="0" distL="0" distR="0" wp14:anchorId="45863047" wp14:editId="41420AC7">
            <wp:extent cx="95250" cy="95250"/>
            <wp:effectExtent l="0" t="0" r="0" b="0"/>
            <wp:docPr id="1397297004" name="Picture 139729700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in addition to ensuring controlled access to the data (e.g., password protections, firewalls, data encryption software, personnel access limitation procedures, and virus and spyware protection).</w:t>
      </w:r>
    </w:p>
    <w:p w14:paraId="3CFBB70D" w14:textId="77777777" w:rsidR="00DC4658" w:rsidRPr="00060202" w:rsidRDefault="00DC4658" w:rsidP="00725AAE">
      <w:pPr>
        <w:pStyle w:val="ListBullet"/>
      </w:pPr>
      <w:r>
        <w:t>Upon download of the sample file, survey vendors must open the file and verify that the file contains a sample for all their PCF practice site clients.</w:t>
      </w:r>
    </w:p>
    <w:p w14:paraId="1FAA41A5" w14:textId="39B9CAA3" w:rsidR="00DC4658" w:rsidRPr="007C53D8" w:rsidRDefault="00DC4658" w:rsidP="0012027A">
      <w:pPr>
        <w:pStyle w:val="ListBullet2"/>
      </w:pPr>
      <w:r w:rsidRPr="389206DE">
        <w:rPr>
          <w:lang w:val="en-US"/>
        </w:rPr>
        <w:t>The sample file will contain the number of patients sampled for each practice site. If the file does not contain a sample for one or more of a survey vendor’s practice site’s clients, the vendor should check to make sure that the practice site has completed and submitted the online Vendor</w:t>
      </w:r>
      <w:r w:rsidR="00706C11" w:rsidRPr="389206DE">
        <w:rPr>
          <w:lang w:val="en-US"/>
        </w:rPr>
        <w:t xml:space="preserve"> Authorization</w:t>
      </w:r>
      <w:r w:rsidRPr="389206DE">
        <w:rPr>
          <w:lang w:val="en-US"/>
        </w:rPr>
        <w:t xml:space="preserve"> form, which authorizes the vendor to collect and submit PCF </w:t>
      </w:r>
      <w:r w:rsidR="00AA3E91" w:rsidRPr="389206DE">
        <w:rPr>
          <w:lang w:val="en-US"/>
        </w:rPr>
        <w:t>PEC Survey</w:t>
      </w:r>
      <w:r w:rsidRPr="389206DE">
        <w:rPr>
          <w:lang w:val="en-US"/>
        </w:rPr>
        <w:t xml:space="preserve"> data on its behalf. If the practice site has not done so, the vendor should notify </w:t>
      </w:r>
      <w:r w:rsidR="00186A20" w:rsidRPr="389206DE">
        <w:rPr>
          <w:lang w:val="en-US"/>
        </w:rPr>
        <w:t xml:space="preserve">the PCF PEC Survey Team </w:t>
      </w:r>
      <w:r w:rsidRPr="389206DE">
        <w:rPr>
          <w:lang w:val="en-US"/>
        </w:rPr>
        <w:t xml:space="preserve">immediately by contacting </w:t>
      </w:r>
      <w:hyperlink r:id="rId62">
        <w:r w:rsidRPr="389206DE">
          <w:rPr>
            <w:rStyle w:val="Hyperlink"/>
            <w:lang w:val="en-US"/>
          </w:rPr>
          <w:t>pcfpecs@rti.org</w:t>
        </w:r>
      </w:hyperlink>
      <w:r w:rsidR="005F2B8E" w:rsidRPr="389206DE">
        <w:rPr>
          <w:rStyle w:val="Hyperlink"/>
          <w:lang w:val="en-US"/>
        </w:rPr>
        <w:t>.</w:t>
      </w:r>
      <w:r w:rsidRPr="389206DE">
        <w:rPr>
          <w:lang w:val="en-US"/>
        </w:rPr>
        <w:t xml:space="preserve"> Remember that CMS will not distribute sample files to survey vendors unless the practice site has completed the vendor authorization form. </w:t>
      </w:r>
    </w:p>
    <w:p w14:paraId="61A51B33" w14:textId="7B650E89" w:rsidR="00DC4658" w:rsidRPr="007C53D8" w:rsidRDefault="00DC4658" w:rsidP="0012027A">
      <w:pPr>
        <w:pStyle w:val="ListBullet2"/>
      </w:pPr>
      <w:r>
        <w:t xml:space="preserve">If you confirm that a PCF practice site has completed the vendor authorization, and you did not receive a sample file for that practice site, contact </w:t>
      </w:r>
      <w:hyperlink r:id="rId63">
        <w:r w:rsidRPr="5A292F50">
          <w:rPr>
            <w:rStyle w:val="Hyperlink"/>
          </w:rPr>
          <w:t>pcfpecs@rti.org</w:t>
        </w:r>
      </w:hyperlink>
      <w:r>
        <w:t xml:space="preserve"> </w:t>
      </w:r>
      <w:r w:rsidR="00C74FBD">
        <w:t xml:space="preserve">as </w:t>
      </w:r>
      <w:r>
        <w:t>soon as possible.</w:t>
      </w:r>
    </w:p>
    <w:p w14:paraId="16115F94" w14:textId="77777777" w:rsidR="00DC4658" w:rsidRPr="0053471A" w:rsidRDefault="00DC4658" w:rsidP="00725AAE">
      <w:pPr>
        <w:pStyle w:val="ListBullet"/>
      </w:pPr>
      <w:r>
        <w:t xml:space="preserve">If you received a sample file for a practice site that you will not be collecting data from because of nonpayment or other issues, please alert </w:t>
      </w:r>
      <w:hyperlink r:id="rId64">
        <w:r w:rsidRPr="5A292F50">
          <w:rPr>
            <w:rStyle w:val="Hyperlink"/>
          </w:rPr>
          <w:t>pcfpecs@rti.org</w:t>
        </w:r>
      </w:hyperlink>
      <w:r>
        <w:t xml:space="preserve"> immediately.</w:t>
      </w:r>
    </w:p>
    <w:p w14:paraId="338C6165" w14:textId="7BA2723B" w:rsidR="00DC4658" w:rsidRDefault="00DC4658" w:rsidP="00725AAE">
      <w:pPr>
        <w:pStyle w:val="ListBullet"/>
      </w:pPr>
      <w:r>
        <w:t xml:space="preserve">Survey vendors must check the file to make sure that one or more patients were sampled for each of their practice site clients and that the number of patients for which sample information is provided matches the number of patients indicated as having been sampled on the </w:t>
      </w:r>
      <w:r w:rsidRPr="5A292F50">
        <w:rPr>
          <w:b/>
          <w:bCs/>
        </w:rPr>
        <w:t>Sample File Summary Report</w:t>
      </w:r>
      <w:r>
        <w:t xml:space="preserve">. Practice sites should also check that this number aligns with the number of anticipated sampled cases shown in </w:t>
      </w:r>
      <w:r w:rsidRPr="5A292F50">
        <w:rPr>
          <w:b/>
          <w:bCs/>
          <w:i/>
          <w:iCs/>
        </w:rPr>
        <w:t>Section 4.</w:t>
      </w:r>
      <w:r w:rsidR="00E82B51" w:rsidRPr="5A292F50">
        <w:rPr>
          <w:b/>
          <w:bCs/>
          <w:i/>
          <w:iCs/>
        </w:rPr>
        <w:t>2</w:t>
      </w:r>
      <w:r w:rsidRPr="5A292F50">
        <w:rPr>
          <w:b/>
          <w:bCs/>
          <w:i/>
          <w:iCs/>
        </w:rPr>
        <w:t xml:space="preserve">, CMS </w:t>
      </w:r>
      <w:r w:rsidR="0000400F" w:rsidRPr="5A292F50">
        <w:rPr>
          <w:b/>
          <w:bCs/>
          <w:i/>
          <w:iCs/>
        </w:rPr>
        <w:t>Prepares Sample Files</w:t>
      </w:r>
      <w:r>
        <w:t>.</w:t>
      </w:r>
    </w:p>
    <w:p w14:paraId="2B81351C" w14:textId="67ECAE2A" w:rsidR="00DC4658" w:rsidRPr="001750A7" w:rsidRDefault="00751E57" w:rsidP="00725AAE">
      <w:pPr>
        <w:pStyle w:val="ListBullet"/>
      </w:pPr>
      <w:r>
        <w:t>R</w:t>
      </w:r>
      <w:r w:rsidR="00DC4658">
        <w:t xml:space="preserve">eport any discrepancies or problems detected with the sample file to </w:t>
      </w:r>
      <w:hyperlink r:id="rId65">
        <w:r w:rsidR="00DC4658" w:rsidRPr="27711335">
          <w:rPr>
            <w:rStyle w:val="Hyperlink"/>
          </w:rPr>
          <w:t>pcfpecs@rti.org</w:t>
        </w:r>
      </w:hyperlink>
      <w:r w:rsidR="001750A7">
        <w:t>,</w:t>
      </w:r>
      <w:r w:rsidR="00DC4658">
        <w:t xml:space="preserve"> or </w:t>
      </w:r>
      <w:r w:rsidR="00087FDB">
        <w:t>by</w:t>
      </w:r>
      <w:r w:rsidR="00DC4658">
        <w:t xml:space="preserve"> calling the </w:t>
      </w:r>
      <w:r w:rsidR="00AA3E91">
        <w:t>PCF PEC Survey</w:t>
      </w:r>
      <w:r w:rsidR="00DC4658">
        <w:t xml:space="preserve"> toll-free telephone number at </w:t>
      </w:r>
      <w:r w:rsidR="00DC4658" w:rsidRPr="00814467">
        <w:t>833-997-2715</w:t>
      </w:r>
      <w:r w:rsidRPr="27711335">
        <w:rPr>
          <w:b/>
          <w:bCs/>
        </w:rPr>
        <w:t xml:space="preserve"> </w:t>
      </w:r>
      <w:r>
        <w:t>within 24 hours</w:t>
      </w:r>
      <w:r w:rsidR="00DC4658">
        <w:t>.</w:t>
      </w:r>
    </w:p>
    <w:p w14:paraId="16DF4FB6" w14:textId="5D48F0A1" w:rsidR="00DC4658" w:rsidRPr="00CA4670" w:rsidRDefault="00DC4658" w:rsidP="00DC4658">
      <w:pPr>
        <w:pStyle w:val="BodyText"/>
        <w:rPr>
          <w:b/>
          <w:bCs/>
        </w:rPr>
      </w:pPr>
      <w:r w:rsidRPr="00CA4670">
        <w:rPr>
          <w:b/>
          <w:bCs/>
        </w:rPr>
        <w:t>Recommended Sample File Download Quality Control Procedures</w:t>
      </w:r>
      <w:r w:rsidR="004A7917">
        <w:rPr>
          <w:b/>
          <w:bCs/>
        </w:rPr>
        <w:t>:</w:t>
      </w:r>
    </w:p>
    <w:p w14:paraId="1001B91C" w14:textId="77777777" w:rsidR="00DC4658" w:rsidRPr="0053471A" w:rsidRDefault="00DC4658" w:rsidP="00725AAE">
      <w:pPr>
        <w:pStyle w:val="ListBullet"/>
      </w:pPr>
      <w:r>
        <w:t xml:space="preserve">Once downloaded, survey vendors are advised to </w:t>
      </w:r>
      <w:proofErr w:type="gramStart"/>
      <w:r>
        <w:t>store the sample files in an encrypted format at all times</w:t>
      </w:r>
      <w:proofErr w:type="gramEnd"/>
      <w:r>
        <w:t xml:space="preserve"> when not in use. We highly recommend that survey vendors only use unencrypted sample files when access to the patient information is required.</w:t>
      </w:r>
    </w:p>
    <w:p w14:paraId="2D271F4B" w14:textId="115BA2C0" w:rsidR="00DC4658" w:rsidRPr="0053471A" w:rsidRDefault="00DC4658" w:rsidP="00725AAE">
      <w:pPr>
        <w:pStyle w:val="ListBullet"/>
      </w:pPr>
      <w:r>
        <w:t xml:space="preserve">Survey vendors will be required to download the sample file within </w:t>
      </w:r>
      <w:r w:rsidR="00D231F0">
        <w:t>3</w:t>
      </w:r>
      <w:r>
        <w:t xml:space="preserve"> business days after the sample files are made available on the </w:t>
      </w:r>
      <w:hyperlink r:id="rId66">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00400F">
        <w:t> </w:t>
      </w:r>
      <w:r w:rsidR="0000400F">
        <w:rPr>
          <w:noProof/>
        </w:rPr>
        <w:drawing>
          <wp:inline distT="0" distB="0" distL="0" distR="0" wp14:anchorId="2ACA7A93" wp14:editId="3CFE0BC0">
            <wp:extent cx="95250" cy="95250"/>
            <wp:effectExtent l="0" t="0" r="0" b="0"/>
            <wp:docPr id="1397297006" name="Picture 139729700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We strongly urge survey vendors to NOT wait until the final day to download their sample file. Downloading </w:t>
      </w:r>
      <w:r>
        <w:lastRenderedPageBreak/>
        <w:t xml:space="preserve">the sample file early ensures sufficient time to notify CMS (through their contractor, RTI) of any technical issues, </w:t>
      </w:r>
      <w:proofErr w:type="gramStart"/>
      <w:r>
        <w:t>problems</w:t>
      </w:r>
      <w:proofErr w:type="gramEnd"/>
      <w:r>
        <w:t xml:space="preserve"> or discrepancies in the sample file.</w:t>
      </w:r>
    </w:p>
    <w:p w14:paraId="7D1CAC6D" w14:textId="0A5B1D59" w:rsidR="00DC4658" w:rsidRDefault="002E6B80" w:rsidP="00DC4658">
      <w:pPr>
        <w:pStyle w:val="Heading2"/>
      </w:pPr>
      <w:bookmarkStart w:id="173" w:name="_Toc60672821"/>
      <w:bookmarkStart w:id="174" w:name="_Toc118369936"/>
      <w:r>
        <w:t>4.6</w:t>
      </w:r>
      <w:r w:rsidR="00BE4083">
        <w:tab/>
      </w:r>
      <w:r w:rsidR="00DC4658">
        <w:t xml:space="preserve">Vendors </w:t>
      </w:r>
      <w:r w:rsidR="0000400F">
        <w:t xml:space="preserve">Prepare </w:t>
      </w:r>
      <w:r w:rsidR="00DC4658">
        <w:t xml:space="preserve">the </w:t>
      </w:r>
      <w:r w:rsidR="0000400F">
        <w:t>Survey Sample</w:t>
      </w:r>
      <w:r w:rsidR="00DC4658">
        <w:t xml:space="preserve"> for</w:t>
      </w:r>
      <w:r w:rsidR="0000400F">
        <w:t xml:space="preserve"> Each Practice Site</w:t>
      </w:r>
      <w:bookmarkEnd w:id="173"/>
      <w:bookmarkEnd w:id="174"/>
    </w:p>
    <w:p w14:paraId="0BAE0341" w14:textId="5B6B0F8A" w:rsidR="00DC4658" w:rsidRDefault="003C1868" w:rsidP="00DC4658">
      <w:pPr>
        <w:pStyle w:val="Heading3"/>
      </w:pPr>
      <w:bookmarkStart w:id="175" w:name="_Toc60672822"/>
      <w:bookmarkStart w:id="176" w:name="_Toc118369937"/>
      <w:r>
        <w:t>4.6.1</w:t>
      </w:r>
      <w:r w:rsidR="00BE4083">
        <w:tab/>
      </w:r>
      <w:r w:rsidR="00DC4658">
        <w:t xml:space="preserve">General </w:t>
      </w:r>
      <w:r w:rsidR="0000400F">
        <w:t>Instructions</w:t>
      </w:r>
      <w:bookmarkEnd w:id="175"/>
      <w:bookmarkEnd w:id="176"/>
      <w:r w:rsidR="0000400F">
        <w:t xml:space="preserve"> </w:t>
      </w:r>
    </w:p>
    <w:p w14:paraId="2DBF7CA0" w14:textId="77777777" w:rsidR="00DC4658" w:rsidRDefault="00DC4658" w:rsidP="00DC4658">
      <w:pPr>
        <w:pStyle w:val="BodyText"/>
      </w:pPr>
      <w:r>
        <w:t>Survey vendors must follow the following instructions:</w:t>
      </w:r>
    </w:p>
    <w:p w14:paraId="261CDFD1" w14:textId="77777777" w:rsidR="00DC4658" w:rsidRDefault="00DC4658" w:rsidP="00B00567">
      <w:pPr>
        <w:pStyle w:val="ListBullet"/>
      </w:pPr>
      <w:r w:rsidRPr="27711335">
        <w:rPr>
          <w:b/>
          <w:bCs/>
        </w:rPr>
        <w:t>Maintain SID.</w:t>
      </w:r>
      <w:r>
        <w:t xml:space="preserve"> CMS will assign </w:t>
      </w:r>
      <w:bookmarkStart w:id="177" w:name="_Hlk27490346"/>
      <w:r>
        <w:t xml:space="preserve">a unique sample identification (SID) number to each sampled patient and will include this in the sample file. </w:t>
      </w:r>
      <w:bookmarkEnd w:id="177"/>
      <w:r>
        <w:t xml:space="preserve">Vendors must </w:t>
      </w:r>
      <w:r w:rsidRPr="27711335">
        <w:rPr>
          <w:b/>
          <w:bCs/>
          <w:i/>
          <w:iCs/>
        </w:rPr>
        <w:t>not</w:t>
      </w:r>
      <w:r>
        <w:t xml:space="preserve"> change this number but can use an internal patient ID number. If an internal patient ID number is assigned to patients, the vendor must have a secure way to link the internal patient ID number assigned to each patient to the SID number assigned by CMS. </w:t>
      </w:r>
    </w:p>
    <w:p w14:paraId="3CC318A9" w14:textId="0EEA401F" w:rsidR="00DC4658" w:rsidRDefault="00DC4658" w:rsidP="00725AAE">
      <w:pPr>
        <w:pStyle w:val="ListBullet"/>
      </w:pPr>
      <w:r w:rsidRPr="27711335">
        <w:rPr>
          <w:b/>
          <w:bCs/>
        </w:rPr>
        <w:t>Ask practice site about their name</w:t>
      </w:r>
      <w:r w:rsidR="0035372C" w:rsidRPr="27711335">
        <w:rPr>
          <w:b/>
          <w:bCs/>
        </w:rPr>
        <w:t xml:space="preserve"> and physical address</w:t>
      </w:r>
      <w:r w:rsidRPr="27711335">
        <w:rPr>
          <w:b/>
          <w:bCs/>
        </w:rPr>
        <w:t>.</w:t>
      </w:r>
      <w:r>
        <w:t xml:space="preserve"> Vendors should ask their client PCF practice site for the practice site’s name </w:t>
      </w:r>
      <w:r w:rsidR="0035372C">
        <w:t>and address</w:t>
      </w:r>
      <w:r>
        <w:t xml:space="preserve"> that sample patients will recognize, and use that name in the survey cover letter, the mail survey questionnaire, and telephone script. </w:t>
      </w:r>
      <w:r w:rsidR="00886930">
        <w:t xml:space="preserve">If available, </w:t>
      </w:r>
      <w:r w:rsidR="004A6C49">
        <w:t xml:space="preserve">CMS will provide the </w:t>
      </w:r>
      <w:r w:rsidR="009B0F7B">
        <w:t xml:space="preserve">practice </w:t>
      </w:r>
      <w:r w:rsidR="004A6C49">
        <w:t xml:space="preserve">dba name and mailing address </w:t>
      </w:r>
      <w:r w:rsidR="005E23DC">
        <w:t>on the sample files that vendors receive.</w:t>
      </w:r>
      <w:r w:rsidR="004A6C49">
        <w:t xml:space="preserve"> </w:t>
      </w:r>
      <w:r>
        <w:t xml:space="preserve">It is possible the patient-recognizable name </w:t>
      </w:r>
      <w:r w:rsidR="0035372C">
        <w:t>and address</w:t>
      </w:r>
      <w:r>
        <w:t xml:space="preserve"> will differ from the name </w:t>
      </w:r>
      <w:r w:rsidR="0035372C">
        <w:t>and address</w:t>
      </w:r>
      <w:r>
        <w:t xml:space="preserve"> on the sample file, if the practice site has elected to use a legal or other name in </w:t>
      </w:r>
      <w:r w:rsidR="00120A03">
        <w:t xml:space="preserve">the </w:t>
      </w:r>
      <w:r>
        <w:t>PCF</w:t>
      </w:r>
      <w:r w:rsidR="00120A03">
        <w:t xml:space="preserve"> model</w:t>
      </w:r>
      <w:r>
        <w:t>.</w:t>
      </w:r>
      <w:r w:rsidR="009B0F7B">
        <w:t xml:space="preserve"> Performing this check with practice site clients is also an excellent way to </w:t>
      </w:r>
      <w:r w:rsidR="007542E0">
        <w:t>identify any typographical errors</w:t>
      </w:r>
      <w:r>
        <w:t>.</w:t>
      </w:r>
    </w:p>
    <w:p w14:paraId="02112423" w14:textId="4577D628" w:rsidR="00FE2428" w:rsidRDefault="00DC4658" w:rsidP="00725AAE">
      <w:pPr>
        <w:pStyle w:val="ListBullet"/>
      </w:pPr>
      <w:r w:rsidRPr="27711335">
        <w:rPr>
          <w:b/>
          <w:bCs/>
        </w:rPr>
        <w:t xml:space="preserve">Updates from the practice site. </w:t>
      </w:r>
      <w:r>
        <w:t xml:space="preserve">Survey vendors are permitted to ask practice sites to provide updated addresses and/or telephone numbers for all patients they treated during the sampling window, if the vendor has an appropriate agreement with the practice site and if this will be transmitted through an encrypted file or secure link. </w:t>
      </w:r>
      <w:r w:rsidRPr="27711335">
        <w:rPr>
          <w:b/>
          <w:bCs/>
          <w:i/>
          <w:iCs/>
        </w:rPr>
        <w:t xml:space="preserve">To maintain and protect the identity of patients sampled, it is very important that survey vendors do not provide PCF practice sites with any information about patients included in the </w:t>
      </w:r>
      <w:r w:rsidR="00AA3E91" w:rsidRPr="27711335">
        <w:rPr>
          <w:b/>
          <w:bCs/>
          <w:i/>
          <w:iCs/>
        </w:rPr>
        <w:t>PCF PEC Survey</w:t>
      </w:r>
      <w:r w:rsidRPr="27711335">
        <w:rPr>
          <w:b/>
          <w:bCs/>
          <w:i/>
          <w:iCs/>
        </w:rPr>
        <w:t>.</w:t>
      </w:r>
      <w:r>
        <w:t xml:space="preserve"> </w:t>
      </w:r>
    </w:p>
    <w:p w14:paraId="7121D99C" w14:textId="1D1A00A8" w:rsidR="00DC4658" w:rsidRDefault="00DC4658" w:rsidP="00725AAE">
      <w:pPr>
        <w:pStyle w:val="ListBullet"/>
      </w:pPr>
      <w:r>
        <w:t>In considering whether to request updated address and/or telephone numbers from the practice site, survey vendors should note that the sample file is created from information practice sites supply CMS from their EHR system. Most practice sites confirm patient addresses at each visit, and CMS typically finds the PEC</w:t>
      </w:r>
      <w:r w:rsidR="000D78A7">
        <w:t xml:space="preserve"> </w:t>
      </w:r>
      <w:r>
        <w:t>S</w:t>
      </w:r>
      <w:r w:rsidR="000D78A7">
        <w:t>urvey</w:t>
      </w:r>
      <w:r>
        <w:t xml:space="preserve"> addresses to be current. </w:t>
      </w:r>
    </w:p>
    <w:p w14:paraId="13C71710" w14:textId="75F5CCD0" w:rsidR="00DC4658" w:rsidRDefault="00252CC4" w:rsidP="00DC4658">
      <w:pPr>
        <w:pStyle w:val="Heading3"/>
      </w:pPr>
      <w:bookmarkStart w:id="178" w:name="_Toc60672823"/>
      <w:bookmarkStart w:id="179" w:name="_Toc118369938"/>
      <w:r>
        <w:t>4.6.2</w:t>
      </w:r>
      <w:r w:rsidR="00BE4083">
        <w:tab/>
      </w:r>
      <w:r w:rsidR="00DC4658" w:rsidRPr="005D7290">
        <w:t xml:space="preserve">Identify </w:t>
      </w:r>
      <w:r w:rsidR="00E82B51" w:rsidRPr="005D7290">
        <w:t>Patients Residing</w:t>
      </w:r>
      <w:r w:rsidR="00DC4658" w:rsidRPr="005D7290">
        <w:t xml:space="preserve"> in </w:t>
      </w:r>
      <w:r w:rsidR="00E82B51" w:rsidRPr="005D7290">
        <w:t>Facilities</w:t>
      </w:r>
      <w:bookmarkEnd w:id="178"/>
      <w:bookmarkEnd w:id="179"/>
    </w:p>
    <w:p w14:paraId="58513B2B" w14:textId="4C814168" w:rsidR="00DC4658" w:rsidRPr="00781D8D" w:rsidRDefault="00DC4658" w:rsidP="00DC4658">
      <w:pPr>
        <w:pStyle w:val="BodyText"/>
      </w:pPr>
      <w:r w:rsidRPr="00781D8D">
        <w:t xml:space="preserve">As described in </w:t>
      </w:r>
      <w:r>
        <w:rPr>
          <w:b/>
          <w:bCs/>
          <w:i/>
          <w:iCs/>
        </w:rPr>
        <w:t>Section 3.</w:t>
      </w:r>
      <w:r w:rsidR="00FE2428">
        <w:rPr>
          <w:b/>
          <w:bCs/>
          <w:i/>
          <w:iCs/>
        </w:rPr>
        <w:t>3</w:t>
      </w:r>
      <w:r w:rsidRPr="00781D8D">
        <w:rPr>
          <w:b/>
          <w:bCs/>
          <w:i/>
          <w:iCs/>
        </w:rPr>
        <w:t>.</w:t>
      </w:r>
      <w:r>
        <w:rPr>
          <w:b/>
          <w:bCs/>
          <w:i/>
          <w:iCs/>
        </w:rPr>
        <w:t xml:space="preserve">3, Coordinate with </w:t>
      </w:r>
      <w:r w:rsidR="00FC414F">
        <w:rPr>
          <w:b/>
          <w:bCs/>
          <w:i/>
          <w:iCs/>
        </w:rPr>
        <w:t>Practice Sites</w:t>
      </w:r>
      <w:r w:rsidRPr="00EC1A86">
        <w:t xml:space="preserve">, </w:t>
      </w:r>
      <w:r w:rsidRPr="00781D8D">
        <w:t xml:space="preserve">CMS requires each practice site to give its survey vendor the names and addresses of residential care facilities/assisted living facilities where its patients live. In giving the specifics of this requirement, CMS tells practice sites it is preferable if all such facilities can be identified, but at a minimum the practice site must identify all such facilities where 5 or more of their patients reside. To identify facilities, CMS allows them to scan through their patients address or do a geographical search of nearby residential care/assisted living facilities. </w:t>
      </w:r>
    </w:p>
    <w:p w14:paraId="3F57BF55" w14:textId="77777777" w:rsidR="00DC4658" w:rsidRPr="00781D8D" w:rsidRDefault="00DC4658" w:rsidP="00DC4658">
      <w:pPr>
        <w:pStyle w:val="BodyText"/>
      </w:pPr>
      <w:r w:rsidRPr="00781D8D">
        <w:lastRenderedPageBreak/>
        <w:t>It is the vendor’s job to flag all patients on the sample file who live in one of these facilities. In searching for the practice site-identified names and addresses, survey vendors must consider that facility’s addresses and names may not be in uniform format across patients on the sample file. For example, the facility’s name may appear in Line 1 for some patients and Line 2 for other patients. The facility’s street address may be spelled or abbreviated differently for different patients. Nevertheless, it is important for the vendor to identify facility cases because these patients have a different data collection protocol. In the mail portion, they receive a slightly different outgoing envelope, and they are not included in the telephone follow-up survey.</w:t>
      </w:r>
    </w:p>
    <w:p w14:paraId="2453EA23" w14:textId="4E59E82E" w:rsidR="00DC4658" w:rsidRDefault="00252CC4" w:rsidP="00DC4658">
      <w:pPr>
        <w:pStyle w:val="Heading3"/>
      </w:pPr>
      <w:bookmarkStart w:id="180" w:name="_Toc60672824"/>
      <w:bookmarkStart w:id="181" w:name="_Toc118369939"/>
      <w:r>
        <w:t>4.6.3</w:t>
      </w:r>
      <w:r w:rsidR="00BE4083">
        <w:tab/>
      </w:r>
      <w:r w:rsidR="00DC4658">
        <w:t xml:space="preserve">Sampled </w:t>
      </w:r>
      <w:r w:rsidR="00E82B51">
        <w:t xml:space="preserve">Cases </w:t>
      </w:r>
      <w:r w:rsidR="00DC4658">
        <w:t xml:space="preserve">to </w:t>
      </w:r>
      <w:r w:rsidR="00E82B51">
        <w:t>Remove</w:t>
      </w:r>
      <w:bookmarkEnd w:id="180"/>
      <w:bookmarkEnd w:id="181"/>
    </w:p>
    <w:p w14:paraId="4249F46A" w14:textId="073EB65B" w:rsidR="00DC4658" w:rsidRDefault="00DC4658" w:rsidP="00DC4658">
      <w:pPr>
        <w:pStyle w:val="BodyText"/>
      </w:pPr>
      <w:r>
        <w:t xml:space="preserve">If a </w:t>
      </w:r>
      <w:r w:rsidR="00AA3E91">
        <w:t>PCF PEC Survey</w:t>
      </w:r>
      <w:r>
        <w:t xml:space="preserve"> patient is on the survey vendor’s Do Not Contact List, based on a previous contact for another survey conducted by the survey vendor, the vendor should honor that patient’s request. These sample patients should not be sent any </w:t>
      </w:r>
      <w:r w:rsidR="00AA3E91">
        <w:t>PCF PEC Survey</w:t>
      </w:r>
      <w:r>
        <w:t xml:space="preserve"> mailing materials (prenotification postcard, questionnaire packages, reminder postcard) or called during the telephone follow-up and should instead be assigned a final disposition code of 20</w:t>
      </w:r>
      <w:r w:rsidRPr="007B1922">
        <w:t>0</w:t>
      </w:r>
      <w:r w:rsidR="00FC414F" w:rsidRPr="007B1922">
        <w:t>—</w:t>
      </w:r>
      <w:r>
        <w:t xml:space="preserve">Excluded from Survey. This process of checking the survey vendor’s Do Not Contact patients against the </w:t>
      </w:r>
      <w:r w:rsidR="00AA3E91">
        <w:t>PCF PEC Survey</w:t>
      </w:r>
      <w:r>
        <w:t xml:space="preserve"> sample file must be repeated each year before the </w:t>
      </w:r>
      <w:r w:rsidR="00AA3E91">
        <w:t>PCF PEC Survey</w:t>
      </w:r>
      <w:r>
        <w:t xml:space="preserve"> is administered, and any Do Not Contact patients should not be administered the </w:t>
      </w:r>
      <w:r w:rsidR="00AC7C2F">
        <w:t>PCF PEC Survey</w:t>
      </w:r>
      <w:r>
        <w:t>.</w:t>
      </w:r>
    </w:p>
    <w:p w14:paraId="2A326D16" w14:textId="3BBBFD83" w:rsidR="00DC4658" w:rsidRDefault="00DC4658" w:rsidP="00DC4658">
      <w:pPr>
        <w:pStyle w:val="BodyText"/>
      </w:pPr>
      <w:r>
        <w:t xml:space="preserve">If a </w:t>
      </w:r>
      <w:r w:rsidR="00AC7C2F">
        <w:t>PCF PEC Survey</w:t>
      </w:r>
      <w:r>
        <w:t xml:space="preserve"> patient is contacted and categorized as a hostile refusal on the </w:t>
      </w:r>
      <w:r w:rsidR="00AC7C2F">
        <w:t>PCF PEC Survey</w:t>
      </w:r>
      <w:r>
        <w:t>, the vendor should assign that patient a final disposition code of 2</w:t>
      </w:r>
      <w:r w:rsidRPr="007B1922">
        <w:t>30</w:t>
      </w:r>
      <w:r w:rsidR="00FC414F" w:rsidRPr="007B1922">
        <w:t>—</w:t>
      </w:r>
      <w:r>
        <w:t xml:space="preserve">Hostile Refusal. The vendor should store this information to ensure they do not contact that patient again in the current or future survey administrations of </w:t>
      </w:r>
      <w:r w:rsidR="00AC7C2F">
        <w:t>the PCF PEC Survey</w:t>
      </w:r>
      <w:r>
        <w:t>.</w:t>
      </w:r>
      <w:r w:rsidR="00027E1F">
        <w:t xml:space="preserve"> Hard and hostile refusals should be treated the same as they should both be added to the Do Not Contact list. </w:t>
      </w:r>
    </w:p>
    <w:p w14:paraId="6B8FB204" w14:textId="3B102753" w:rsidR="00DC4658" w:rsidRDefault="00DC4658" w:rsidP="00DC4658">
      <w:pPr>
        <w:pStyle w:val="BodyText"/>
      </w:pPr>
      <w:r>
        <w:t xml:space="preserve">If the practice site switches to a different survey vendor, the first survey vendor must make CMS’ contractor RTI aware of any accumulated </w:t>
      </w:r>
      <w:r w:rsidR="00AC7C2F">
        <w:t>PCF PEC Survey</w:t>
      </w:r>
      <w:r>
        <w:t xml:space="preserve"> Hostile Refusals. RTI will ensure these patients are not sampled again for future rounds. </w:t>
      </w:r>
    </w:p>
    <w:p w14:paraId="4A76E7E2" w14:textId="5BDCE6D8" w:rsidR="00DC4658" w:rsidRDefault="00252CC4" w:rsidP="00E82B51">
      <w:pPr>
        <w:pStyle w:val="Heading3"/>
      </w:pPr>
      <w:bookmarkStart w:id="182" w:name="_Toc60672825"/>
      <w:bookmarkStart w:id="183" w:name="_Toc118369940"/>
      <w:r>
        <w:t>4.6.4</w:t>
      </w:r>
      <w:r w:rsidR="00BE4083">
        <w:tab/>
      </w:r>
      <w:r w:rsidR="00DC4658">
        <w:t xml:space="preserve">Employ </w:t>
      </w:r>
      <w:r w:rsidR="00FC414F">
        <w:t>Address Standardization</w:t>
      </w:r>
      <w:r w:rsidR="00DC4658">
        <w:t xml:space="preserve"> and </w:t>
      </w:r>
      <w:r w:rsidR="00FC414F">
        <w:t>Forwarding Address Techniques</w:t>
      </w:r>
      <w:bookmarkEnd w:id="182"/>
      <w:bookmarkEnd w:id="183"/>
    </w:p>
    <w:p w14:paraId="0ABFD682" w14:textId="77777777" w:rsidR="0032201A" w:rsidRDefault="15E465CA" w:rsidP="24C00076">
      <w:pPr>
        <w:pStyle w:val="BodyText"/>
      </w:pPr>
      <w:r>
        <w:t xml:space="preserve">After the sample file is downloaded, survey vendors must verify </w:t>
      </w:r>
      <w:r w:rsidRPr="24C00076">
        <w:rPr>
          <w:b/>
          <w:bCs/>
          <w:u w:val="single"/>
        </w:rPr>
        <w:t>each</w:t>
      </w:r>
      <w:r>
        <w:t xml:space="preserve"> mailing address that is included in the sample file provided by CMS using a commercial address update and standardization service, such as the National Change of Address. When a new/forwarding address for a patient is known, the survey vendor should take advantage of that and send the mailing to the forwarding address.</w:t>
      </w:r>
      <w:r w:rsidR="00DC4658" w:rsidDel="15E465CA">
        <w:t xml:space="preserve"> </w:t>
      </w:r>
    </w:p>
    <w:p w14:paraId="4EAAAAF6" w14:textId="2D084479" w:rsidR="00DC4658" w:rsidRDefault="1A872B0E" w:rsidP="24C00076">
      <w:pPr>
        <w:pStyle w:val="BodyText"/>
      </w:pPr>
      <w:r w:rsidRPr="24C00076">
        <w:rPr>
          <w:rFonts w:eastAsia="Arial" w:cs="Arial"/>
          <w:color w:val="000000" w:themeColor="text1"/>
        </w:rPr>
        <w:t>Please note that survey vendors are only allowed to code cases as ineligible if address standardization shows that the sampled patient resides out of the country or has moved out of the country during data collection. A</w:t>
      </w:r>
      <w:r w:rsidR="48D8E942" w:rsidRPr="24C00076">
        <w:rPr>
          <w:rFonts w:eastAsia="Arial" w:cs="Arial"/>
          <w:color w:val="000000" w:themeColor="text1"/>
        </w:rPr>
        <w:t>ny</w:t>
      </w:r>
      <w:r w:rsidRPr="24C00076">
        <w:rPr>
          <w:rFonts w:eastAsia="Arial" w:cs="Arial"/>
          <w:color w:val="000000" w:themeColor="text1"/>
        </w:rPr>
        <w:t xml:space="preserve"> other address standardization information is not permitted to be used to code cases as ineligible (i.e., addresses identified as prisons or nursing homes, or indication that the patient is deceased).</w:t>
      </w:r>
    </w:p>
    <w:p w14:paraId="046D7264" w14:textId="61063461" w:rsidR="00DC4658" w:rsidRPr="001750A7" w:rsidRDefault="00DC4658" w:rsidP="00E82B51">
      <w:pPr>
        <w:pStyle w:val="BodyText"/>
      </w:pPr>
      <w:r>
        <w:lastRenderedPageBreak/>
        <w:t>As a reminder, the sample files received by vendors should contain no patient addresses which are US Territories, APO/FPO addresses, or outside the US, as any such addresses have been previously removed by CMS (</w:t>
      </w:r>
      <w:r w:rsidR="00E82B51">
        <w:t xml:space="preserve">see </w:t>
      </w:r>
      <w:r w:rsidRPr="00F445B9">
        <w:rPr>
          <w:b/>
          <w:bCs/>
          <w:i/>
          <w:iCs/>
        </w:rPr>
        <w:t>Section 4.</w:t>
      </w:r>
      <w:r w:rsidR="00E82B51">
        <w:rPr>
          <w:b/>
          <w:bCs/>
          <w:i/>
          <w:iCs/>
        </w:rPr>
        <w:t>2</w:t>
      </w:r>
      <w:r w:rsidRPr="00F445B9">
        <w:rPr>
          <w:b/>
          <w:bCs/>
          <w:i/>
          <w:iCs/>
        </w:rPr>
        <w:t xml:space="preserve">, CMS </w:t>
      </w:r>
      <w:r w:rsidR="00E82B51" w:rsidRPr="00F445B9">
        <w:rPr>
          <w:b/>
          <w:bCs/>
          <w:i/>
          <w:iCs/>
        </w:rPr>
        <w:t>Prepares Sample Files</w:t>
      </w:r>
      <w:r w:rsidRPr="00036C24">
        <w:t>).</w:t>
      </w:r>
      <w:r>
        <w:t xml:space="preserve"> Should vendors discover any such addresses </w:t>
      </w:r>
      <w:r w:rsidR="00B41E8B">
        <w:t>during address verification</w:t>
      </w:r>
      <w:r>
        <w:t xml:space="preserve"> they should not include these patients in survey and give them a status code of </w:t>
      </w:r>
      <w:r w:rsidRPr="007B1922">
        <w:t>200</w:t>
      </w:r>
      <w:r w:rsidR="00E82B51" w:rsidRPr="007B1922">
        <w:t>—</w:t>
      </w:r>
      <w:r w:rsidRPr="007B1922">
        <w:t>Ex</w:t>
      </w:r>
      <w:r>
        <w:t xml:space="preserve">cluded </w:t>
      </w:r>
      <w:r w:rsidR="00A15357">
        <w:t>from</w:t>
      </w:r>
      <w:r>
        <w:t xml:space="preserve"> Survey (see </w:t>
      </w:r>
      <w:r w:rsidRPr="002F0EA6">
        <w:rPr>
          <w:b/>
          <w:bCs/>
          <w:i/>
          <w:iCs/>
        </w:rPr>
        <w:t>Exhibit 5-2</w:t>
      </w:r>
      <w:r w:rsidR="00E82B51">
        <w:rPr>
          <w:b/>
          <w:bCs/>
          <w:i/>
          <w:iCs/>
        </w:rPr>
        <w:t>,</w:t>
      </w:r>
      <w:r w:rsidRPr="002F0EA6">
        <w:rPr>
          <w:b/>
          <w:bCs/>
          <w:i/>
          <w:iCs/>
        </w:rPr>
        <w:t xml:space="preserve"> PCF </w:t>
      </w:r>
      <w:r w:rsidR="00AC7C2F">
        <w:rPr>
          <w:b/>
          <w:bCs/>
          <w:i/>
          <w:iCs/>
        </w:rPr>
        <w:t>PEC Survey</w:t>
      </w:r>
      <w:r w:rsidRPr="002F0EA6">
        <w:rPr>
          <w:b/>
          <w:bCs/>
          <w:i/>
          <w:iCs/>
        </w:rPr>
        <w:t xml:space="preserve"> Final Status Codes</w:t>
      </w:r>
      <w:r w:rsidRPr="001750A7">
        <w:t>).</w:t>
      </w:r>
      <w:r w:rsidR="00B41E8B">
        <w:t xml:space="preserve"> If a </w:t>
      </w:r>
      <w:r w:rsidR="000716B1">
        <w:t xml:space="preserve">sampled patient is found to have moved out of the country during data collection, they should be </w:t>
      </w:r>
      <w:r w:rsidR="00831FCB">
        <w:t xml:space="preserve">assigned a status code of 160—Ineligible. </w:t>
      </w:r>
    </w:p>
    <w:p w14:paraId="67E5122D" w14:textId="28320F74" w:rsidR="00D10938" w:rsidRDefault="00D10938">
      <w:r>
        <w:br w:type="page"/>
      </w:r>
    </w:p>
    <w:p w14:paraId="24E0E0EC" w14:textId="77777777" w:rsidR="00D10938" w:rsidRDefault="00D10938" w:rsidP="00D10938"/>
    <w:p w14:paraId="62217CAC" w14:textId="77777777" w:rsidR="00D10938" w:rsidRPr="008723AC" w:rsidRDefault="00D10938" w:rsidP="00D10938">
      <w:pPr>
        <w:pStyle w:val="ablank"/>
      </w:pPr>
      <w:r w:rsidRPr="008723AC">
        <w:t xml:space="preserve">[This page </w:t>
      </w:r>
      <w:r>
        <w:t xml:space="preserve">was </w:t>
      </w:r>
      <w:r w:rsidRPr="008723AC">
        <w:t>intentionally left blank]</w:t>
      </w:r>
    </w:p>
    <w:p w14:paraId="23879EB9" w14:textId="77777777" w:rsidR="00FC414F" w:rsidRDefault="00FC414F" w:rsidP="00DC4658">
      <w:pPr>
        <w:pStyle w:val="BodyText"/>
      </w:pPr>
    </w:p>
    <w:p w14:paraId="653FFAAA" w14:textId="77777777" w:rsidR="00CD7819" w:rsidRDefault="00CD7819" w:rsidP="00DC4658">
      <w:pPr>
        <w:pStyle w:val="BodyText"/>
        <w:sectPr w:rsidR="00CD7819" w:rsidSect="00656670">
          <w:pgSz w:w="12240" w:h="15840"/>
          <w:pgMar w:top="1800" w:right="1440" w:bottom="1440" w:left="1440" w:header="0" w:footer="576" w:gutter="0"/>
          <w:cols w:space="720"/>
          <w:titlePg/>
          <w:docGrid w:linePitch="360"/>
        </w:sectPr>
      </w:pPr>
    </w:p>
    <w:p w14:paraId="2771C722" w14:textId="00AD1B08" w:rsidR="00DC4658" w:rsidRDefault="00E31949" w:rsidP="00FC414F">
      <w:pPr>
        <w:pStyle w:val="Heading1"/>
      </w:pPr>
      <w:bookmarkStart w:id="184" w:name="_Toc60672826"/>
      <w:bookmarkStart w:id="185" w:name="_Toc118369941"/>
      <w:r>
        <w:lastRenderedPageBreak/>
        <w:t>Chapter 5:</w:t>
      </w:r>
      <w:r w:rsidR="00BE4083">
        <w:tab/>
      </w:r>
      <w:r w:rsidR="00DC4658">
        <w:t>Data Collection Protocol</w:t>
      </w:r>
      <w:bookmarkEnd w:id="184"/>
      <w:bookmarkEnd w:id="185"/>
    </w:p>
    <w:p w14:paraId="52F1225E" w14:textId="78508BD7" w:rsidR="00DC4658" w:rsidRDefault="00E31949" w:rsidP="00FC414F">
      <w:pPr>
        <w:pStyle w:val="Heading2"/>
      </w:pPr>
      <w:bookmarkStart w:id="186" w:name="_Toc60672827"/>
      <w:bookmarkStart w:id="187" w:name="_Toc118369942"/>
      <w:r>
        <w:t>5.1</w:t>
      </w:r>
      <w:r w:rsidR="00BE4083">
        <w:tab/>
      </w:r>
      <w:r w:rsidR="00DC4658">
        <w:t>Overview</w:t>
      </w:r>
      <w:bookmarkEnd w:id="186"/>
      <w:bookmarkEnd w:id="187"/>
      <w:r w:rsidR="00DC4658">
        <w:t xml:space="preserve"> </w:t>
      </w:r>
    </w:p>
    <w:p w14:paraId="07C040C6" w14:textId="1193A45D" w:rsidR="00DC4658" w:rsidRDefault="00DC4658" w:rsidP="00DC4658">
      <w:pPr>
        <w:pStyle w:val="BodyText"/>
      </w:pPr>
      <w:r>
        <w:t xml:space="preserve">All survey vendors will use a standardized mixed-mode data collection protocol consisting of mail with telephone follow-up, offered in both English and Spanish. The 12-week protocol calls for a pre-notification postcard, a survey mailing, reminder postcard, a second survey mailing to non-respondents, and a telephone follow-up of non-respondents using computer-assisted telephone interviewing. There are small changes to this protocol for patients who are identified as residing in residential care facilities. A patient-facing poster and FAQs in each practice site, and a patient-facing Help Desk operated by each survey vendor, are other required elements of this protocol. See </w:t>
      </w:r>
      <w:r>
        <w:rPr>
          <w:b/>
          <w:bCs/>
          <w:i/>
          <w:iCs/>
        </w:rPr>
        <w:t>Figure</w:t>
      </w:r>
      <w:r w:rsidRPr="00C270AC">
        <w:rPr>
          <w:b/>
          <w:bCs/>
          <w:i/>
          <w:iCs/>
        </w:rPr>
        <w:t xml:space="preserve"> </w:t>
      </w:r>
      <w:r>
        <w:rPr>
          <w:b/>
          <w:bCs/>
          <w:i/>
          <w:iCs/>
        </w:rPr>
        <w:t>5</w:t>
      </w:r>
      <w:r w:rsidRPr="00C270AC">
        <w:rPr>
          <w:b/>
          <w:bCs/>
          <w:i/>
          <w:iCs/>
        </w:rPr>
        <w:t>-1</w:t>
      </w:r>
      <w:r>
        <w:t xml:space="preserve"> for the schedule showing timing of mailouts and the telephone follow-up over the 12-week period. </w:t>
      </w:r>
    </w:p>
    <w:p w14:paraId="7581B07C" w14:textId="1D6C87E4" w:rsidR="00DC4658" w:rsidRDefault="00DC4658" w:rsidP="00FC414F">
      <w:pPr>
        <w:pStyle w:val="BodyText"/>
      </w:pPr>
      <w:r>
        <w:t>This protocol is designed to achieve as high a response rate as possible and ensures that data collection is consistent across participating PCF practice sites. The CPC+ PEC</w:t>
      </w:r>
      <w:r w:rsidR="000D78A7">
        <w:t xml:space="preserve"> </w:t>
      </w:r>
      <w:r>
        <w:t>S</w:t>
      </w:r>
      <w:r w:rsidR="000D78A7">
        <w:t>urvey</w:t>
      </w:r>
      <w:r>
        <w:t xml:space="preserve"> model, a precursor to</w:t>
      </w:r>
      <w:r w:rsidR="002653BC">
        <w:t xml:space="preserve"> the</w:t>
      </w:r>
      <w:r>
        <w:t xml:space="preserve"> PCF </w:t>
      </w:r>
      <w:r w:rsidR="00AC7C2F">
        <w:t>PEC Survey</w:t>
      </w:r>
      <w:r>
        <w:t xml:space="preserve">, used a similar protocol and attained an overall response rate above 35%, with some practice sites achieving a much higher rate. Survey vendors must make every reasonable effort to ensure optimal response </w:t>
      </w:r>
      <w:r w:rsidR="00F03488">
        <w:t>rates and</w:t>
      </w:r>
      <w:r>
        <w:t xml:space="preserve"> are expected to pursue contacts with potential respondents until the full data collection protocols has been completed.</w:t>
      </w:r>
    </w:p>
    <w:p w14:paraId="0B5C8CF8" w14:textId="5C95159A" w:rsidR="00DC4658" w:rsidRPr="005E70C4" w:rsidRDefault="00DC4658" w:rsidP="00FC414F">
      <w:pPr>
        <w:pStyle w:val="BodyText"/>
      </w:pPr>
      <w:r>
        <w:t xml:space="preserve">Survey vendors must follow all required specifications for the mail with telephone follow up, and data scanning or key entry, described in this chapter. </w:t>
      </w:r>
      <w:r w:rsidR="008B242F">
        <w:t>All materials described</w:t>
      </w:r>
      <w:r w:rsidR="005E648B">
        <w:t xml:space="preserve"> herein can be found on the </w:t>
      </w:r>
      <w:hyperlink r:id="rId67" w:history="1">
        <w:r w:rsidR="005E648B" w:rsidRPr="00630617">
          <w:rPr>
            <w:rStyle w:val="Hyperlink"/>
          </w:rPr>
          <w:t>Survey and Protocols tab</w:t>
        </w:r>
      </w:hyperlink>
      <w:r w:rsidR="00B00567" w:rsidRPr="004340BD">
        <w:t> </w:t>
      </w:r>
      <w:r w:rsidR="00B00567" w:rsidRPr="004340BD">
        <w:rPr>
          <w:noProof/>
        </w:rPr>
        <w:drawing>
          <wp:inline distT="0" distB="0" distL="0" distR="0" wp14:anchorId="5E6AA7F5" wp14:editId="3CBA5B3D">
            <wp:extent cx="95250" cy="95250"/>
            <wp:effectExtent l="0" t="0" r="0" b="0"/>
            <wp:docPr id="45" name="Picture 4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5E648B">
        <w:t xml:space="preserve"> of the </w:t>
      </w:r>
      <w:hyperlink r:id="rId68" w:history="1">
        <w:r w:rsidR="00630617" w:rsidRPr="4DF29559">
          <w:rPr>
            <w:rStyle w:val="Hyperlink"/>
          </w:rPr>
          <w:t>PCF PEC</w:t>
        </w:r>
        <w:r w:rsidR="00052BBD">
          <w:rPr>
            <w:rStyle w:val="Hyperlink"/>
          </w:rPr>
          <w:t xml:space="preserve"> </w:t>
        </w:r>
        <w:r w:rsidR="00630617" w:rsidRPr="4DF29559">
          <w:rPr>
            <w:rStyle w:val="Hyperlink"/>
          </w:rPr>
          <w:t>S</w:t>
        </w:r>
        <w:r w:rsidR="00052BBD">
          <w:rPr>
            <w:rStyle w:val="Hyperlink"/>
          </w:rPr>
          <w:t>urvey</w:t>
        </w:r>
        <w:r w:rsidR="00630617" w:rsidRPr="4DF29559">
          <w:rPr>
            <w:rStyle w:val="Hyperlink"/>
          </w:rPr>
          <w:t xml:space="preserve"> web portal</w:t>
        </w:r>
      </w:hyperlink>
      <w:r w:rsidR="00630617" w:rsidRPr="004340BD">
        <w:t> </w:t>
      </w:r>
      <w:r w:rsidR="00630617" w:rsidRPr="004340BD">
        <w:rPr>
          <w:noProof/>
        </w:rPr>
        <w:drawing>
          <wp:inline distT="0" distB="0" distL="0" distR="0" wp14:anchorId="3E4E5302" wp14:editId="5DD33CEE">
            <wp:extent cx="95250" cy="95250"/>
            <wp:effectExtent l="0" t="0" r="0" b="0"/>
            <wp:docPr id="26" name="Picture 2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30617" w:rsidRPr="004340BD">
        <w:t>.</w:t>
      </w:r>
    </w:p>
    <w:p w14:paraId="7898CCBF" w14:textId="7B501E62" w:rsidR="00DC4658" w:rsidRDefault="15E465CA" w:rsidP="24C00076">
      <w:pPr>
        <w:pStyle w:val="BodyText"/>
        <w:rPr>
          <w:rFonts w:eastAsia="Arial" w:cs="Arial"/>
          <w:color w:val="000000" w:themeColor="text1"/>
        </w:rPr>
      </w:pPr>
      <w:r>
        <w:t xml:space="preserve">The schedule of activities for vendor approval, survey data collection and oversight for </w:t>
      </w:r>
      <w:r w:rsidR="001E1A14">
        <w:t>PY 2025</w:t>
      </w:r>
      <w:r w:rsidR="331E3855">
        <w:t xml:space="preserve"> </w:t>
      </w:r>
      <w:r>
        <w:t xml:space="preserve">of the PCF PEC Survey schedule is shown </w:t>
      </w:r>
      <w:r w:rsidRPr="24C00076">
        <w:rPr>
          <w:b/>
          <w:bCs/>
          <w:i/>
          <w:iCs/>
        </w:rPr>
        <w:t>Exhibit 5-1</w:t>
      </w:r>
      <w:r>
        <w:t xml:space="preserve">. </w:t>
      </w:r>
      <w:r w:rsidR="529A0344">
        <w:t xml:space="preserve">Please note that vendors must begin </w:t>
      </w:r>
      <w:r w:rsidR="70BD7109">
        <w:t xml:space="preserve">data collection activities on the date noted in the timeline. </w:t>
      </w:r>
    </w:p>
    <w:p w14:paraId="5B16EEAA" w14:textId="1B1D76DF" w:rsidR="00DC4658" w:rsidRDefault="7D67A5F8" w:rsidP="00E45F97">
      <w:pPr>
        <w:pStyle w:val="Table-title"/>
      </w:pPr>
      <w:bookmarkStart w:id="188" w:name="_Toc184208991"/>
      <w:r>
        <w:t>Exhibit 5-1</w:t>
      </w:r>
      <w:r w:rsidR="00DC4658">
        <w:tab/>
      </w:r>
      <w:r w:rsidR="00DC4658">
        <w:br/>
      </w:r>
      <w:r w:rsidR="3B2AF4B5">
        <w:t>PCF PEC Survey</w:t>
      </w:r>
      <w:r>
        <w:t xml:space="preserve"> Administration Schedule</w:t>
      </w:r>
      <w:bookmarkEnd w:id="188"/>
    </w:p>
    <w:tbl>
      <w:tblPr>
        <w:tblStyle w:val="CPC"/>
        <w:tblW w:w="9360" w:type="dxa"/>
        <w:tblLayout w:type="fixed"/>
        <w:tblLook w:val="0420" w:firstRow="1" w:lastRow="0" w:firstColumn="0" w:lastColumn="0" w:noHBand="0" w:noVBand="1"/>
      </w:tblPr>
      <w:tblGrid>
        <w:gridCol w:w="5845"/>
        <w:gridCol w:w="3515"/>
      </w:tblGrid>
      <w:tr w:rsidR="00DC4658" w:rsidRPr="00A431BF" w14:paraId="4B1E819F" w14:textId="77777777" w:rsidTr="00E05E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19CEDF1B" w14:textId="77777777" w:rsidR="00DC4658" w:rsidRPr="002417B7" w:rsidRDefault="00DC4658" w:rsidP="0097021D">
            <w:pPr>
              <w:pStyle w:val="Table-header"/>
            </w:pPr>
            <w:r w:rsidRPr="002417B7">
              <w:t>Activity</w:t>
            </w:r>
          </w:p>
        </w:tc>
        <w:tc>
          <w:tcPr>
            <w:tcW w:w="3515" w:type="dxa"/>
            <w:vAlign w:val="bottom"/>
          </w:tcPr>
          <w:p w14:paraId="3051BF23" w14:textId="6289CBCB" w:rsidR="00DC4658" w:rsidRDefault="001E1A14" w:rsidP="0097021D">
            <w:pPr>
              <w:pStyle w:val="Table-header"/>
            </w:pPr>
            <w:r>
              <w:t>PY 2025</w:t>
            </w:r>
            <w:r w:rsidR="00DC4658">
              <w:t xml:space="preserve"> </w:t>
            </w:r>
            <w:r w:rsidR="00313AA6">
              <w:t>Date(s)</w:t>
            </w:r>
          </w:p>
        </w:tc>
      </w:tr>
      <w:tr w:rsidR="000962EB" w:rsidRPr="00D23375" w14:paraId="77D5F52B"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16B9E1C" w14:textId="0400AB64" w:rsidR="000962EB" w:rsidRPr="00F77043" w:rsidRDefault="00013FE2" w:rsidP="004973F6">
            <w:pPr>
              <w:pStyle w:val="Table-text"/>
              <w:rPr>
                <w:b/>
                <w:bCs/>
              </w:rPr>
            </w:pPr>
            <w:r w:rsidRPr="00F77043">
              <w:rPr>
                <w:b/>
                <w:bCs/>
              </w:rPr>
              <w:t>Vendor Approval and Authorization</w:t>
            </w:r>
          </w:p>
        </w:tc>
        <w:tc>
          <w:tcPr>
            <w:tcW w:w="3515" w:type="dxa"/>
          </w:tcPr>
          <w:p w14:paraId="689D5BC1" w14:textId="35D4386F" w:rsidR="000962EB" w:rsidRPr="00F77043" w:rsidRDefault="00306FED" w:rsidP="00914AFA">
            <w:pPr>
              <w:pStyle w:val="Table-text"/>
              <w:rPr>
                <w:b/>
                <w:bCs/>
              </w:rPr>
            </w:pPr>
            <w:r w:rsidRPr="00F77043">
              <w:rPr>
                <w:b/>
                <w:bCs/>
              </w:rPr>
              <w:t>February 1</w:t>
            </w:r>
            <w:r w:rsidR="00EF0C45">
              <w:rPr>
                <w:b/>
                <w:bCs/>
              </w:rPr>
              <w:t>7</w:t>
            </w:r>
            <w:r w:rsidRPr="00F77043">
              <w:rPr>
                <w:b/>
                <w:bCs/>
              </w:rPr>
              <w:t xml:space="preserve">, </w:t>
            </w:r>
            <w:r w:rsidR="00FC6B8F" w:rsidRPr="00F77043">
              <w:rPr>
                <w:b/>
                <w:bCs/>
              </w:rPr>
              <w:t>202</w:t>
            </w:r>
            <w:r w:rsidR="00EF0C45">
              <w:rPr>
                <w:b/>
                <w:bCs/>
              </w:rPr>
              <w:t>5</w:t>
            </w:r>
            <w:r w:rsidR="00FC6B8F" w:rsidRPr="00F77043">
              <w:rPr>
                <w:b/>
                <w:bCs/>
              </w:rPr>
              <w:t xml:space="preserve"> </w:t>
            </w:r>
            <w:r w:rsidR="005C0547" w:rsidRPr="00F77043">
              <w:rPr>
                <w:b/>
                <w:bCs/>
              </w:rPr>
              <w:t>–</w:t>
            </w:r>
            <w:r w:rsidR="00FC6B8F" w:rsidRPr="00F77043">
              <w:rPr>
                <w:b/>
                <w:bCs/>
              </w:rPr>
              <w:t xml:space="preserve"> </w:t>
            </w:r>
            <w:r w:rsidR="00D01A90">
              <w:rPr>
                <w:b/>
                <w:bCs/>
              </w:rPr>
              <w:t>June 20</w:t>
            </w:r>
            <w:r w:rsidRPr="00F77043">
              <w:rPr>
                <w:b/>
                <w:bCs/>
              </w:rPr>
              <w:t xml:space="preserve">, </w:t>
            </w:r>
            <w:proofErr w:type="gramStart"/>
            <w:r w:rsidR="005C0547" w:rsidRPr="00F77043">
              <w:rPr>
                <w:b/>
                <w:bCs/>
              </w:rPr>
              <w:t>202</w:t>
            </w:r>
            <w:r w:rsidR="002E543D">
              <w:rPr>
                <w:b/>
                <w:bCs/>
              </w:rPr>
              <w:t>5</w:t>
            </w:r>
            <w:proofErr w:type="gramEnd"/>
            <w:r w:rsidR="005C0547" w:rsidRPr="00F77043">
              <w:rPr>
                <w:b/>
                <w:bCs/>
              </w:rPr>
              <w:t xml:space="preserve"> </w:t>
            </w:r>
          </w:p>
        </w:tc>
      </w:tr>
      <w:tr w:rsidR="008B2E52" w:rsidRPr="00D23375" w14:paraId="3D4A84EF" w14:textId="77777777" w:rsidTr="00E05ECE">
        <w:trPr>
          <w:cantSplit/>
        </w:trPr>
        <w:tc>
          <w:tcPr>
            <w:tcW w:w="5845" w:type="dxa"/>
          </w:tcPr>
          <w:p w14:paraId="4BF5C0F8" w14:textId="78C463A5" w:rsidR="008B2E52" w:rsidRPr="002417B7" w:rsidRDefault="00A23B73" w:rsidP="004973F6">
            <w:pPr>
              <w:pStyle w:val="Table-text"/>
            </w:pPr>
            <w:r>
              <w:t xml:space="preserve">New to PCF PEC </w:t>
            </w:r>
            <w:r w:rsidR="00D23375">
              <w:t>Survey vendors receive conditional approval</w:t>
            </w:r>
          </w:p>
        </w:tc>
        <w:tc>
          <w:tcPr>
            <w:tcW w:w="3515" w:type="dxa"/>
          </w:tcPr>
          <w:p w14:paraId="2DF8CFD9" w14:textId="4E1B4D17" w:rsidR="008B2E52" w:rsidRDefault="00D23375" w:rsidP="00914AFA">
            <w:pPr>
              <w:pStyle w:val="Table-text"/>
            </w:pPr>
            <w:r>
              <w:t>February 1</w:t>
            </w:r>
            <w:r w:rsidR="00EF0C45">
              <w:t>7</w:t>
            </w:r>
            <w:r>
              <w:t>, 202</w:t>
            </w:r>
            <w:r w:rsidR="002E543D">
              <w:t>5</w:t>
            </w:r>
          </w:p>
        </w:tc>
      </w:tr>
      <w:tr w:rsidR="00DC4658" w:rsidRPr="00A431BF" w14:paraId="277BF5F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6C5F9DC8" w14:textId="115026E3" w:rsidR="00DC4658" w:rsidRDefault="00A855B0" w:rsidP="00FC414F">
            <w:pPr>
              <w:pStyle w:val="Table-text"/>
            </w:pPr>
            <w:r w:rsidRPr="00A855B0">
              <w:t>Self-guided "Introduction to PCF PEC Survey Training for Vendors” recorded webinar released for new/conditionally approved vendors </w:t>
            </w:r>
            <w:r w:rsidRPr="00A855B0" w:rsidDel="00A855B0">
              <w:t xml:space="preserve"> </w:t>
            </w:r>
          </w:p>
        </w:tc>
        <w:tc>
          <w:tcPr>
            <w:tcW w:w="3515" w:type="dxa"/>
          </w:tcPr>
          <w:p w14:paraId="2B34E683" w14:textId="15ABF062" w:rsidR="00DC4658" w:rsidRDefault="00CF0FDD" w:rsidP="00FC414F">
            <w:pPr>
              <w:pStyle w:val="Table-text"/>
            </w:pPr>
            <w:r>
              <w:t xml:space="preserve">March </w:t>
            </w:r>
            <w:r w:rsidR="007919F4">
              <w:t>3</w:t>
            </w:r>
            <w:r>
              <w:t>, 202</w:t>
            </w:r>
            <w:r w:rsidR="007919F4">
              <w:t>5</w:t>
            </w:r>
          </w:p>
        </w:tc>
      </w:tr>
      <w:tr w:rsidR="00230F98" w:rsidRPr="00A431BF" w14:paraId="19F47F42" w14:textId="77777777" w:rsidTr="00E05ECE">
        <w:trPr>
          <w:cantSplit/>
        </w:trPr>
        <w:tc>
          <w:tcPr>
            <w:tcW w:w="5845" w:type="dxa"/>
          </w:tcPr>
          <w:p w14:paraId="660E398A" w14:textId="40CA7730" w:rsidR="00230F98" w:rsidDel="001852A8" w:rsidRDefault="00D11C8E" w:rsidP="00FC414F">
            <w:pPr>
              <w:pStyle w:val="Table-text"/>
            </w:pPr>
            <w:r w:rsidRPr="00D11C8E">
              <w:t>PEC Survey team conducts live “Survey Vendor Update Webinar Training” for returning/fully approved vendors</w:t>
            </w:r>
            <w:r w:rsidRPr="00D11C8E" w:rsidDel="00D11C8E">
              <w:t xml:space="preserve"> </w:t>
            </w:r>
          </w:p>
        </w:tc>
        <w:tc>
          <w:tcPr>
            <w:tcW w:w="3515" w:type="dxa"/>
          </w:tcPr>
          <w:p w14:paraId="4AC24597" w14:textId="1C7130CA" w:rsidR="00230F98" w:rsidDel="00CF0FDD" w:rsidRDefault="00230F98" w:rsidP="00FC414F">
            <w:pPr>
              <w:pStyle w:val="Table-text"/>
            </w:pPr>
            <w:r>
              <w:t xml:space="preserve">March </w:t>
            </w:r>
            <w:r w:rsidR="007919F4">
              <w:t>5</w:t>
            </w:r>
            <w:r>
              <w:t>, 202</w:t>
            </w:r>
            <w:r w:rsidR="007919F4">
              <w:t>5</w:t>
            </w:r>
          </w:p>
        </w:tc>
      </w:tr>
    </w:tbl>
    <w:p w14:paraId="10933BE9" w14:textId="77777777" w:rsidR="00D10938" w:rsidRDefault="00D10938" w:rsidP="00D10938">
      <w:pPr>
        <w:jc w:val="right"/>
      </w:pPr>
      <w:r>
        <w:t>(continued)</w:t>
      </w:r>
    </w:p>
    <w:p w14:paraId="7B6E17FB" w14:textId="195E8794" w:rsidR="00D10938" w:rsidRDefault="00D10938" w:rsidP="00D10938">
      <w:pPr>
        <w:pStyle w:val="Table-titleContinued"/>
      </w:pPr>
      <w:r>
        <w:lastRenderedPageBreak/>
        <w:t>Exhibit 5-1</w:t>
      </w:r>
      <w:r w:rsidR="00036493">
        <w:t xml:space="preserve"> (continued)</w:t>
      </w:r>
      <w:r>
        <w:br/>
        <w:t>PCF PEC Survey Administration Schedule</w:t>
      </w:r>
    </w:p>
    <w:tbl>
      <w:tblPr>
        <w:tblStyle w:val="CPC"/>
        <w:tblW w:w="9360" w:type="dxa"/>
        <w:tblLayout w:type="fixed"/>
        <w:tblLook w:val="0420" w:firstRow="1" w:lastRow="0" w:firstColumn="0" w:lastColumn="0" w:noHBand="0" w:noVBand="1"/>
      </w:tblPr>
      <w:tblGrid>
        <w:gridCol w:w="5845"/>
        <w:gridCol w:w="3515"/>
      </w:tblGrid>
      <w:tr w:rsidR="00D10938" w:rsidRPr="00A431BF" w14:paraId="5C5D027A"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499AFD2E" w14:textId="77777777" w:rsidR="00D10938" w:rsidRPr="002417B7" w:rsidRDefault="00D10938" w:rsidP="005539CE">
            <w:pPr>
              <w:pStyle w:val="Table-header"/>
            </w:pPr>
            <w:r w:rsidRPr="002417B7">
              <w:t>Activity</w:t>
            </w:r>
          </w:p>
        </w:tc>
        <w:tc>
          <w:tcPr>
            <w:tcW w:w="3515" w:type="dxa"/>
            <w:vAlign w:val="bottom"/>
          </w:tcPr>
          <w:p w14:paraId="59EFB76F" w14:textId="77777777" w:rsidR="00D10938" w:rsidRDefault="00D10938" w:rsidP="005539CE">
            <w:pPr>
              <w:pStyle w:val="Table-header"/>
            </w:pPr>
            <w:r>
              <w:t>PY 2025 Date(s)</w:t>
            </w:r>
          </w:p>
        </w:tc>
      </w:tr>
      <w:tr w:rsidR="006134E5" w:rsidRPr="00A431BF" w14:paraId="42BE936E"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15A3A37" w14:textId="17F96062" w:rsidR="006134E5" w:rsidRDefault="006134E5" w:rsidP="006134E5">
            <w:pPr>
              <w:pStyle w:val="Table-text"/>
            </w:pPr>
            <w:r>
              <w:t>Practices authorize a vendor for the PY 202</w:t>
            </w:r>
            <w:r w:rsidR="00283960">
              <w:t>5</w:t>
            </w:r>
            <w:r>
              <w:t xml:space="preserve"> PEC Survey</w:t>
            </w:r>
            <w:r>
              <w:rPr>
                <w:rStyle w:val="FootnoteReference"/>
              </w:rPr>
              <w:footnoteReference w:id="7"/>
            </w:r>
          </w:p>
        </w:tc>
        <w:tc>
          <w:tcPr>
            <w:tcW w:w="3515" w:type="dxa"/>
          </w:tcPr>
          <w:p w14:paraId="3D7814B1" w14:textId="3C9F5C5E" w:rsidR="006134E5" w:rsidRDefault="006134E5" w:rsidP="006134E5">
            <w:pPr>
              <w:pStyle w:val="Table-text"/>
            </w:pPr>
            <w:r>
              <w:t>March 1</w:t>
            </w:r>
            <w:r w:rsidR="00501993">
              <w:t>0</w:t>
            </w:r>
            <w:r w:rsidR="00642725">
              <w:t>, 2025</w:t>
            </w:r>
            <w:r>
              <w:t xml:space="preserve"> – June </w:t>
            </w:r>
            <w:r w:rsidR="00501993">
              <w:t>20</w:t>
            </w:r>
            <w:r>
              <w:t>, 202</w:t>
            </w:r>
            <w:r w:rsidR="00501993">
              <w:t>5</w:t>
            </w:r>
          </w:p>
        </w:tc>
      </w:tr>
      <w:tr w:rsidR="00A76ECA" w:rsidRPr="00A431BF" w14:paraId="3023A550" w14:textId="77777777" w:rsidTr="00E05ECE">
        <w:trPr>
          <w:cantSplit/>
        </w:trPr>
        <w:tc>
          <w:tcPr>
            <w:tcW w:w="5845" w:type="dxa"/>
          </w:tcPr>
          <w:p w14:paraId="309140D3" w14:textId="48A75159" w:rsidR="00A76ECA" w:rsidRDefault="00A76ECA" w:rsidP="00FC785F">
            <w:pPr>
              <w:pStyle w:val="Table-text"/>
            </w:pPr>
            <w:r>
              <w:t>Updated vendor list with conditionally approved vendors is available on PCF PEC</w:t>
            </w:r>
            <w:r w:rsidR="000D78A7">
              <w:t xml:space="preserve"> </w:t>
            </w:r>
            <w:r>
              <w:t>S</w:t>
            </w:r>
            <w:r w:rsidR="000D78A7">
              <w:t>urvey</w:t>
            </w:r>
            <w:r>
              <w:t xml:space="preserve"> website and PCF Connect </w:t>
            </w:r>
          </w:p>
        </w:tc>
        <w:tc>
          <w:tcPr>
            <w:tcW w:w="3515" w:type="dxa"/>
          </w:tcPr>
          <w:p w14:paraId="4F70A981" w14:textId="4FE1BCDA" w:rsidR="00A76ECA" w:rsidRDefault="00A76ECA" w:rsidP="00FC785F">
            <w:pPr>
              <w:pStyle w:val="Table-text"/>
            </w:pPr>
            <w:r>
              <w:t>March 1</w:t>
            </w:r>
            <w:r w:rsidR="008454B9">
              <w:t>3</w:t>
            </w:r>
            <w:r>
              <w:t>, 202</w:t>
            </w:r>
            <w:r w:rsidR="008454B9">
              <w:t>5</w:t>
            </w:r>
          </w:p>
        </w:tc>
      </w:tr>
      <w:tr w:rsidR="00FD300C" w:rsidRPr="00A431BF" w14:paraId="2C92B689"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F104F39" w14:textId="0C231EAA" w:rsidR="00FD300C" w:rsidRPr="008F12FB" w:rsidRDefault="00FD300C" w:rsidP="0038102C">
            <w:pPr>
              <w:pStyle w:val="Table-text"/>
              <w:rPr>
                <w:b/>
                <w:bCs/>
              </w:rPr>
            </w:pPr>
            <w:r>
              <w:rPr>
                <w:b/>
                <w:bCs/>
              </w:rPr>
              <w:t>Vendors Submit Quality Assurance Plans</w:t>
            </w:r>
          </w:p>
        </w:tc>
        <w:tc>
          <w:tcPr>
            <w:tcW w:w="3515" w:type="dxa"/>
          </w:tcPr>
          <w:p w14:paraId="3FBC0EDB" w14:textId="5FD6FE05" w:rsidR="00FD300C" w:rsidRPr="008F12FB" w:rsidRDefault="003D55A6" w:rsidP="0038102C">
            <w:pPr>
              <w:pStyle w:val="Table-text"/>
              <w:rPr>
                <w:b/>
                <w:bCs/>
              </w:rPr>
            </w:pPr>
            <w:r>
              <w:rPr>
                <w:b/>
                <w:bCs/>
              </w:rPr>
              <w:t xml:space="preserve">March </w:t>
            </w:r>
            <w:r w:rsidR="003D3F89">
              <w:rPr>
                <w:b/>
                <w:bCs/>
              </w:rPr>
              <w:t>2</w:t>
            </w:r>
            <w:r w:rsidR="00611EB7">
              <w:rPr>
                <w:b/>
                <w:bCs/>
              </w:rPr>
              <w:t>8</w:t>
            </w:r>
            <w:r>
              <w:rPr>
                <w:b/>
                <w:bCs/>
              </w:rPr>
              <w:t>, 202</w:t>
            </w:r>
            <w:r w:rsidR="009E08F5">
              <w:rPr>
                <w:b/>
                <w:bCs/>
              </w:rPr>
              <w:t>5</w:t>
            </w:r>
            <w:r w:rsidR="0047543B">
              <w:rPr>
                <w:b/>
                <w:bCs/>
              </w:rPr>
              <w:t xml:space="preserve"> </w:t>
            </w:r>
            <w:r>
              <w:rPr>
                <w:b/>
                <w:bCs/>
              </w:rPr>
              <w:t xml:space="preserve">– July </w:t>
            </w:r>
            <w:r w:rsidR="0033548C">
              <w:rPr>
                <w:b/>
                <w:bCs/>
              </w:rPr>
              <w:t>25</w:t>
            </w:r>
            <w:r>
              <w:rPr>
                <w:b/>
                <w:bCs/>
              </w:rPr>
              <w:t>, 202</w:t>
            </w:r>
            <w:r w:rsidR="009E08F5">
              <w:rPr>
                <w:b/>
                <w:bCs/>
              </w:rPr>
              <w:t>5</w:t>
            </w:r>
          </w:p>
        </w:tc>
      </w:tr>
      <w:tr w:rsidR="0038102C" w:rsidRPr="00A431BF" w14:paraId="65052C89" w14:textId="77777777" w:rsidTr="00E05ECE">
        <w:trPr>
          <w:cantSplit/>
        </w:trPr>
        <w:tc>
          <w:tcPr>
            <w:tcW w:w="5845" w:type="dxa"/>
          </w:tcPr>
          <w:p w14:paraId="7AAA2386" w14:textId="6F569F3E" w:rsidR="0038102C" w:rsidRDefault="008F4DFE" w:rsidP="0038102C">
            <w:pPr>
              <w:pStyle w:val="Table-text"/>
            </w:pPr>
            <w:r>
              <w:t>Deadline for</w:t>
            </w:r>
            <w:r w:rsidR="00741951">
              <w:t xml:space="preserve"> </w:t>
            </w:r>
            <w:r>
              <w:t>r</w:t>
            </w:r>
            <w:r w:rsidR="00741951">
              <w:t xml:space="preserve">eturning vendors </w:t>
            </w:r>
            <w:r>
              <w:t xml:space="preserve">to submit </w:t>
            </w:r>
            <w:r w:rsidR="00B943E6">
              <w:t>updated QAP</w:t>
            </w:r>
            <w:r w:rsidR="00A534BB">
              <w:t>s</w:t>
            </w:r>
            <w:r>
              <w:t xml:space="preserve"> </w:t>
            </w:r>
            <w:r w:rsidR="00741951">
              <w:t>(with track</w:t>
            </w:r>
            <w:r w:rsidR="00A57E6C">
              <w:t>ed</w:t>
            </w:r>
            <w:r w:rsidR="00741951">
              <w:t xml:space="preserve"> changes) </w:t>
            </w:r>
            <w:r w:rsidR="00A534BB">
              <w:t>and new vendors to submit first time QAP</w:t>
            </w:r>
          </w:p>
        </w:tc>
        <w:tc>
          <w:tcPr>
            <w:tcW w:w="3515" w:type="dxa"/>
          </w:tcPr>
          <w:p w14:paraId="6C21BAB9" w14:textId="5DF05AC2" w:rsidR="0038102C" w:rsidRDefault="006316D7" w:rsidP="0038102C">
            <w:pPr>
              <w:pStyle w:val="Table-text"/>
            </w:pPr>
            <w:r>
              <w:t xml:space="preserve">No later than </w:t>
            </w:r>
            <w:r w:rsidR="0038102C">
              <w:t xml:space="preserve">March </w:t>
            </w:r>
            <w:r w:rsidR="009E08F5">
              <w:t>2</w:t>
            </w:r>
            <w:r w:rsidR="00810855">
              <w:t>8</w:t>
            </w:r>
            <w:r w:rsidR="0038102C">
              <w:t>, 202</w:t>
            </w:r>
            <w:r>
              <w:t>5</w:t>
            </w:r>
          </w:p>
        </w:tc>
      </w:tr>
      <w:tr w:rsidR="0038102C" w:rsidRPr="00A431BF" w14:paraId="5F8D638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5A1E0A" w14:textId="68D6A296" w:rsidR="0038102C" w:rsidRDefault="0038102C" w:rsidP="0038102C">
            <w:pPr>
              <w:pStyle w:val="Table-text"/>
            </w:pPr>
            <w:r>
              <w:t xml:space="preserve">RTI reviews </w:t>
            </w:r>
            <w:r w:rsidR="006316D7">
              <w:t>returning</w:t>
            </w:r>
            <w:r w:rsidR="00D10B34">
              <w:t xml:space="preserve"> and new</w:t>
            </w:r>
            <w:r w:rsidR="006316D7">
              <w:t xml:space="preserve"> vendor </w:t>
            </w:r>
            <w:r>
              <w:t xml:space="preserve">QAPs and provides feedback </w:t>
            </w:r>
          </w:p>
        </w:tc>
        <w:tc>
          <w:tcPr>
            <w:tcW w:w="3515" w:type="dxa"/>
          </w:tcPr>
          <w:p w14:paraId="263F2579" w14:textId="12CE76BE" w:rsidR="0038102C" w:rsidRDefault="006E2B3C" w:rsidP="0038102C">
            <w:pPr>
              <w:pStyle w:val="Table-text"/>
            </w:pPr>
            <w:r>
              <w:t>No later than</w:t>
            </w:r>
            <w:r w:rsidR="0047543B">
              <w:t xml:space="preserve"> April 11, 2025</w:t>
            </w:r>
          </w:p>
        </w:tc>
      </w:tr>
      <w:tr w:rsidR="0038102C" w:rsidRPr="00A431BF" w14:paraId="54B4945F" w14:textId="77777777" w:rsidTr="00E05ECE">
        <w:trPr>
          <w:cantSplit/>
        </w:trPr>
        <w:tc>
          <w:tcPr>
            <w:tcW w:w="5845" w:type="dxa"/>
          </w:tcPr>
          <w:p w14:paraId="78F958D3" w14:textId="0663A9AC" w:rsidR="0038102C" w:rsidRDefault="009F335F" w:rsidP="0038102C">
            <w:pPr>
              <w:pStyle w:val="Table-text"/>
            </w:pPr>
            <w:r>
              <w:t xml:space="preserve">QAP resubmission deadline </w:t>
            </w:r>
          </w:p>
        </w:tc>
        <w:tc>
          <w:tcPr>
            <w:tcW w:w="3515" w:type="dxa"/>
          </w:tcPr>
          <w:p w14:paraId="10D19E5A" w14:textId="354E5359" w:rsidR="0038102C" w:rsidRDefault="00910221" w:rsidP="0038102C">
            <w:pPr>
              <w:pStyle w:val="Table-text"/>
            </w:pPr>
            <w:r>
              <w:t xml:space="preserve">No later than </w:t>
            </w:r>
            <w:r w:rsidR="0038102C">
              <w:t xml:space="preserve">April </w:t>
            </w:r>
            <w:r w:rsidR="003E648C">
              <w:t>25</w:t>
            </w:r>
            <w:r w:rsidR="0038102C">
              <w:t>, 202</w:t>
            </w:r>
            <w:r w:rsidR="00EF0C45">
              <w:t>5</w:t>
            </w:r>
          </w:p>
        </w:tc>
      </w:tr>
      <w:tr w:rsidR="0038102C" w:rsidRPr="00A431BF" w14:paraId="1F92C28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6A30D3A" w14:textId="18E03ADA" w:rsidR="0038102C" w:rsidRPr="00551936" w:rsidRDefault="003B6932" w:rsidP="0038102C">
            <w:pPr>
              <w:pStyle w:val="Table-text"/>
            </w:pPr>
            <w:r>
              <w:t>Final vendor list</w:t>
            </w:r>
            <w:r w:rsidR="00843445">
              <w:t xml:space="preserve"> is available on PCF PEC</w:t>
            </w:r>
            <w:r w:rsidR="000D78A7">
              <w:t xml:space="preserve"> </w:t>
            </w:r>
            <w:r w:rsidR="00843445">
              <w:t>S</w:t>
            </w:r>
            <w:r w:rsidR="000D78A7">
              <w:t>urvey</w:t>
            </w:r>
            <w:r w:rsidR="00843445">
              <w:t xml:space="preserve"> website and PCF Connect </w:t>
            </w:r>
            <w:r w:rsidR="00E72893">
              <w:t>with list of fully approved vendors</w:t>
            </w:r>
          </w:p>
        </w:tc>
        <w:tc>
          <w:tcPr>
            <w:tcW w:w="3515" w:type="dxa"/>
          </w:tcPr>
          <w:p w14:paraId="283F4DA7" w14:textId="04930C04" w:rsidR="0038102C" w:rsidRDefault="0038102C" w:rsidP="0038102C">
            <w:pPr>
              <w:pStyle w:val="Table-text"/>
            </w:pPr>
            <w:r>
              <w:t>May 1</w:t>
            </w:r>
            <w:r w:rsidR="0036190C">
              <w:t>3</w:t>
            </w:r>
            <w:r>
              <w:t>, 202</w:t>
            </w:r>
            <w:r w:rsidR="0036190C">
              <w:t>5</w:t>
            </w:r>
          </w:p>
        </w:tc>
      </w:tr>
      <w:tr w:rsidR="0038102C" w:rsidRPr="00A431BF" w14:paraId="16388E21" w14:textId="77777777" w:rsidTr="00E05ECE">
        <w:trPr>
          <w:cantSplit/>
        </w:trPr>
        <w:tc>
          <w:tcPr>
            <w:tcW w:w="5845" w:type="dxa"/>
          </w:tcPr>
          <w:p w14:paraId="1BCE3533" w14:textId="141B4B30" w:rsidR="0038102C" w:rsidRDefault="0038102C" w:rsidP="0038102C">
            <w:pPr>
              <w:pStyle w:val="Table-text"/>
            </w:pPr>
            <w:r>
              <w:t>Returning PCF PEC Survey vendors resubmit updated QAPs with completed templates of survey materials</w:t>
            </w:r>
            <w:r>
              <w:rPr>
                <w:rStyle w:val="FootnoteReference"/>
              </w:rPr>
              <w:footnoteReference w:id="8"/>
            </w:r>
            <w:r>
              <w:t xml:space="preserve"> </w:t>
            </w:r>
          </w:p>
        </w:tc>
        <w:tc>
          <w:tcPr>
            <w:tcW w:w="3515" w:type="dxa"/>
          </w:tcPr>
          <w:p w14:paraId="50DBAAE9" w14:textId="4E35AA6D" w:rsidR="0038102C" w:rsidDel="005F20B4" w:rsidRDefault="00640B85" w:rsidP="0038102C">
            <w:pPr>
              <w:pStyle w:val="Table-text"/>
            </w:pPr>
            <w:r>
              <w:t xml:space="preserve">No later than </w:t>
            </w:r>
            <w:r w:rsidR="0038102C">
              <w:t xml:space="preserve">June </w:t>
            </w:r>
            <w:r w:rsidR="00090931">
              <w:t>20</w:t>
            </w:r>
            <w:r w:rsidR="0038102C">
              <w:t>, 202</w:t>
            </w:r>
            <w:r w:rsidR="00EA0D29">
              <w:t>5</w:t>
            </w:r>
          </w:p>
        </w:tc>
      </w:tr>
      <w:tr w:rsidR="0038102C" w:rsidRPr="00A431BF" w14:paraId="712FE0A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56BE50A9" w14:textId="5753C160" w:rsidR="0038102C" w:rsidRDefault="0038102C" w:rsidP="0038102C">
            <w:pPr>
              <w:pStyle w:val="Table-text"/>
            </w:pPr>
            <w:r>
              <w:t>New vendors resubmit approved QAP with completed templates of all mail and telephone survey materials</w:t>
            </w:r>
          </w:p>
        </w:tc>
        <w:tc>
          <w:tcPr>
            <w:tcW w:w="3515" w:type="dxa"/>
          </w:tcPr>
          <w:p w14:paraId="5E294B05" w14:textId="1876D147" w:rsidR="0038102C" w:rsidRDefault="00DE3B53" w:rsidP="0038102C">
            <w:pPr>
              <w:pStyle w:val="Table-text"/>
            </w:pPr>
            <w:r>
              <w:t>No later than July 18</w:t>
            </w:r>
            <w:r w:rsidR="0038102C">
              <w:t>, 202</w:t>
            </w:r>
            <w:r w:rsidR="00090931">
              <w:t>5</w:t>
            </w:r>
          </w:p>
        </w:tc>
      </w:tr>
      <w:tr w:rsidR="00EB2F4D" w:rsidRPr="00A431BF" w14:paraId="687544E5" w14:textId="77777777" w:rsidTr="00E05ECE">
        <w:trPr>
          <w:cantSplit/>
        </w:trPr>
        <w:tc>
          <w:tcPr>
            <w:tcW w:w="5845" w:type="dxa"/>
          </w:tcPr>
          <w:p w14:paraId="0EC6E1BF" w14:textId="4443D225" w:rsidR="00EB2F4D" w:rsidRPr="008F12FB" w:rsidRDefault="0014397F" w:rsidP="0038102C">
            <w:pPr>
              <w:pStyle w:val="Table-text"/>
              <w:rPr>
                <w:b/>
                <w:bCs/>
              </w:rPr>
            </w:pPr>
            <w:r>
              <w:rPr>
                <w:b/>
                <w:bCs/>
              </w:rPr>
              <w:t>Vendor/Practice Communications</w:t>
            </w:r>
          </w:p>
        </w:tc>
        <w:tc>
          <w:tcPr>
            <w:tcW w:w="3515" w:type="dxa"/>
          </w:tcPr>
          <w:p w14:paraId="7ECF0EBC" w14:textId="21475667" w:rsidR="00EB2F4D" w:rsidRPr="008F12FB" w:rsidRDefault="009F6F05" w:rsidP="0038102C">
            <w:pPr>
              <w:pStyle w:val="Table-text"/>
              <w:rPr>
                <w:b/>
                <w:bCs/>
              </w:rPr>
            </w:pPr>
            <w:r w:rsidRPr="008F12FB">
              <w:rPr>
                <w:b/>
                <w:bCs/>
              </w:rPr>
              <w:t>August 1 – 2, 202</w:t>
            </w:r>
            <w:r w:rsidR="00EB326C">
              <w:rPr>
                <w:b/>
                <w:bCs/>
              </w:rPr>
              <w:t>5</w:t>
            </w:r>
          </w:p>
        </w:tc>
      </w:tr>
      <w:tr w:rsidR="009F6F05" w:rsidRPr="00A431BF" w14:paraId="2681704E"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9705FEC" w14:textId="61E59393" w:rsidR="009F6F05" w:rsidRDefault="009F6F05" w:rsidP="009F6F05">
            <w:pPr>
              <w:pStyle w:val="Table-text"/>
              <w:rPr>
                <w:b/>
                <w:bCs/>
              </w:rPr>
            </w:pPr>
            <w:r>
              <w:t>Deadline for PCF PEC Survey vendors to notify client practices of their toll-free number that must be updated on the poster</w:t>
            </w:r>
          </w:p>
        </w:tc>
        <w:tc>
          <w:tcPr>
            <w:tcW w:w="3515" w:type="dxa"/>
          </w:tcPr>
          <w:p w14:paraId="771CCA15" w14:textId="48CA7D71" w:rsidR="009F6F05" w:rsidRDefault="009F6F05" w:rsidP="009F6F05">
            <w:pPr>
              <w:pStyle w:val="Table-text"/>
            </w:pPr>
            <w:r>
              <w:t>August 1, 202</w:t>
            </w:r>
            <w:r w:rsidR="00F2230B">
              <w:t>5</w:t>
            </w:r>
          </w:p>
        </w:tc>
      </w:tr>
      <w:tr w:rsidR="0038102C" w:rsidRPr="00A431BF" w14:paraId="120456FC" w14:textId="77777777" w:rsidTr="00E05ECE">
        <w:trPr>
          <w:cantSplit/>
        </w:trPr>
        <w:tc>
          <w:tcPr>
            <w:tcW w:w="5845" w:type="dxa"/>
          </w:tcPr>
          <w:p w14:paraId="514EC3D4" w14:textId="706ABF82" w:rsidR="0038102C" w:rsidRDefault="0038102C" w:rsidP="0038102C">
            <w:pPr>
              <w:pStyle w:val="Table-text"/>
            </w:pPr>
            <w:r>
              <w:t xml:space="preserve">Deadline for </w:t>
            </w:r>
            <w:r w:rsidR="00D60948">
              <w:t>survey</w:t>
            </w:r>
            <w:r>
              <w:t xml:space="preserve"> vendors </w:t>
            </w:r>
            <w:r w:rsidR="00D60948">
              <w:t xml:space="preserve">to reach out to practice clients about </w:t>
            </w:r>
            <w:r>
              <w:t>names and addresses of residential care facilities in their catchment area</w:t>
            </w:r>
            <w:r w:rsidR="00D60948">
              <w:t xml:space="preserve"> </w:t>
            </w:r>
          </w:p>
        </w:tc>
        <w:tc>
          <w:tcPr>
            <w:tcW w:w="3515" w:type="dxa"/>
          </w:tcPr>
          <w:p w14:paraId="55BB6AFD" w14:textId="48EA4A04" w:rsidR="0038102C" w:rsidRDefault="00526AB7" w:rsidP="0038102C">
            <w:pPr>
              <w:pStyle w:val="Table-text"/>
            </w:pPr>
            <w:r>
              <w:t xml:space="preserve">September </w:t>
            </w:r>
            <w:r w:rsidR="00671198">
              <w:t>9</w:t>
            </w:r>
            <w:r w:rsidR="00783933">
              <w:t>, 202</w:t>
            </w:r>
            <w:r w:rsidR="00671198">
              <w:t>5</w:t>
            </w:r>
          </w:p>
        </w:tc>
      </w:tr>
      <w:tr w:rsidR="009F6F05" w:rsidRPr="00A431BF" w14:paraId="6B541407"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36274BC" w14:textId="1778CC70" w:rsidR="009F6F05" w:rsidRPr="002D0B31" w:rsidRDefault="009F6F05" w:rsidP="009F6F05">
            <w:pPr>
              <w:pStyle w:val="Table-text"/>
              <w:rPr>
                <w:b/>
                <w:bCs/>
                <w:szCs w:val="22"/>
              </w:rPr>
            </w:pPr>
            <w:r w:rsidRPr="00F96868">
              <w:rPr>
                <w:b/>
                <w:bCs/>
                <w:szCs w:val="22"/>
              </w:rPr>
              <w:t xml:space="preserve">Patient Survey Data Collection by Survey Vendors </w:t>
            </w:r>
          </w:p>
        </w:tc>
        <w:tc>
          <w:tcPr>
            <w:tcW w:w="3515" w:type="dxa"/>
          </w:tcPr>
          <w:p w14:paraId="311C3676" w14:textId="20B7685D" w:rsidR="00814467" w:rsidRDefault="009F6F05" w:rsidP="009F6F05">
            <w:pPr>
              <w:pStyle w:val="Table-text"/>
              <w:rPr>
                <w:b/>
                <w:bCs/>
                <w:szCs w:val="22"/>
              </w:rPr>
            </w:pPr>
            <w:r w:rsidRPr="00F96868">
              <w:rPr>
                <w:b/>
                <w:bCs/>
                <w:szCs w:val="22"/>
              </w:rPr>
              <w:t xml:space="preserve">September </w:t>
            </w:r>
            <w:r w:rsidR="003B2A3B">
              <w:rPr>
                <w:b/>
                <w:bCs/>
                <w:szCs w:val="22"/>
              </w:rPr>
              <w:t>9</w:t>
            </w:r>
            <w:r w:rsidRPr="00F96868">
              <w:rPr>
                <w:b/>
                <w:bCs/>
                <w:szCs w:val="22"/>
              </w:rPr>
              <w:t xml:space="preserve">, </w:t>
            </w:r>
            <w:r w:rsidRPr="002D0B31">
              <w:rPr>
                <w:b/>
                <w:bCs/>
                <w:szCs w:val="22"/>
              </w:rPr>
              <w:t>202</w:t>
            </w:r>
            <w:r w:rsidR="003B2A3B">
              <w:rPr>
                <w:b/>
                <w:bCs/>
                <w:szCs w:val="22"/>
              </w:rPr>
              <w:t>5</w:t>
            </w:r>
            <w:r w:rsidRPr="002D0B31">
              <w:rPr>
                <w:b/>
                <w:bCs/>
                <w:szCs w:val="22"/>
              </w:rPr>
              <w:t xml:space="preserve"> – </w:t>
            </w:r>
          </w:p>
          <w:p w14:paraId="7324F190" w14:textId="1C4526E5" w:rsidR="009F6F05" w:rsidRPr="002D0B31" w:rsidRDefault="009F6F05" w:rsidP="009F6F05">
            <w:pPr>
              <w:pStyle w:val="Table-text"/>
              <w:rPr>
                <w:b/>
                <w:bCs/>
                <w:szCs w:val="22"/>
              </w:rPr>
            </w:pPr>
            <w:r w:rsidRPr="00F96868">
              <w:rPr>
                <w:b/>
                <w:bCs/>
                <w:szCs w:val="22"/>
              </w:rPr>
              <w:t>December 1</w:t>
            </w:r>
            <w:r w:rsidR="003B2A3B">
              <w:rPr>
                <w:b/>
                <w:bCs/>
                <w:szCs w:val="22"/>
              </w:rPr>
              <w:t>6</w:t>
            </w:r>
            <w:r w:rsidRPr="00F96868">
              <w:rPr>
                <w:b/>
                <w:bCs/>
                <w:szCs w:val="22"/>
              </w:rPr>
              <w:t xml:space="preserve">, </w:t>
            </w:r>
            <w:r w:rsidRPr="002D0B31">
              <w:rPr>
                <w:b/>
                <w:bCs/>
                <w:szCs w:val="22"/>
              </w:rPr>
              <w:t>202</w:t>
            </w:r>
            <w:r w:rsidR="003B2A3B">
              <w:rPr>
                <w:b/>
                <w:bCs/>
                <w:szCs w:val="22"/>
              </w:rPr>
              <w:t>5</w:t>
            </w:r>
          </w:p>
        </w:tc>
      </w:tr>
      <w:tr w:rsidR="009F6F05" w:rsidRPr="00A431BF" w14:paraId="1C6AF2FD" w14:textId="77777777" w:rsidTr="00E05ECE">
        <w:trPr>
          <w:cantSplit/>
        </w:trPr>
        <w:tc>
          <w:tcPr>
            <w:tcW w:w="5845" w:type="dxa"/>
          </w:tcPr>
          <w:p w14:paraId="733A7CB6" w14:textId="34FB52FC" w:rsidR="009F6F05" w:rsidRDefault="009F6F05" w:rsidP="009F6F05">
            <w:pPr>
              <w:pStyle w:val="Table-text"/>
            </w:pPr>
            <w:r>
              <w:t>Sample files are available for vendors to download from</w:t>
            </w:r>
            <w:r w:rsidRPr="00A431BF">
              <w:t xml:space="preserve"> </w:t>
            </w:r>
            <w:r>
              <w:t xml:space="preserve">the </w:t>
            </w:r>
            <w:r w:rsidRPr="00A431BF">
              <w:t xml:space="preserve">PCF </w:t>
            </w:r>
            <w:r>
              <w:t>PEC Survey</w:t>
            </w:r>
            <w:r w:rsidRPr="00A431BF">
              <w:t xml:space="preserve"> website</w:t>
            </w:r>
          </w:p>
        </w:tc>
        <w:tc>
          <w:tcPr>
            <w:tcW w:w="3515" w:type="dxa"/>
          </w:tcPr>
          <w:p w14:paraId="25CF4A87" w14:textId="23F1ED6B" w:rsidR="009F6F05" w:rsidRDefault="009F6F05" w:rsidP="009F6F05">
            <w:pPr>
              <w:pStyle w:val="Table-text"/>
            </w:pPr>
            <w:r>
              <w:t xml:space="preserve">September </w:t>
            </w:r>
            <w:r w:rsidR="00042F45">
              <w:t>9</w:t>
            </w:r>
            <w:r>
              <w:t>-</w:t>
            </w:r>
            <w:r w:rsidR="00042F45">
              <w:t>12</w:t>
            </w:r>
            <w:r>
              <w:t>, 202</w:t>
            </w:r>
            <w:r w:rsidR="00042F45">
              <w:t>5</w:t>
            </w:r>
          </w:p>
        </w:tc>
      </w:tr>
      <w:tr w:rsidR="00B43B5D" w:rsidRPr="00A431BF" w14:paraId="1A784E7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8D317AC" w14:textId="5A6A8FA4" w:rsidR="00B43B5D" w:rsidRDefault="00B43B5D" w:rsidP="0038102C">
            <w:pPr>
              <w:pStyle w:val="Table-text"/>
            </w:pPr>
            <w:r>
              <w:t>Survey vendors conduct batch tracing and print survey materials</w:t>
            </w:r>
          </w:p>
        </w:tc>
        <w:tc>
          <w:tcPr>
            <w:tcW w:w="3515" w:type="dxa"/>
          </w:tcPr>
          <w:p w14:paraId="13190DDE" w14:textId="132DEDA0" w:rsidR="00814467" w:rsidRDefault="00B43B5D" w:rsidP="0038102C">
            <w:pPr>
              <w:pStyle w:val="Table-text"/>
            </w:pPr>
            <w:r>
              <w:t xml:space="preserve">September </w:t>
            </w:r>
            <w:r w:rsidR="00042F45">
              <w:t>9</w:t>
            </w:r>
            <w:r>
              <w:t>, 202</w:t>
            </w:r>
            <w:r w:rsidR="00042F45">
              <w:t>5</w:t>
            </w:r>
            <w:r>
              <w:t xml:space="preserve"> – </w:t>
            </w:r>
          </w:p>
          <w:p w14:paraId="253FC514" w14:textId="6401DF1A" w:rsidR="00B43B5D" w:rsidRDefault="00B43B5D" w:rsidP="0038102C">
            <w:pPr>
              <w:pStyle w:val="Table-text"/>
            </w:pPr>
            <w:r>
              <w:t>September 22, 202</w:t>
            </w:r>
            <w:r w:rsidR="00042F45">
              <w:t>5</w:t>
            </w:r>
          </w:p>
        </w:tc>
      </w:tr>
      <w:tr w:rsidR="0038102C" w:rsidRPr="00A431BF" w14:paraId="214E1A3D" w14:textId="77777777" w:rsidTr="00E05ECE">
        <w:trPr>
          <w:cantSplit/>
        </w:trPr>
        <w:tc>
          <w:tcPr>
            <w:tcW w:w="5845" w:type="dxa"/>
            <w:hideMark/>
          </w:tcPr>
          <w:p w14:paraId="1F1AC175" w14:textId="238AED3A" w:rsidR="0038102C" w:rsidRPr="00A431BF" w:rsidRDefault="0038102C" w:rsidP="0038102C">
            <w:pPr>
              <w:pStyle w:val="Table-text"/>
            </w:pPr>
            <w:r>
              <w:t>PCF PEC Survey vendors mail t</w:t>
            </w:r>
            <w:r w:rsidRPr="00A431BF">
              <w:t>easer postcard</w:t>
            </w:r>
            <w:r w:rsidRPr="002417B7">
              <w:t xml:space="preserve"> </w:t>
            </w:r>
            <w:r>
              <w:t>to all sampled patients</w:t>
            </w:r>
          </w:p>
        </w:tc>
        <w:tc>
          <w:tcPr>
            <w:tcW w:w="3515" w:type="dxa"/>
          </w:tcPr>
          <w:p w14:paraId="607C72D4" w14:textId="04628217" w:rsidR="0038102C" w:rsidRDefault="0038102C" w:rsidP="0038102C">
            <w:pPr>
              <w:pStyle w:val="Table-text"/>
            </w:pPr>
            <w:r>
              <w:t>September 2</w:t>
            </w:r>
            <w:r w:rsidR="00042F45">
              <w:t>2</w:t>
            </w:r>
            <w:r>
              <w:t>, 202</w:t>
            </w:r>
            <w:r w:rsidR="00042F45">
              <w:t>5</w:t>
            </w:r>
          </w:p>
        </w:tc>
      </w:tr>
    </w:tbl>
    <w:p w14:paraId="4F101936" w14:textId="77777777" w:rsidR="00D10938" w:rsidRDefault="00D10938" w:rsidP="00D10938">
      <w:pPr>
        <w:jc w:val="right"/>
      </w:pPr>
      <w:r>
        <w:t>(continued)</w:t>
      </w:r>
    </w:p>
    <w:p w14:paraId="37A41D63" w14:textId="58B1C0C6" w:rsidR="00D10938" w:rsidRDefault="00D10938" w:rsidP="00D10938">
      <w:pPr>
        <w:pStyle w:val="Table-titleContinued"/>
      </w:pPr>
      <w:r>
        <w:lastRenderedPageBreak/>
        <w:t>Exhibit 5-1</w:t>
      </w:r>
      <w:r w:rsidR="00036493">
        <w:t xml:space="preserve"> (continued)</w:t>
      </w:r>
      <w:r>
        <w:br/>
        <w:t>PCF PEC Survey Administration Schedule</w:t>
      </w:r>
    </w:p>
    <w:tbl>
      <w:tblPr>
        <w:tblStyle w:val="CPC"/>
        <w:tblW w:w="9360" w:type="dxa"/>
        <w:tblLayout w:type="fixed"/>
        <w:tblLook w:val="0420" w:firstRow="1" w:lastRow="0" w:firstColumn="0" w:lastColumn="0" w:noHBand="0" w:noVBand="1"/>
      </w:tblPr>
      <w:tblGrid>
        <w:gridCol w:w="5845"/>
        <w:gridCol w:w="3515"/>
      </w:tblGrid>
      <w:tr w:rsidR="00D10938" w:rsidRPr="00A431BF" w14:paraId="5113A1EE"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2E08209A" w14:textId="77777777" w:rsidR="00D10938" w:rsidRPr="002417B7" w:rsidRDefault="00D10938" w:rsidP="005539CE">
            <w:pPr>
              <w:pStyle w:val="Table-header"/>
            </w:pPr>
            <w:r w:rsidRPr="002417B7">
              <w:t>Activity</w:t>
            </w:r>
          </w:p>
        </w:tc>
        <w:tc>
          <w:tcPr>
            <w:tcW w:w="3515" w:type="dxa"/>
            <w:vAlign w:val="bottom"/>
          </w:tcPr>
          <w:p w14:paraId="08D79249" w14:textId="77777777" w:rsidR="00D10938" w:rsidRDefault="00D10938" w:rsidP="005539CE">
            <w:pPr>
              <w:pStyle w:val="Table-header"/>
            </w:pPr>
            <w:r>
              <w:t>PY 2025 Date(s)</w:t>
            </w:r>
          </w:p>
        </w:tc>
      </w:tr>
      <w:tr w:rsidR="0038102C" w:rsidRPr="00A431BF" w14:paraId="01482EE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C516D3A" w14:textId="2022CD1B" w:rsidR="0038102C" w:rsidRDefault="0038102C" w:rsidP="0038102C">
            <w:pPr>
              <w:pStyle w:val="Table-text"/>
            </w:pPr>
            <w:r>
              <w:t>PCF PEC Survey vendors begin operating inbound patient-facing help desk</w:t>
            </w:r>
          </w:p>
        </w:tc>
        <w:tc>
          <w:tcPr>
            <w:tcW w:w="3515" w:type="dxa"/>
          </w:tcPr>
          <w:p w14:paraId="6AD82674" w14:textId="22EE233E" w:rsidR="0038102C" w:rsidRDefault="0038102C" w:rsidP="0038102C">
            <w:pPr>
              <w:pStyle w:val="Table-text"/>
            </w:pPr>
            <w:r>
              <w:t>September 2</w:t>
            </w:r>
            <w:r w:rsidR="00856814">
              <w:t>3</w:t>
            </w:r>
            <w:r>
              <w:t>, 202</w:t>
            </w:r>
            <w:r w:rsidR="00856814">
              <w:t>5</w:t>
            </w:r>
          </w:p>
        </w:tc>
      </w:tr>
      <w:tr w:rsidR="0038102C" w:rsidRPr="00A431BF" w14:paraId="7C3904ED" w14:textId="77777777" w:rsidTr="00E05ECE">
        <w:trPr>
          <w:cantSplit/>
        </w:trPr>
        <w:tc>
          <w:tcPr>
            <w:tcW w:w="5845" w:type="dxa"/>
            <w:hideMark/>
          </w:tcPr>
          <w:p w14:paraId="493CD419" w14:textId="56FA7EF4" w:rsidR="0038102C" w:rsidRPr="00A431BF" w:rsidRDefault="0038102C" w:rsidP="0038102C">
            <w:pPr>
              <w:pStyle w:val="Table-text"/>
            </w:pPr>
            <w:r>
              <w:t xml:space="preserve">PCF PEC Survey vendors mail </w:t>
            </w:r>
            <w:r w:rsidRPr="002417B7">
              <w:t xml:space="preserve">Questionnaire </w:t>
            </w:r>
            <w:r w:rsidRPr="00A431BF">
              <w:t>1</w:t>
            </w:r>
            <w:r w:rsidRPr="002417B7">
              <w:t xml:space="preserve"> </w:t>
            </w:r>
            <w:r>
              <w:t>to all sampled patients</w:t>
            </w:r>
          </w:p>
        </w:tc>
        <w:tc>
          <w:tcPr>
            <w:tcW w:w="3515" w:type="dxa"/>
          </w:tcPr>
          <w:p w14:paraId="3DA19E0C" w14:textId="7CBBAE72" w:rsidR="0038102C" w:rsidRDefault="00963E3D" w:rsidP="0038102C">
            <w:pPr>
              <w:pStyle w:val="Table-text"/>
            </w:pPr>
            <w:r>
              <w:t xml:space="preserve">September </w:t>
            </w:r>
            <w:r w:rsidR="00FD5245">
              <w:t>29</w:t>
            </w:r>
            <w:r w:rsidR="0038102C">
              <w:t>, 202</w:t>
            </w:r>
            <w:r w:rsidR="00FD5245">
              <w:t>5</w:t>
            </w:r>
          </w:p>
        </w:tc>
      </w:tr>
      <w:tr w:rsidR="0038102C" w:rsidRPr="00A431BF" w14:paraId="06F3CCC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327EFEBF" w14:textId="62E53B6B" w:rsidR="0038102C" w:rsidRPr="00A431BF" w:rsidRDefault="0038102C" w:rsidP="0038102C">
            <w:pPr>
              <w:pStyle w:val="Table-text"/>
            </w:pPr>
            <w:r>
              <w:t xml:space="preserve">PCF PEC Survey vendors mail </w:t>
            </w:r>
            <w:r w:rsidRPr="00A431BF">
              <w:t>Thank you/reminder postcard</w:t>
            </w:r>
            <w:r w:rsidRPr="002417B7">
              <w:t xml:space="preserve"> </w:t>
            </w:r>
            <w:r>
              <w:t>to all sampled patients</w:t>
            </w:r>
          </w:p>
        </w:tc>
        <w:tc>
          <w:tcPr>
            <w:tcW w:w="3515" w:type="dxa"/>
          </w:tcPr>
          <w:p w14:paraId="4CFFA899" w14:textId="715E33B0" w:rsidR="0038102C" w:rsidRDefault="0038102C" w:rsidP="0038102C">
            <w:pPr>
              <w:pStyle w:val="Table-text"/>
            </w:pPr>
            <w:r>
              <w:t xml:space="preserve">October </w:t>
            </w:r>
            <w:r w:rsidR="00D13D94">
              <w:t>6</w:t>
            </w:r>
            <w:r>
              <w:t>, 202</w:t>
            </w:r>
            <w:r w:rsidR="00D13D94">
              <w:t>5</w:t>
            </w:r>
          </w:p>
        </w:tc>
      </w:tr>
      <w:tr w:rsidR="0038102C" w:rsidRPr="00A431BF" w14:paraId="716FC462" w14:textId="77777777" w:rsidTr="00E05ECE">
        <w:trPr>
          <w:cantSplit/>
        </w:trPr>
        <w:tc>
          <w:tcPr>
            <w:tcW w:w="5845" w:type="dxa"/>
            <w:hideMark/>
          </w:tcPr>
          <w:p w14:paraId="4157A7F5" w14:textId="277FD07D" w:rsidR="0038102C" w:rsidRPr="00A431BF" w:rsidRDefault="0038102C" w:rsidP="0038102C">
            <w:pPr>
              <w:pStyle w:val="Table-text"/>
            </w:pPr>
            <w:r>
              <w:t xml:space="preserve">PCF PEC Survey vendors mail </w:t>
            </w:r>
            <w:r w:rsidRPr="002417B7">
              <w:t xml:space="preserve">Questionnaire </w:t>
            </w:r>
            <w:r w:rsidRPr="00A431BF">
              <w:t>2</w:t>
            </w:r>
            <w:r w:rsidRPr="002417B7">
              <w:t xml:space="preserve"> </w:t>
            </w:r>
            <w:r>
              <w:t>to sampled patients who have not responded</w:t>
            </w:r>
          </w:p>
        </w:tc>
        <w:tc>
          <w:tcPr>
            <w:tcW w:w="3515" w:type="dxa"/>
          </w:tcPr>
          <w:p w14:paraId="5AD32643" w14:textId="5CD44FCA" w:rsidR="0038102C" w:rsidRDefault="0038102C" w:rsidP="0038102C">
            <w:pPr>
              <w:pStyle w:val="Table-text"/>
            </w:pPr>
            <w:r>
              <w:t xml:space="preserve">October </w:t>
            </w:r>
            <w:r w:rsidR="001C6652">
              <w:t>2</w:t>
            </w:r>
            <w:r w:rsidR="00D13D94">
              <w:t>7</w:t>
            </w:r>
            <w:r>
              <w:t>, 202</w:t>
            </w:r>
            <w:r w:rsidR="00D13D94">
              <w:t>5</w:t>
            </w:r>
          </w:p>
        </w:tc>
      </w:tr>
      <w:tr w:rsidR="00857BD9" w:rsidRPr="00A431BF" w14:paraId="0F8AD3FB"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299DB103" w14:textId="0A101A3F" w:rsidR="00857BD9" w:rsidRDefault="00D81DB4" w:rsidP="0038102C">
            <w:pPr>
              <w:pStyle w:val="Table-text"/>
            </w:pPr>
            <w:r>
              <w:t>Initiate telephone follow-up by CATI for nonrespondents to mail survey (1</w:t>
            </w:r>
            <w:r w:rsidRPr="000F3882">
              <w:rPr>
                <w:vertAlign w:val="superscript"/>
              </w:rPr>
              <w:t>st</w:t>
            </w:r>
            <w:r>
              <w:t xml:space="preserve"> attempt must occur during this time)</w:t>
            </w:r>
          </w:p>
        </w:tc>
        <w:tc>
          <w:tcPr>
            <w:tcW w:w="3515" w:type="dxa"/>
          </w:tcPr>
          <w:p w14:paraId="219C9848" w14:textId="5805E999" w:rsidR="00857BD9" w:rsidRDefault="00E11EDF" w:rsidP="0038102C">
            <w:pPr>
              <w:pStyle w:val="Table-text"/>
            </w:pPr>
            <w:r>
              <w:t>November 1</w:t>
            </w:r>
            <w:r w:rsidR="00D13D94">
              <w:t>7</w:t>
            </w:r>
            <w:r>
              <w:t>, 202</w:t>
            </w:r>
            <w:r w:rsidR="00D13D94">
              <w:t>5</w:t>
            </w:r>
          </w:p>
        </w:tc>
      </w:tr>
      <w:tr w:rsidR="0038102C" w:rsidRPr="00A431BF" w14:paraId="75ECA7A3" w14:textId="77777777" w:rsidTr="00E05ECE">
        <w:trPr>
          <w:cantSplit/>
        </w:trPr>
        <w:tc>
          <w:tcPr>
            <w:tcW w:w="5845" w:type="dxa"/>
            <w:hideMark/>
          </w:tcPr>
          <w:p w14:paraId="67CDE0F4" w14:textId="645D81D1" w:rsidR="0038102C" w:rsidRPr="00A431BF" w:rsidRDefault="0038102C" w:rsidP="0038102C">
            <w:pPr>
              <w:pStyle w:val="Table-text"/>
            </w:pPr>
            <w:r>
              <w:t xml:space="preserve">PCF PEC Survey vendors start </w:t>
            </w:r>
            <w:r w:rsidRPr="002417B7">
              <w:t>telephone follow-</w:t>
            </w:r>
            <w:r>
              <w:t>up, among sampled patients who have not responded</w:t>
            </w:r>
            <w:bookmarkStart w:id="189" w:name="_Ref145567419"/>
            <w:r w:rsidR="00E7519E">
              <w:rPr>
                <w:rStyle w:val="FootnoteReference"/>
              </w:rPr>
              <w:footnoteReference w:id="9"/>
            </w:r>
            <w:bookmarkEnd w:id="189"/>
          </w:p>
        </w:tc>
        <w:tc>
          <w:tcPr>
            <w:tcW w:w="3515" w:type="dxa"/>
          </w:tcPr>
          <w:p w14:paraId="603BEC7F" w14:textId="10839E0E" w:rsidR="0038102C" w:rsidRDefault="0038102C" w:rsidP="0038102C">
            <w:pPr>
              <w:pStyle w:val="Table-text"/>
            </w:pPr>
            <w:r>
              <w:t xml:space="preserve">November </w:t>
            </w:r>
            <w:r w:rsidR="00857BD9">
              <w:t>2</w:t>
            </w:r>
            <w:r w:rsidR="00A215F9">
              <w:t>4</w:t>
            </w:r>
            <w:r>
              <w:t>, 202</w:t>
            </w:r>
            <w:r w:rsidR="00A215F9">
              <w:t>5</w:t>
            </w:r>
          </w:p>
        </w:tc>
      </w:tr>
      <w:tr w:rsidR="009F6F05" w:rsidRPr="00A431BF" w14:paraId="2A3C2D2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BBFDA52" w14:textId="108F4986" w:rsidR="009F6F05" w:rsidRDefault="009F6F05" w:rsidP="009F6F05">
            <w:pPr>
              <w:pStyle w:val="Table-text"/>
            </w:pPr>
            <w:r>
              <w:t xml:space="preserve">PCF PEC Survey vendors end </w:t>
            </w:r>
            <w:r w:rsidRPr="002417B7">
              <w:t xml:space="preserve">telephone follow-up </w:t>
            </w:r>
            <w:r>
              <w:t>and close Help Desk</w:t>
            </w:r>
            <w:r w:rsidRPr="00AF2AEB">
              <w:rPr>
                <w:vertAlign w:val="superscript"/>
              </w:rPr>
              <w:fldChar w:fldCharType="begin"/>
            </w:r>
            <w:r w:rsidRPr="00AF2AEB">
              <w:rPr>
                <w:vertAlign w:val="superscript"/>
              </w:rPr>
              <w:instrText xml:space="preserve"> NOTEREF _Ref145567419 \h </w:instrText>
            </w:r>
            <w:r>
              <w:rPr>
                <w:vertAlign w:val="superscript"/>
              </w:rPr>
              <w:instrText xml:space="preserve"> \* MERGEFORMAT </w:instrText>
            </w:r>
            <w:r w:rsidRPr="00AF2AEB">
              <w:rPr>
                <w:vertAlign w:val="superscript"/>
              </w:rPr>
            </w:r>
            <w:r w:rsidRPr="00AF2AEB">
              <w:rPr>
                <w:vertAlign w:val="superscript"/>
              </w:rPr>
              <w:fldChar w:fldCharType="separate"/>
            </w:r>
            <w:r w:rsidRPr="00AF2AEB">
              <w:rPr>
                <w:vertAlign w:val="superscript"/>
              </w:rPr>
              <w:t>8</w:t>
            </w:r>
            <w:r w:rsidRPr="00AF2AEB">
              <w:rPr>
                <w:vertAlign w:val="superscript"/>
              </w:rPr>
              <w:fldChar w:fldCharType="end"/>
            </w:r>
          </w:p>
        </w:tc>
        <w:tc>
          <w:tcPr>
            <w:tcW w:w="3515" w:type="dxa"/>
          </w:tcPr>
          <w:p w14:paraId="5A27217A" w14:textId="2453393B" w:rsidR="009F6F05" w:rsidRDefault="009F6F05" w:rsidP="009F6F05">
            <w:pPr>
              <w:pStyle w:val="Table-text"/>
            </w:pPr>
            <w:r>
              <w:t>December 1</w:t>
            </w:r>
            <w:r w:rsidR="00A215F9">
              <w:t>6</w:t>
            </w:r>
            <w:r>
              <w:t>, 202</w:t>
            </w:r>
            <w:r w:rsidR="00A215F9">
              <w:t>5</w:t>
            </w:r>
          </w:p>
        </w:tc>
      </w:tr>
      <w:tr w:rsidR="009F6F05" w:rsidRPr="00A431BF" w14:paraId="7E324224" w14:textId="77777777" w:rsidTr="00E05ECE">
        <w:trPr>
          <w:cantSplit/>
        </w:trPr>
        <w:tc>
          <w:tcPr>
            <w:tcW w:w="5845" w:type="dxa"/>
          </w:tcPr>
          <w:p w14:paraId="1668052F" w14:textId="143BE744" w:rsidR="009F6F05" w:rsidRDefault="009F6F05" w:rsidP="009F6F05">
            <w:pPr>
              <w:pStyle w:val="Table-text"/>
            </w:pPr>
            <w:r>
              <w:t>Last day to receive questionnaires by mail. PCF PEC Survey vendors must discard questionnaires received after this date</w:t>
            </w:r>
          </w:p>
        </w:tc>
        <w:tc>
          <w:tcPr>
            <w:tcW w:w="3515" w:type="dxa"/>
          </w:tcPr>
          <w:p w14:paraId="2F9B91B9" w14:textId="27C7647A" w:rsidR="009F6F05" w:rsidRDefault="009F6F05" w:rsidP="009F6F05">
            <w:pPr>
              <w:pStyle w:val="Table-text"/>
            </w:pPr>
            <w:r>
              <w:t>December 1</w:t>
            </w:r>
            <w:r w:rsidR="003E15B9">
              <w:t>6</w:t>
            </w:r>
            <w:r>
              <w:t>, 202</w:t>
            </w:r>
            <w:r w:rsidR="003E15B9">
              <w:t>5</w:t>
            </w:r>
          </w:p>
        </w:tc>
      </w:tr>
      <w:tr w:rsidR="009F6F05" w:rsidRPr="00A431BF" w14:paraId="60992D8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7E87DC6" w14:textId="12441994" w:rsidR="009F6F05" w:rsidRPr="008B2955" w:rsidRDefault="009F6F05" w:rsidP="009F6F05">
            <w:pPr>
              <w:pStyle w:val="Table-text"/>
              <w:rPr>
                <w:b/>
                <w:bCs/>
              </w:rPr>
            </w:pPr>
            <w:r>
              <w:rPr>
                <w:b/>
                <w:bCs/>
              </w:rPr>
              <w:t>Vendor Oversight</w:t>
            </w:r>
          </w:p>
        </w:tc>
        <w:tc>
          <w:tcPr>
            <w:tcW w:w="3515" w:type="dxa"/>
          </w:tcPr>
          <w:p w14:paraId="6E875C3E" w14:textId="2983661A" w:rsidR="00814467" w:rsidRDefault="008322D9" w:rsidP="009F6F05">
            <w:pPr>
              <w:pStyle w:val="Table-text"/>
              <w:rPr>
                <w:b/>
                <w:bCs/>
              </w:rPr>
            </w:pPr>
            <w:r w:rsidRPr="008B2955">
              <w:rPr>
                <w:b/>
                <w:bCs/>
              </w:rPr>
              <w:t xml:space="preserve">September </w:t>
            </w:r>
            <w:r w:rsidR="003E15B9">
              <w:rPr>
                <w:b/>
                <w:bCs/>
              </w:rPr>
              <w:t>2</w:t>
            </w:r>
            <w:r w:rsidR="00D46D7D">
              <w:rPr>
                <w:b/>
                <w:bCs/>
              </w:rPr>
              <w:t>2</w:t>
            </w:r>
            <w:r w:rsidRPr="008B2955">
              <w:rPr>
                <w:b/>
                <w:bCs/>
              </w:rPr>
              <w:t>, 202</w:t>
            </w:r>
            <w:r w:rsidR="003E15B9">
              <w:rPr>
                <w:b/>
                <w:bCs/>
              </w:rPr>
              <w:t>5</w:t>
            </w:r>
            <w:r w:rsidRPr="008B2955">
              <w:rPr>
                <w:b/>
                <w:bCs/>
              </w:rPr>
              <w:t xml:space="preserve"> </w:t>
            </w:r>
            <w:r w:rsidR="00937F38" w:rsidRPr="008B2955">
              <w:rPr>
                <w:b/>
                <w:bCs/>
              </w:rPr>
              <w:t>–</w:t>
            </w:r>
            <w:r w:rsidRPr="008B2955">
              <w:rPr>
                <w:b/>
                <w:bCs/>
              </w:rPr>
              <w:t xml:space="preserve"> </w:t>
            </w:r>
          </w:p>
          <w:p w14:paraId="7D2DC987" w14:textId="30F0C6FE" w:rsidR="009F6F05" w:rsidRPr="008B2955" w:rsidRDefault="00937F38" w:rsidP="009F6F05">
            <w:pPr>
              <w:pStyle w:val="Table-text"/>
              <w:rPr>
                <w:b/>
                <w:bCs/>
              </w:rPr>
            </w:pPr>
            <w:r w:rsidRPr="008B2955">
              <w:rPr>
                <w:b/>
                <w:bCs/>
              </w:rPr>
              <w:t>January 3</w:t>
            </w:r>
            <w:r w:rsidR="003E15B9">
              <w:rPr>
                <w:b/>
                <w:bCs/>
              </w:rPr>
              <w:t>0</w:t>
            </w:r>
            <w:r w:rsidRPr="008B2955">
              <w:rPr>
                <w:b/>
                <w:bCs/>
              </w:rPr>
              <w:t>, 2025</w:t>
            </w:r>
          </w:p>
        </w:tc>
      </w:tr>
      <w:tr w:rsidR="00F93E81" w:rsidRPr="00A431BF" w14:paraId="21B7B2E7" w14:textId="77777777" w:rsidTr="00E05ECE">
        <w:trPr>
          <w:cantSplit/>
        </w:trPr>
        <w:tc>
          <w:tcPr>
            <w:tcW w:w="5845" w:type="dxa"/>
          </w:tcPr>
          <w:p w14:paraId="7B3DAFF1" w14:textId="38A8FC69" w:rsidR="00F93E81" w:rsidRDefault="008322D9" w:rsidP="009F6F05">
            <w:pPr>
              <w:pStyle w:val="Table-text"/>
            </w:pPr>
            <w:r>
              <w:t>PEC Survey Team Conducts Virtual Site Visits</w:t>
            </w:r>
          </w:p>
        </w:tc>
        <w:tc>
          <w:tcPr>
            <w:tcW w:w="3515" w:type="dxa"/>
          </w:tcPr>
          <w:p w14:paraId="2D54FB77" w14:textId="200EC60F" w:rsidR="00814467" w:rsidRDefault="008322D9" w:rsidP="009F6F05">
            <w:pPr>
              <w:pStyle w:val="Table-text"/>
            </w:pPr>
            <w:r>
              <w:t xml:space="preserve">September </w:t>
            </w:r>
            <w:r w:rsidR="006E2B3C">
              <w:t>2</w:t>
            </w:r>
            <w:r w:rsidR="00BA164E">
              <w:t>2</w:t>
            </w:r>
            <w:r>
              <w:t>, 202</w:t>
            </w:r>
            <w:r w:rsidR="00501999">
              <w:t>5</w:t>
            </w:r>
            <w:r>
              <w:t xml:space="preserve"> – </w:t>
            </w:r>
          </w:p>
          <w:p w14:paraId="08939B41" w14:textId="71D0E15F" w:rsidR="00F93E81" w:rsidRDefault="008322D9" w:rsidP="009F6F05">
            <w:pPr>
              <w:pStyle w:val="Table-text"/>
            </w:pPr>
            <w:r>
              <w:t xml:space="preserve">December </w:t>
            </w:r>
            <w:r w:rsidR="00501999">
              <w:t>12</w:t>
            </w:r>
            <w:r>
              <w:t>, 202</w:t>
            </w:r>
            <w:r w:rsidR="00501999">
              <w:t>5</w:t>
            </w:r>
          </w:p>
        </w:tc>
      </w:tr>
      <w:tr w:rsidR="001B2FFC" w:rsidRPr="00A431BF" w14:paraId="42A93A2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24562099" w14:textId="72744208" w:rsidR="001B2FFC" w:rsidRDefault="001B2FFC" w:rsidP="009F6F05">
            <w:pPr>
              <w:pStyle w:val="Table-text"/>
            </w:pPr>
            <w:r>
              <w:t>PEC Survey Team Conducts Telephone Interview Monitoring</w:t>
            </w:r>
          </w:p>
        </w:tc>
        <w:tc>
          <w:tcPr>
            <w:tcW w:w="3515" w:type="dxa"/>
          </w:tcPr>
          <w:p w14:paraId="2BEA3FEC" w14:textId="7562F4FE" w:rsidR="00814467" w:rsidRDefault="00422F9A" w:rsidP="009F6F05">
            <w:pPr>
              <w:pStyle w:val="Table-text"/>
            </w:pPr>
            <w:r>
              <w:t xml:space="preserve">November </w:t>
            </w:r>
            <w:r w:rsidR="00501999">
              <w:t>17</w:t>
            </w:r>
            <w:r>
              <w:t>, 202</w:t>
            </w:r>
            <w:r w:rsidR="00501999">
              <w:t>5</w:t>
            </w:r>
            <w:r>
              <w:t xml:space="preserve"> – </w:t>
            </w:r>
          </w:p>
          <w:p w14:paraId="172D5F2F" w14:textId="705D9B4C" w:rsidR="001B2FFC" w:rsidRDefault="00422F9A" w:rsidP="009F6F05">
            <w:pPr>
              <w:pStyle w:val="Table-text"/>
            </w:pPr>
            <w:r>
              <w:t xml:space="preserve">December </w:t>
            </w:r>
            <w:r w:rsidR="00501999">
              <w:t>16</w:t>
            </w:r>
            <w:r>
              <w:t>, 202</w:t>
            </w:r>
            <w:r w:rsidR="00501999">
              <w:t>5</w:t>
            </w:r>
          </w:p>
        </w:tc>
      </w:tr>
      <w:tr w:rsidR="009F6F05" w:rsidRPr="00A431BF" w14:paraId="1A5477D6" w14:textId="77777777" w:rsidTr="00E05ECE">
        <w:trPr>
          <w:cantSplit/>
        </w:trPr>
        <w:tc>
          <w:tcPr>
            <w:tcW w:w="5845" w:type="dxa"/>
          </w:tcPr>
          <w:p w14:paraId="75B7BC3F" w14:textId="2FAA49A2" w:rsidR="009F6F05" w:rsidRDefault="009F6F05" w:rsidP="009F6F05">
            <w:pPr>
              <w:pStyle w:val="Table-text"/>
              <w:rPr>
                <w:b/>
                <w:bCs/>
              </w:rPr>
            </w:pPr>
            <w:r>
              <w:t>PCF PEC Survey vendors supply documentation of interviewer training, including HIPAA training</w:t>
            </w:r>
          </w:p>
        </w:tc>
        <w:tc>
          <w:tcPr>
            <w:tcW w:w="3515" w:type="dxa"/>
          </w:tcPr>
          <w:p w14:paraId="24BDA44A" w14:textId="521BA985" w:rsidR="009F6F05" w:rsidRDefault="009F6F05" w:rsidP="009F6F05">
            <w:pPr>
              <w:pStyle w:val="Table-text"/>
            </w:pPr>
            <w:r>
              <w:t xml:space="preserve">December </w:t>
            </w:r>
            <w:r w:rsidR="00900EA2">
              <w:t>5</w:t>
            </w:r>
            <w:r>
              <w:t>, 202</w:t>
            </w:r>
            <w:r w:rsidR="00900EA2">
              <w:t>5</w:t>
            </w:r>
          </w:p>
        </w:tc>
      </w:tr>
      <w:tr w:rsidR="009F6F05" w:rsidRPr="00A431BF" w14:paraId="469E7118"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FE367B1" w14:textId="1636C7FA" w:rsidR="009F6F05" w:rsidRDefault="009F6F05" w:rsidP="009F6F05">
            <w:pPr>
              <w:pStyle w:val="Table-text"/>
            </w:pPr>
            <w:r>
              <w:t xml:space="preserve">PCF PEC Survey vendors submit interviewer monitoring documentation </w:t>
            </w:r>
          </w:p>
        </w:tc>
        <w:tc>
          <w:tcPr>
            <w:tcW w:w="3515" w:type="dxa"/>
          </w:tcPr>
          <w:p w14:paraId="620DCDD6" w14:textId="0A433759" w:rsidR="009F6F05" w:rsidRDefault="009F6F05" w:rsidP="009F6F05">
            <w:pPr>
              <w:pStyle w:val="Table-text"/>
            </w:pPr>
            <w:r>
              <w:t>January 3</w:t>
            </w:r>
            <w:r w:rsidR="009B68EA">
              <w:t>0</w:t>
            </w:r>
            <w:r>
              <w:t>, 202</w:t>
            </w:r>
            <w:r w:rsidR="009B68EA">
              <w:t>6</w:t>
            </w:r>
          </w:p>
        </w:tc>
      </w:tr>
      <w:tr w:rsidR="009F6F05" w:rsidRPr="00A431BF" w14:paraId="27B2FF49" w14:textId="77777777" w:rsidTr="00E05ECE">
        <w:trPr>
          <w:cantSplit/>
        </w:trPr>
        <w:tc>
          <w:tcPr>
            <w:tcW w:w="5845" w:type="dxa"/>
          </w:tcPr>
          <w:p w14:paraId="6F1D69DF" w14:textId="4AA941E9" w:rsidR="009F6F05" w:rsidRPr="008B2955" w:rsidRDefault="009F6F05" w:rsidP="009F6F05">
            <w:pPr>
              <w:pStyle w:val="Table-text"/>
              <w:rPr>
                <w:b/>
                <w:bCs/>
              </w:rPr>
            </w:pPr>
            <w:r w:rsidRPr="00FC6B8F">
              <w:rPr>
                <w:b/>
                <w:bCs/>
              </w:rPr>
              <w:t>Data Submission</w:t>
            </w:r>
          </w:p>
        </w:tc>
        <w:tc>
          <w:tcPr>
            <w:tcW w:w="3515" w:type="dxa"/>
          </w:tcPr>
          <w:p w14:paraId="4E73E9A8" w14:textId="5D46F8F5" w:rsidR="00814467" w:rsidRDefault="009F6F05" w:rsidP="009F6F05">
            <w:pPr>
              <w:pStyle w:val="Table-text"/>
              <w:rPr>
                <w:b/>
                <w:bCs/>
              </w:rPr>
            </w:pPr>
            <w:r>
              <w:rPr>
                <w:b/>
                <w:bCs/>
              </w:rPr>
              <w:t xml:space="preserve">October </w:t>
            </w:r>
            <w:r w:rsidRPr="008B2955">
              <w:rPr>
                <w:b/>
                <w:bCs/>
              </w:rPr>
              <w:t>2</w:t>
            </w:r>
            <w:r w:rsidR="009B68EA">
              <w:rPr>
                <w:b/>
                <w:bCs/>
              </w:rPr>
              <w:t>0</w:t>
            </w:r>
            <w:r>
              <w:rPr>
                <w:b/>
                <w:bCs/>
              </w:rPr>
              <w:t xml:space="preserve">, </w:t>
            </w:r>
            <w:r w:rsidRPr="008B2955">
              <w:rPr>
                <w:b/>
                <w:bCs/>
              </w:rPr>
              <w:t>202</w:t>
            </w:r>
            <w:r w:rsidR="009B68EA">
              <w:rPr>
                <w:b/>
                <w:bCs/>
              </w:rPr>
              <w:t>5</w:t>
            </w:r>
            <w:r w:rsidRPr="008B2955">
              <w:rPr>
                <w:b/>
                <w:bCs/>
              </w:rPr>
              <w:t xml:space="preserve"> – </w:t>
            </w:r>
          </w:p>
          <w:p w14:paraId="56737DEE" w14:textId="0239AE51" w:rsidR="009F6F05" w:rsidRPr="008B2955" w:rsidRDefault="009F6F05" w:rsidP="009F6F05">
            <w:pPr>
              <w:pStyle w:val="Table-text"/>
              <w:rPr>
                <w:b/>
                <w:bCs/>
              </w:rPr>
            </w:pPr>
            <w:r>
              <w:rPr>
                <w:b/>
                <w:bCs/>
              </w:rPr>
              <w:t xml:space="preserve">March </w:t>
            </w:r>
            <w:r w:rsidR="009B68EA">
              <w:rPr>
                <w:b/>
                <w:bCs/>
              </w:rPr>
              <w:t>3</w:t>
            </w:r>
            <w:r>
              <w:rPr>
                <w:b/>
                <w:bCs/>
              </w:rPr>
              <w:t xml:space="preserve">, </w:t>
            </w:r>
            <w:r w:rsidRPr="008B2955">
              <w:rPr>
                <w:b/>
                <w:bCs/>
              </w:rPr>
              <w:t>202</w:t>
            </w:r>
            <w:r w:rsidR="009B68EA">
              <w:rPr>
                <w:b/>
                <w:bCs/>
              </w:rPr>
              <w:t>6</w:t>
            </w:r>
          </w:p>
        </w:tc>
      </w:tr>
      <w:tr w:rsidR="009F6F05" w:rsidRPr="00A431BF" w14:paraId="69018C76"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E9DC695" w14:textId="70638AFE" w:rsidR="009F6F05" w:rsidRDefault="009F6F05" w:rsidP="009F6F05">
            <w:pPr>
              <w:pStyle w:val="Table-text"/>
            </w:pPr>
            <w:r>
              <w:t>1st interim data submission due from PEC Survey Vendors</w:t>
            </w:r>
          </w:p>
        </w:tc>
        <w:tc>
          <w:tcPr>
            <w:tcW w:w="3515" w:type="dxa"/>
          </w:tcPr>
          <w:p w14:paraId="25D7F5E8" w14:textId="79E10628" w:rsidR="009F6F05" w:rsidRDefault="009F6F05" w:rsidP="009F6F05">
            <w:pPr>
              <w:pStyle w:val="Table-text"/>
            </w:pPr>
            <w:r>
              <w:t>October 2</w:t>
            </w:r>
            <w:r w:rsidR="00433A8E">
              <w:t>0</w:t>
            </w:r>
            <w:r>
              <w:t>, 202</w:t>
            </w:r>
            <w:r w:rsidR="00433A8E">
              <w:t>5</w:t>
            </w:r>
          </w:p>
        </w:tc>
      </w:tr>
      <w:tr w:rsidR="009F6F05" w:rsidRPr="00A431BF" w14:paraId="4609C6F7" w14:textId="77777777" w:rsidTr="00E05ECE">
        <w:trPr>
          <w:cantSplit/>
        </w:trPr>
        <w:tc>
          <w:tcPr>
            <w:tcW w:w="5845" w:type="dxa"/>
          </w:tcPr>
          <w:p w14:paraId="12E820D0" w14:textId="16815566" w:rsidR="009F6F05" w:rsidRDefault="009F6F05" w:rsidP="009F6F05">
            <w:pPr>
              <w:pStyle w:val="Table-text"/>
            </w:pPr>
            <w:r>
              <w:t>2</w:t>
            </w:r>
            <w:r w:rsidRPr="008B2955">
              <w:rPr>
                <w:vertAlign w:val="superscript"/>
              </w:rPr>
              <w:t>nd</w:t>
            </w:r>
            <w:r>
              <w:t xml:space="preserve"> interim data submission due from PEC Survey Vendors</w:t>
            </w:r>
          </w:p>
        </w:tc>
        <w:tc>
          <w:tcPr>
            <w:tcW w:w="3515" w:type="dxa"/>
          </w:tcPr>
          <w:p w14:paraId="6E3F8422" w14:textId="48B6173B" w:rsidR="009F6F05" w:rsidRDefault="009F6F05" w:rsidP="009F6F05">
            <w:pPr>
              <w:pStyle w:val="Table-text"/>
            </w:pPr>
            <w:r>
              <w:t>November 2</w:t>
            </w:r>
            <w:r w:rsidR="009D6F88">
              <w:t>6</w:t>
            </w:r>
            <w:r>
              <w:t>, 202</w:t>
            </w:r>
            <w:r w:rsidR="009D6F88">
              <w:t>5</w:t>
            </w:r>
          </w:p>
        </w:tc>
      </w:tr>
      <w:tr w:rsidR="0038102C" w:rsidRPr="00A431BF" w14:paraId="75BAD86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C4F4C84" w14:textId="31E9B01E" w:rsidR="0038102C" w:rsidRPr="00A431BF" w:rsidRDefault="009F6F05" w:rsidP="0038102C">
            <w:pPr>
              <w:pStyle w:val="Table-text"/>
            </w:pPr>
            <w:r>
              <w:t xml:space="preserve">Deadline for survey vendors to submit final patient survey data to PEC Survey team </w:t>
            </w:r>
          </w:p>
        </w:tc>
        <w:tc>
          <w:tcPr>
            <w:tcW w:w="3515" w:type="dxa"/>
          </w:tcPr>
          <w:p w14:paraId="19373361" w14:textId="680D83BB" w:rsidR="0038102C" w:rsidRDefault="00170A03" w:rsidP="0038102C">
            <w:pPr>
              <w:pStyle w:val="Table-text"/>
            </w:pPr>
            <w:r>
              <w:t xml:space="preserve">No later than </w:t>
            </w:r>
            <w:r w:rsidR="0038102C">
              <w:t>January 1</w:t>
            </w:r>
            <w:r w:rsidR="009D6F88">
              <w:t>6</w:t>
            </w:r>
            <w:r w:rsidR="0038102C">
              <w:t>, 202</w:t>
            </w:r>
            <w:r w:rsidR="006E2B3C">
              <w:t>6</w:t>
            </w:r>
          </w:p>
        </w:tc>
      </w:tr>
    </w:tbl>
    <w:p w14:paraId="15384C15" w14:textId="7A3A242E" w:rsidR="00DC4658" w:rsidRPr="00FC414F" w:rsidRDefault="00E31949" w:rsidP="00DC4658">
      <w:pPr>
        <w:pStyle w:val="Heading2"/>
      </w:pPr>
      <w:bookmarkStart w:id="190" w:name="_Toc60672829"/>
      <w:bookmarkStart w:id="191" w:name="_Toc118369943"/>
      <w:r>
        <w:lastRenderedPageBreak/>
        <w:t>5.2</w:t>
      </w:r>
      <w:r w:rsidR="00BE4083">
        <w:tab/>
      </w:r>
      <w:r w:rsidR="00DC4658" w:rsidRPr="00FC414F">
        <w:t>Schedule of Mail with Telephone Follow-up Protocol</w:t>
      </w:r>
      <w:bookmarkEnd w:id="190"/>
      <w:bookmarkEnd w:id="191"/>
    </w:p>
    <w:p w14:paraId="2BCB8E5B" w14:textId="77777777" w:rsidR="00DC4658" w:rsidRDefault="00DC4658" w:rsidP="00DC4658">
      <w:pPr>
        <w:pStyle w:val="BodyText"/>
      </w:pPr>
      <w:r w:rsidRPr="00FC414F">
        <w:rPr>
          <w:b/>
          <w:bCs/>
          <w:i/>
          <w:iCs/>
        </w:rPr>
        <w:t>Figure 5-1</w:t>
      </w:r>
      <w:r>
        <w:t xml:space="preserve"> displays the data collection schedule for the mail with telephone follow-up protocol.</w:t>
      </w:r>
    </w:p>
    <w:p w14:paraId="3B2112E6" w14:textId="3830C8BA" w:rsidR="00DC4658" w:rsidRPr="00724579" w:rsidRDefault="00DC4658" w:rsidP="00724579">
      <w:pPr>
        <w:pStyle w:val="FigureTitle"/>
      </w:pPr>
      <w:bookmarkStart w:id="192" w:name="_Toc184208979"/>
      <w:r w:rsidRPr="00724579">
        <w:t>Figure 5-</w:t>
      </w:r>
      <w:r w:rsidRPr="00724579">
        <w:fldChar w:fldCharType="begin"/>
      </w:r>
      <w:r w:rsidRPr="00724579">
        <w:instrText>SEQ Figure_5- \* ARABIC</w:instrText>
      </w:r>
      <w:r w:rsidRPr="00724579">
        <w:fldChar w:fldCharType="separate"/>
      </w:r>
      <w:r w:rsidR="009F4176">
        <w:rPr>
          <w:noProof/>
        </w:rPr>
        <w:t>1</w:t>
      </w:r>
      <w:r w:rsidRPr="00724579">
        <w:fldChar w:fldCharType="end"/>
      </w:r>
      <w:r w:rsidR="00724579" w:rsidRPr="00724579">
        <w:tab/>
      </w:r>
      <w:r w:rsidR="00FC414F" w:rsidRPr="00724579">
        <w:br/>
      </w:r>
      <w:r w:rsidRPr="00724579">
        <w:t>Mail with Telephone Follow-up Timing</w:t>
      </w:r>
      <w:bookmarkEnd w:id="192"/>
    </w:p>
    <w:p w14:paraId="27EE63C0" w14:textId="77777777" w:rsidR="00947937" w:rsidRDefault="00947937" w:rsidP="00947937">
      <w:pPr>
        <w:pStyle w:val="FigureNObox"/>
      </w:pPr>
      <w:r>
        <w:rPr>
          <w:noProof/>
        </w:rPr>
        <w:drawing>
          <wp:inline distT="0" distB="0" distL="0" distR="0" wp14:anchorId="7F75808E" wp14:editId="08CD04D5">
            <wp:extent cx="5848350" cy="2009775"/>
            <wp:effectExtent l="0" t="0" r="19050" b="28575"/>
            <wp:docPr id="22" name="Diagram 22"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4A6AD0C" w14:textId="77777777" w:rsidR="00C6344E" w:rsidRDefault="00C6344E" w:rsidP="00C6344E">
      <w:pPr>
        <w:pStyle w:val="figure-note"/>
      </w:pPr>
    </w:p>
    <w:p w14:paraId="455A3176" w14:textId="1AFE4092" w:rsidR="00DC4658" w:rsidRDefault="00E31949" w:rsidP="00DC4658">
      <w:pPr>
        <w:pStyle w:val="Heading2"/>
      </w:pPr>
      <w:bookmarkStart w:id="193" w:name="_Toc60672830"/>
      <w:bookmarkStart w:id="194" w:name="_Toc118369944"/>
      <w:r>
        <w:t>5.3</w:t>
      </w:r>
      <w:r w:rsidR="00BE4083">
        <w:tab/>
      </w:r>
      <w:r w:rsidR="00DC4658">
        <w:t>Support Survey Administration in Spanish</w:t>
      </w:r>
      <w:bookmarkEnd w:id="193"/>
      <w:bookmarkEnd w:id="194"/>
    </w:p>
    <w:p w14:paraId="30284A2B" w14:textId="77777777" w:rsidR="00DC4658" w:rsidRDefault="00DC4658" w:rsidP="00DC4658">
      <w:pPr>
        <w:pStyle w:val="BodyText"/>
      </w:pPr>
      <w:r>
        <w:t>All practice sites and vendors are required to offer survey administration in Spanish. CMS will provide all Spanish translations.</w:t>
      </w:r>
      <w:r w:rsidRPr="002650E4">
        <w:rPr>
          <w:noProof/>
        </w:rPr>
        <w:t xml:space="preserve"> </w:t>
      </w:r>
    </w:p>
    <w:p w14:paraId="14B22658" w14:textId="77777777" w:rsidR="00DC4658" w:rsidRPr="007C53D8" w:rsidRDefault="00DC4658" w:rsidP="00725AAE">
      <w:pPr>
        <w:pStyle w:val="ListBullet"/>
      </w:pPr>
      <w:r>
        <w:t>The poster and Waiting Room FAQs are in both English and Spanish.</w:t>
      </w:r>
    </w:p>
    <w:p w14:paraId="1175C5D4" w14:textId="77777777" w:rsidR="00DC4658" w:rsidRDefault="00DC4658" w:rsidP="00725AAE">
      <w:pPr>
        <w:pStyle w:val="ListBullet"/>
      </w:pPr>
      <w:r>
        <w:t xml:space="preserve">Both </w:t>
      </w:r>
      <w:r w:rsidRPr="27711335">
        <w:rPr>
          <w:b/>
          <w:bCs/>
        </w:rPr>
        <w:t>postcards</w:t>
      </w:r>
      <w:r>
        <w:t xml:space="preserve"> are in English but a line in Spanish states that if they prefer to receive the questionnaire in Spanish, they should call the toll-free number. Vendors must honor these requests and send a Spanish questionnaire. </w:t>
      </w:r>
    </w:p>
    <w:p w14:paraId="6E3310E8" w14:textId="77777777" w:rsidR="00DC4658" w:rsidRDefault="00DC4658" w:rsidP="00725AAE">
      <w:pPr>
        <w:pStyle w:val="ListBullet"/>
      </w:pPr>
      <w:r>
        <w:t xml:space="preserve">The </w:t>
      </w:r>
      <w:r w:rsidRPr="27711335">
        <w:rPr>
          <w:b/>
          <w:bCs/>
        </w:rPr>
        <w:t>initial and non-response letters</w:t>
      </w:r>
      <w:r>
        <w:t xml:space="preserve"> have English on one side, Spanish on the other. </w:t>
      </w:r>
    </w:p>
    <w:p w14:paraId="381C8BA5" w14:textId="77777777" w:rsidR="00DC4658" w:rsidRDefault="00DC4658" w:rsidP="00725AAE">
      <w:pPr>
        <w:pStyle w:val="ListBullet"/>
      </w:pPr>
      <w:r>
        <w:t xml:space="preserve">The questionnaire is available in both English and Spanish. </w:t>
      </w:r>
    </w:p>
    <w:p w14:paraId="5DF6BF01" w14:textId="70685BC8" w:rsidR="00DC4658" w:rsidRDefault="00DC4658" w:rsidP="00725AAE">
      <w:pPr>
        <w:pStyle w:val="ListBullet"/>
      </w:pPr>
      <w:r>
        <w:t xml:space="preserve">The </w:t>
      </w:r>
      <w:r w:rsidRPr="27711335">
        <w:rPr>
          <w:b/>
          <w:bCs/>
        </w:rPr>
        <w:t>first questionnaire</w:t>
      </w:r>
      <w:r>
        <w:t xml:space="preserve"> must be sent in English to all patients. A line in Spanish states that if they prefer to receive the questionnaire in Spanish, they should call the toll-free number. Vendors must honor these requests and send a Spanish questionnaire, at a minimum for the 2</w:t>
      </w:r>
      <w:r w:rsidRPr="27711335">
        <w:rPr>
          <w:vertAlign w:val="superscript"/>
        </w:rPr>
        <w:t>nd</w:t>
      </w:r>
      <w:r>
        <w:t xml:space="preserve"> questionnaire mailing. (If a practice site is comprised heavily of Spanish speakers and the survey vendor would like to send Spanish questionnaires for the first questionnaire, the survey vendor should contact </w:t>
      </w:r>
      <w:hyperlink r:id="rId74">
        <w:r w:rsidRPr="27711335">
          <w:rPr>
            <w:rStyle w:val="Hyperlink"/>
          </w:rPr>
          <w:t>pcfpecs@rti.org</w:t>
        </w:r>
      </w:hyperlink>
      <w:r>
        <w:t xml:space="preserve"> to discuss. Note the PCF model is not in operation in Puerto Rico.) </w:t>
      </w:r>
    </w:p>
    <w:p w14:paraId="5E0A73FC" w14:textId="77777777" w:rsidR="00DC4658" w:rsidRDefault="00DC4658" w:rsidP="00725AAE">
      <w:pPr>
        <w:pStyle w:val="ListBullet"/>
      </w:pPr>
      <w:r>
        <w:t xml:space="preserve">The </w:t>
      </w:r>
      <w:r w:rsidRPr="27711335">
        <w:rPr>
          <w:b/>
          <w:bCs/>
        </w:rPr>
        <w:t>second questionnaire</w:t>
      </w:r>
      <w:r>
        <w:t xml:space="preserve"> must be sent in Spanish to patients who are indicated as Spanish speakers on the sample file. </w:t>
      </w:r>
    </w:p>
    <w:p w14:paraId="52107698" w14:textId="77777777" w:rsidR="00DC4658" w:rsidRDefault="00DC4658" w:rsidP="00725AAE">
      <w:pPr>
        <w:pStyle w:val="ListBullet"/>
      </w:pPr>
      <w:r>
        <w:lastRenderedPageBreak/>
        <w:t xml:space="preserve">Survey vendors must provide Spanish-speaking </w:t>
      </w:r>
      <w:r w:rsidRPr="27711335">
        <w:rPr>
          <w:b/>
          <w:bCs/>
        </w:rPr>
        <w:t>Help Desk</w:t>
      </w:r>
      <w:r>
        <w:t xml:space="preserve"> personnel. Sufficient Spanish-speaking personnel, commensurate with the volume of Spanish speaking population of their client practices, must be provided. </w:t>
      </w:r>
    </w:p>
    <w:p w14:paraId="5CA27C36" w14:textId="77777777" w:rsidR="00DC4658" w:rsidRDefault="00DC4658" w:rsidP="00725AAE">
      <w:pPr>
        <w:pStyle w:val="ListBullet"/>
      </w:pPr>
      <w:r>
        <w:t xml:space="preserve">Survey vendors must provide Spanish-speaking </w:t>
      </w:r>
      <w:r w:rsidRPr="27711335">
        <w:rPr>
          <w:b/>
          <w:bCs/>
        </w:rPr>
        <w:t>telephone interviewers</w:t>
      </w:r>
      <w:r>
        <w:t xml:space="preserve"> commensurate with the volume of Spanish-speaking population of their client practices.</w:t>
      </w:r>
    </w:p>
    <w:p w14:paraId="6083F909" w14:textId="77777777" w:rsidR="00DC4658" w:rsidRDefault="00DC4658" w:rsidP="00725AAE">
      <w:pPr>
        <w:pStyle w:val="ListBullet"/>
      </w:pPr>
      <w:r>
        <w:t>FAQs for telephone interviewers/Help Desk staff are provided in both English and Spanish.</w:t>
      </w:r>
    </w:p>
    <w:p w14:paraId="41F5AACE" w14:textId="77777777" w:rsidR="00DC4658" w:rsidRPr="00434FEF" w:rsidRDefault="00DC4658" w:rsidP="00725AAE">
      <w:pPr>
        <w:pStyle w:val="ListBullet"/>
      </w:pPr>
      <w:r>
        <w:t xml:space="preserve">Vendors and practice sites are not permitted to translate the survey into other languages </w:t>
      </w:r>
      <w:proofErr w:type="gramStart"/>
      <w:r>
        <w:t>at this time</w:t>
      </w:r>
      <w:proofErr w:type="gramEnd"/>
      <w:r>
        <w:t xml:space="preserve">. CMS may provide additional languages in upcoming years of PCF. </w:t>
      </w:r>
    </w:p>
    <w:p w14:paraId="08A68731" w14:textId="4106EC6D" w:rsidR="00DC4658" w:rsidRDefault="00E31949" w:rsidP="00DC4658">
      <w:pPr>
        <w:pStyle w:val="Heading2"/>
      </w:pPr>
      <w:bookmarkStart w:id="195" w:name="_Toc60672831"/>
      <w:bookmarkStart w:id="196" w:name="_Toc118369945"/>
      <w:r>
        <w:t>5.4</w:t>
      </w:r>
      <w:r w:rsidR="00BE4083">
        <w:tab/>
      </w:r>
      <w:r w:rsidR="00DC4658">
        <w:t>Facilitate Completions by Sample Member Helpers and Proxies</w:t>
      </w:r>
      <w:bookmarkEnd w:id="195"/>
      <w:bookmarkEnd w:id="196"/>
    </w:p>
    <w:p w14:paraId="09B9C549" w14:textId="7749ADEE" w:rsidR="00C6344E" w:rsidRDefault="00DC4658" w:rsidP="00DC4658">
      <w:pPr>
        <w:pStyle w:val="BodyText"/>
      </w:pPr>
      <w:r>
        <w:t xml:space="preserve">The survey instrument allows patients who are unable to complete the survey to have someone knowledgeable about their health care, such as a family member or friend, take the survey on their behalf (known as a “proxy”) or help the patient with the survey (known as a “helper”). </w:t>
      </w:r>
      <w:r w:rsidR="007D6787">
        <w:t>Proxies and helpers</w:t>
      </w:r>
      <w:r>
        <w:t xml:space="preserve"> typically </w:t>
      </w:r>
      <w:r w:rsidR="007D6787">
        <w:t xml:space="preserve">assist </w:t>
      </w:r>
      <w:r>
        <w:t xml:space="preserve">patients who are too ill to take the survey or who have physical or cognitive limitations. Note that </w:t>
      </w:r>
      <w:r w:rsidRPr="00EA4CCF">
        <w:rPr>
          <w:b/>
          <w:bCs/>
        </w:rPr>
        <w:t>staff or clinicians at the practice site may not serve</w:t>
      </w:r>
      <w:r>
        <w:t xml:space="preserve"> as proxies or helpers.</w:t>
      </w:r>
      <w:r w:rsidRPr="00C6344E">
        <w:t xml:space="preserve"> </w:t>
      </w:r>
    </w:p>
    <w:p w14:paraId="611EAB72" w14:textId="7E2AF261" w:rsidR="00DC4658" w:rsidRDefault="00DC4658" w:rsidP="0060006B">
      <w:pPr>
        <w:pStyle w:val="BodyText"/>
      </w:pPr>
      <w:r>
        <w:t>As shown on the final question of the survey, helpers can:</w:t>
      </w:r>
    </w:p>
    <w:p w14:paraId="70A41AD7" w14:textId="448F24AE" w:rsidR="00DC4658" w:rsidRPr="006967FB" w:rsidRDefault="00DC4658" w:rsidP="00725AAE">
      <w:pPr>
        <w:pStyle w:val="ListBullet"/>
      </w:pPr>
      <w:r>
        <w:t>Read questions</w:t>
      </w:r>
      <w:r w:rsidR="00223EDB">
        <w:t>.</w:t>
      </w:r>
    </w:p>
    <w:p w14:paraId="62A68F8E" w14:textId="427EF61C" w:rsidR="00DC4658" w:rsidRPr="006967FB" w:rsidRDefault="00DC4658" w:rsidP="00725AAE">
      <w:pPr>
        <w:pStyle w:val="ListBullet"/>
      </w:pPr>
      <w:r>
        <w:t>Write down the answer the patient gave</w:t>
      </w:r>
      <w:r w:rsidR="00223EDB">
        <w:t>.</w:t>
      </w:r>
    </w:p>
    <w:p w14:paraId="2ADE38B1" w14:textId="1BB47447" w:rsidR="00DC4658" w:rsidRPr="006967FB" w:rsidRDefault="00DC4658" w:rsidP="00725AAE">
      <w:pPr>
        <w:pStyle w:val="ListBullet"/>
      </w:pPr>
      <w:r>
        <w:t>Translate the questions into the patient’s language</w:t>
      </w:r>
      <w:r w:rsidR="00223EDB">
        <w:t>.</w:t>
      </w:r>
    </w:p>
    <w:p w14:paraId="2A31ACAD" w14:textId="74DD950B" w:rsidR="00DC4658" w:rsidRPr="006967FB" w:rsidRDefault="00DC4658" w:rsidP="00725AAE">
      <w:pPr>
        <w:pStyle w:val="ListBullet"/>
      </w:pPr>
      <w:r>
        <w:t>Help in another ways</w:t>
      </w:r>
      <w:r w:rsidR="00223EDB">
        <w:t>.</w:t>
      </w:r>
    </w:p>
    <w:p w14:paraId="0C3E8603" w14:textId="3F269E41" w:rsidR="008E7292" w:rsidRDefault="008E7292">
      <w:pPr>
        <w:pStyle w:val="BodyText"/>
      </w:pPr>
      <w:r>
        <w:t xml:space="preserve">See </w:t>
      </w:r>
      <w:r w:rsidRPr="00CA4B3C">
        <w:rPr>
          <w:b/>
          <w:bCs/>
          <w:i/>
          <w:iCs/>
        </w:rPr>
        <w:t xml:space="preserve">Figure </w:t>
      </w:r>
      <w:r w:rsidR="00FE2428" w:rsidRPr="00CA4B3C">
        <w:rPr>
          <w:b/>
          <w:bCs/>
          <w:i/>
          <w:iCs/>
        </w:rPr>
        <w:t>5-2</w:t>
      </w:r>
      <w:r>
        <w:t xml:space="preserve"> below</w:t>
      </w:r>
      <w:r w:rsidR="009969FD">
        <w:t xml:space="preserve"> for a summary of </w:t>
      </w:r>
      <w:r w:rsidR="0067018E">
        <w:t>when proxies are and are not permitted on the PCF PEC Survey.</w:t>
      </w:r>
    </w:p>
    <w:p w14:paraId="58226DE4" w14:textId="4817B54C" w:rsidR="000A4CF7" w:rsidRDefault="000A4CF7" w:rsidP="00724579">
      <w:pPr>
        <w:pStyle w:val="FigureTitle"/>
      </w:pPr>
      <w:bookmarkStart w:id="197" w:name="_Toc184208980"/>
      <w:r>
        <w:t>Figure 5-2</w:t>
      </w:r>
      <w:r w:rsidR="00724579">
        <w:tab/>
      </w:r>
      <w:r w:rsidR="00B940B7">
        <w:br/>
      </w:r>
      <w:r>
        <w:t xml:space="preserve">Summary of Proxy Use on </w:t>
      </w:r>
      <w:r w:rsidR="00337D81">
        <w:t xml:space="preserve">the </w:t>
      </w:r>
      <w:r>
        <w:t>PCF PEC Survey</w:t>
      </w:r>
      <w:bookmarkEnd w:id="197"/>
    </w:p>
    <w:p w14:paraId="6A201C30" w14:textId="7B82B55B" w:rsidR="00336074" w:rsidRDefault="00E21019" w:rsidP="00B940B7">
      <w:pPr>
        <w:pStyle w:val="FigureNObox"/>
      </w:pPr>
      <w:r>
        <w:rPr>
          <w:noProof/>
        </w:rPr>
        <w:drawing>
          <wp:inline distT="0" distB="0" distL="0" distR="0" wp14:anchorId="55EB29D4" wp14:editId="6E056371">
            <wp:extent cx="4794250" cy="1554480"/>
            <wp:effectExtent l="19050" t="0" r="25400" b="7620"/>
            <wp:docPr id="44" name="Diagram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0746DC6" w14:textId="77777777" w:rsidR="00B940B7" w:rsidRDefault="00B940B7" w:rsidP="00B940B7">
      <w:pPr>
        <w:pStyle w:val="figure-note"/>
      </w:pPr>
    </w:p>
    <w:p w14:paraId="4EBA4289" w14:textId="35542274" w:rsidR="00DC4658" w:rsidRDefault="15E465CA" w:rsidP="00DC4658">
      <w:pPr>
        <w:pStyle w:val="BodyText"/>
      </w:pPr>
      <w:r>
        <w:lastRenderedPageBreak/>
        <w:t xml:space="preserve">To raise awareness of the proxy/helper option, the </w:t>
      </w:r>
      <w:r w:rsidR="6FC8ECCD">
        <w:t>PCF PEC Survey</w:t>
      </w:r>
      <w:r>
        <w:t xml:space="preserve"> </w:t>
      </w:r>
      <w:r w:rsidR="72A12380">
        <w:t xml:space="preserve">outgoing envelopes, </w:t>
      </w:r>
      <w:r>
        <w:t xml:space="preserve">letters, postcards, poster, </w:t>
      </w:r>
      <w:proofErr w:type="gramStart"/>
      <w:r>
        <w:t>FAQs</w:t>
      </w:r>
      <w:proofErr w:type="gramEnd"/>
      <w:r>
        <w:t xml:space="preserve"> and telephone scripts clearly state that someone can help the patient take the survey.</w:t>
      </w:r>
      <w:r w:rsidR="4B760531">
        <w:t xml:space="preserve"> </w:t>
      </w:r>
    </w:p>
    <w:p w14:paraId="5A976BDE" w14:textId="1536E70A" w:rsidR="00DC4658" w:rsidRDefault="00DC4658" w:rsidP="00DC4658">
      <w:pPr>
        <w:pStyle w:val="BodyText"/>
      </w:pPr>
      <w:r>
        <w:t xml:space="preserve">Survey vendors must ensure that telephone interviewers and Help Desk staff stay attuned to people declining survey participation because of the patient’s health, disability, or language. These barriers can be overcome with a proxy or a helper, which should be encouraged and facilitated by survey vendor personnel. </w:t>
      </w:r>
    </w:p>
    <w:p w14:paraId="7E120547" w14:textId="09C1CE8B" w:rsidR="00DC4658" w:rsidRDefault="00DC4FF1" w:rsidP="00DC4658">
      <w:pPr>
        <w:pStyle w:val="Heading2"/>
      </w:pPr>
      <w:bookmarkStart w:id="198" w:name="_Toc60672832"/>
      <w:bookmarkStart w:id="199" w:name="_Toc118369946"/>
      <w:r>
        <w:t>5.5</w:t>
      </w:r>
      <w:r w:rsidR="00BE4083">
        <w:tab/>
      </w:r>
      <w:r w:rsidR="00DC4658">
        <w:t>Administer Mail Protocol</w:t>
      </w:r>
      <w:bookmarkEnd w:id="198"/>
      <w:bookmarkEnd w:id="199"/>
    </w:p>
    <w:p w14:paraId="146168A3" w14:textId="61D5DDAD" w:rsidR="00DC4658" w:rsidRDefault="00DC4FF1" w:rsidP="00DC4658">
      <w:pPr>
        <w:pStyle w:val="Heading3"/>
      </w:pPr>
      <w:bookmarkStart w:id="200" w:name="_Toc60672833"/>
      <w:bookmarkStart w:id="201" w:name="_Toc118369947"/>
      <w:r>
        <w:t>5.5.1</w:t>
      </w:r>
      <w:r w:rsidR="00BE4083">
        <w:tab/>
      </w:r>
      <w:r w:rsidR="00DC4658">
        <w:t>Teaser Postcard</w:t>
      </w:r>
      <w:bookmarkEnd w:id="200"/>
      <w:bookmarkEnd w:id="201"/>
    </w:p>
    <w:p w14:paraId="77F7E1CB" w14:textId="1F14E7D3" w:rsidR="00DC4658" w:rsidRDefault="00DC4658" w:rsidP="00DC4658">
      <w:pPr>
        <w:pStyle w:val="BodyText"/>
      </w:pPr>
      <w:r>
        <w:t xml:space="preserve">The teaser postcard is a prenotification sent to all sampled patients. It provides information about the purpose of the survey and alerts patients (and their potential proxies/helpers) that they will be contacted within a few days and invited to participate in the survey. </w:t>
      </w:r>
    </w:p>
    <w:p w14:paraId="41DE7CDA" w14:textId="0F7D0E6E" w:rsidR="00505E28" w:rsidRDefault="00505E28" w:rsidP="00724579">
      <w:pPr>
        <w:pStyle w:val="FigureTitle"/>
      </w:pPr>
      <w:bookmarkStart w:id="202" w:name="_Toc184208981"/>
      <w:r>
        <w:t>Figure 5-</w:t>
      </w:r>
      <w:r w:rsidR="000A4CF7">
        <w:t>3</w:t>
      </w:r>
      <w:r w:rsidR="00724579">
        <w:tab/>
      </w:r>
      <w:r>
        <w:br/>
        <w:t>Teaser Postcard Timing</w:t>
      </w:r>
      <w:bookmarkEnd w:id="202"/>
    </w:p>
    <w:p w14:paraId="4F0483FA" w14:textId="254309ED" w:rsidR="00446FB7" w:rsidRDefault="00446FB7" w:rsidP="00B940B7">
      <w:pPr>
        <w:pStyle w:val="FigureNObox"/>
      </w:pPr>
      <w:bookmarkStart w:id="203" w:name="_Toc60672834"/>
      <w:r>
        <w:rPr>
          <w:noProof/>
        </w:rPr>
        <w:drawing>
          <wp:inline distT="0" distB="0" distL="0" distR="0" wp14:anchorId="17E08917" wp14:editId="6123C380">
            <wp:extent cx="4572000" cy="1743075"/>
            <wp:effectExtent l="0" t="0" r="19050" b="28575"/>
            <wp:docPr id="25" name="Diagram 25"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7F5CA70" w14:textId="77777777" w:rsidR="00505E28" w:rsidRPr="00505E28" w:rsidRDefault="00505E28" w:rsidP="00505E28">
      <w:pPr>
        <w:pStyle w:val="figure-note"/>
      </w:pPr>
    </w:p>
    <w:p w14:paraId="7B9E2BDE" w14:textId="566BEE4B" w:rsidR="00DC4658" w:rsidRDefault="00AE4317" w:rsidP="00DC4658">
      <w:pPr>
        <w:pStyle w:val="Heading4"/>
      </w:pPr>
      <w:r>
        <w:t>5.5.1.1</w:t>
      </w:r>
      <w:r w:rsidR="00BE4083">
        <w:tab/>
      </w:r>
      <w:r w:rsidR="00DC4658">
        <w:t>Timing</w:t>
      </w:r>
      <w:bookmarkEnd w:id="203"/>
    </w:p>
    <w:p w14:paraId="7E05DF0D" w14:textId="4458F73B" w:rsidR="00DC4658" w:rsidRPr="001D385D" w:rsidRDefault="00DC4658" w:rsidP="00DC4658">
      <w:pPr>
        <w:pStyle w:val="BodyText"/>
      </w:pPr>
      <w:r>
        <w:t>The teaser postcard (</w:t>
      </w:r>
      <w:r w:rsidRPr="007D3214">
        <w:rPr>
          <w:b/>
          <w:bCs/>
          <w:i/>
          <w:iCs/>
        </w:rPr>
        <w:t>Appendix C</w:t>
      </w:r>
      <w:r>
        <w:t>) is mailed approximately two weeks</w:t>
      </w:r>
      <w:r w:rsidR="00B97155">
        <w:t xml:space="preserve"> (</w:t>
      </w:r>
      <w:r w:rsidR="00B97155" w:rsidRPr="00467EE3">
        <w:rPr>
          <w:b/>
          <w:bCs/>
          <w:i/>
          <w:iCs/>
        </w:rPr>
        <w:t>Figure 5-</w:t>
      </w:r>
      <w:r w:rsidR="00C67B26">
        <w:rPr>
          <w:b/>
          <w:bCs/>
          <w:i/>
          <w:iCs/>
        </w:rPr>
        <w:t>3</w:t>
      </w:r>
      <w:r w:rsidR="00B97155">
        <w:t>)</w:t>
      </w:r>
      <w:r>
        <w:t xml:space="preserve"> after receipt of the sample file. Prior to mailing, the survey vendor is required to use a commercial address standardization (see </w:t>
      </w:r>
      <w:r w:rsidR="00C6344E" w:rsidRPr="001750A7">
        <w:rPr>
          <w:b/>
          <w:bCs/>
          <w:i/>
          <w:iCs/>
        </w:rPr>
        <w:t xml:space="preserve">Section </w:t>
      </w:r>
      <w:r w:rsidRPr="001D385D">
        <w:rPr>
          <w:b/>
          <w:bCs/>
          <w:i/>
          <w:iCs/>
        </w:rPr>
        <w:t>4.</w:t>
      </w:r>
      <w:r w:rsidR="005546C5">
        <w:rPr>
          <w:b/>
          <w:bCs/>
          <w:i/>
          <w:iCs/>
        </w:rPr>
        <w:t>6</w:t>
      </w:r>
      <w:r>
        <w:rPr>
          <w:b/>
          <w:bCs/>
          <w:i/>
          <w:iCs/>
        </w:rPr>
        <w:t>.4</w:t>
      </w:r>
      <w:r w:rsidRPr="001D385D">
        <w:rPr>
          <w:b/>
          <w:bCs/>
          <w:i/>
          <w:iCs/>
        </w:rPr>
        <w:t xml:space="preserve">, Employ </w:t>
      </w:r>
      <w:r w:rsidR="005546C5" w:rsidRPr="001D385D">
        <w:rPr>
          <w:b/>
          <w:bCs/>
          <w:i/>
          <w:iCs/>
        </w:rPr>
        <w:t>Address Standardization</w:t>
      </w:r>
      <w:r w:rsidRPr="001D385D">
        <w:rPr>
          <w:b/>
          <w:bCs/>
          <w:i/>
          <w:iCs/>
        </w:rPr>
        <w:t xml:space="preserve"> and </w:t>
      </w:r>
      <w:r w:rsidR="005546C5" w:rsidRPr="001D385D">
        <w:rPr>
          <w:b/>
          <w:bCs/>
          <w:i/>
          <w:iCs/>
        </w:rPr>
        <w:t>Forwarding Address Techniques</w:t>
      </w:r>
      <w:r w:rsidRPr="001750A7">
        <w:t xml:space="preserve">) </w:t>
      </w:r>
      <w:r>
        <w:t>and ensure the mailing addresses reflect any updates or forwarding addresses from the commercial service.</w:t>
      </w:r>
    </w:p>
    <w:p w14:paraId="424AFC38" w14:textId="20F09F34" w:rsidR="00DC4658" w:rsidRDefault="00AE4317" w:rsidP="00DC4658">
      <w:pPr>
        <w:pStyle w:val="Heading4"/>
      </w:pPr>
      <w:bookmarkStart w:id="204" w:name="_Toc60672835"/>
      <w:r>
        <w:t>5.5.1.2</w:t>
      </w:r>
      <w:r w:rsidR="00BE4083">
        <w:tab/>
      </w:r>
      <w:r w:rsidR="00DC4658">
        <w:t xml:space="preserve">Formatting and </w:t>
      </w:r>
      <w:r w:rsidR="005546C5">
        <w:t>Printing</w:t>
      </w:r>
      <w:bookmarkEnd w:id="204"/>
    </w:p>
    <w:p w14:paraId="51BACBFB" w14:textId="0A0B8081" w:rsidR="00DC4658" w:rsidRDefault="00DC4658" w:rsidP="00DC4658">
      <w:pPr>
        <w:pStyle w:val="BodyText"/>
      </w:pPr>
      <w:r>
        <w:t xml:space="preserve">The teaser postcard can be downloaded from the </w:t>
      </w:r>
      <w:hyperlink r:id="rId85" w:history="1">
        <w:r w:rsidRPr="4DF29559">
          <w:rPr>
            <w:rStyle w:val="Hyperlink"/>
          </w:rPr>
          <w:t>PCF PEC</w:t>
        </w:r>
        <w:r w:rsidR="00052BBD">
          <w:rPr>
            <w:rStyle w:val="Hyperlink"/>
          </w:rPr>
          <w:t xml:space="preserve"> </w:t>
        </w:r>
        <w:r w:rsidRPr="4DF29559">
          <w:rPr>
            <w:rStyle w:val="Hyperlink"/>
          </w:rPr>
          <w:t>S</w:t>
        </w:r>
        <w:r w:rsidR="00052BBD">
          <w:rPr>
            <w:rStyle w:val="Hyperlink"/>
          </w:rPr>
          <w:t>urvey</w:t>
        </w:r>
        <w:r w:rsidRPr="4DF29559">
          <w:rPr>
            <w:rStyle w:val="Hyperlink"/>
          </w:rPr>
          <w:t xml:space="preserve"> web portal</w:t>
        </w:r>
      </w:hyperlink>
      <w:r w:rsidR="005546C5" w:rsidRPr="004340BD">
        <w:t> </w:t>
      </w:r>
      <w:r w:rsidR="005546C5" w:rsidRPr="004340BD">
        <w:rPr>
          <w:noProof/>
        </w:rPr>
        <w:drawing>
          <wp:inline distT="0" distB="0" distL="0" distR="0" wp14:anchorId="78CE4C43" wp14:editId="1D508BDF">
            <wp:extent cx="95250" cy="95250"/>
            <wp:effectExtent l="0" t="0" r="0" b="0"/>
            <wp:docPr id="1397297008" name="Picture 139729700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000D6E33">
        <w:t xml:space="preserve"> </w:t>
      </w:r>
    </w:p>
    <w:p w14:paraId="06303BA5" w14:textId="77777777" w:rsidR="00DC4658" w:rsidRPr="00431989" w:rsidRDefault="00DC4658" w:rsidP="00725AAE">
      <w:pPr>
        <w:pStyle w:val="ListBullet"/>
      </w:pPr>
      <w:r>
        <w:t xml:space="preserve">No text, image, or logos may be altered, </w:t>
      </w:r>
      <w:proofErr w:type="gramStart"/>
      <w:r>
        <w:t>added</w:t>
      </w:r>
      <w:proofErr w:type="gramEnd"/>
      <w:r>
        <w:t xml:space="preserve"> or removed except as follows:</w:t>
      </w:r>
    </w:p>
    <w:p w14:paraId="036CEC28" w14:textId="77777777" w:rsidR="00DC4658" w:rsidRDefault="00DC4658" w:rsidP="002A4CA1">
      <w:pPr>
        <w:pStyle w:val="ListBullet2"/>
      </w:pPr>
      <w:r>
        <w:lastRenderedPageBreak/>
        <w:t xml:space="preserve">On the side with the image and text, survey vendors must insert their own Help Desk email address and toll-free number. </w:t>
      </w:r>
    </w:p>
    <w:p w14:paraId="04AC6B63" w14:textId="40997EB3" w:rsidR="00DC4658" w:rsidRPr="00431989" w:rsidRDefault="00DC4658" w:rsidP="002A4CA1">
      <w:pPr>
        <w:pStyle w:val="ListBullet2"/>
      </w:pPr>
      <w:r w:rsidRPr="389206DE">
        <w:rPr>
          <w:lang w:val="en-US"/>
        </w:rPr>
        <w:t>On the side with the address, on the row beneath Patient Experience of Care</w:t>
      </w:r>
      <w:r w:rsidR="00113B42" w:rsidRPr="389206DE">
        <w:rPr>
          <w:lang w:val="en-US"/>
        </w:rPr>
        <w:t xml:space="preserve"> Survey</w:t>
      </w:r>
      <w:r w:rsidRPr="389206DE">
        <w:rPr>
          <w:lang w:val="en-US"/>
        </w:rPr>
        <w:t>, survey vendors should put their own mailing address. The HHS logo must not be modified in any way.</w:t>
      </w:r>
      <w:r w:rsidR="009A7B8B" w:rsidRPr="389206DE">
        <w:rPr>
          <w:lang w:val="en-US"/>
        </w:rPr>
        <w:t xml:space="preserve"> The PCF PEC Survey Team provides a copy of the HHS logo to all </w:t>
      </w:r>
      <w:r w:rsidR="00980B45" w:rsidRPr="389206DE">
        <w:rPr>
          <w:lang w:val="en-US"/>
        </w:rPr>
        <w:t xml:space="preserve">approved </w:t>
      </w:r>
      <w:r w:rsidR="009A7B8B" w:rsidRPr="389206DE">
        <w:rPr>
          <w:lang w:val="en-US"/>
        </w:rPr>
        <w:t>PCF PEC Survey vendors.</w:t>
      </w:r>
    </w:p>
    <w:p w14:paraId="65A078EC" w14:textId="6B80B084" w:rsidR="00DC4658" w:rsidRDefault="00DC4658" w:rsidP="00725AAE">
      <w:pPr>
        <w:pStyle w:val="ListBullet"/>
      </w:pPr>
      <w:bookmarkStart w:id="205" w:name="_Hlk54692394"/>
      <w:r>
        <w:t xml:space="preserve">The printed size of the postcard must be at least 4” x 6”, a </w:t>
      </w:r>
      <w:r w:rsidR="00ED2A5E">
        <w:t xml:space="preserve">standard </w:t>
      </w:r>
      <w:r>
        <w:t xml:space="preserve">two-sided </w:t>
      </w:r>
      <w:proofErr w:type="gramStart"/>
      <w:r>
        <w:t>postcard</w:t>
      </w:r>
      <w:proofErr w:type="gramEnd"/>
    </w:p>
    <w:p w14:paraId="584BEC45" w14:textId="77777777" w:rsidR="00DC4658" w:rsidRDefault="00DC4658" w:rsidP="00725AAE">
      <w:pPr>
        <w:pStyle w:val="ListBullet"/>
      </w:pPr>
      <w:r>
        <w:t xml:space="preserve">The minimum paper weight of the postcard is 79# card stock (meets a 7pt minimum caliper) </w:t>
      </w:r>
    </w:p>
    <w:bookmarkEnd w:id="205"/>
    <w:p w14:paraId="73B3FA8A" w14:textId="77777777" w:rsidR="00DC4658" w:rsidRDefault="00DC4658" w:rsidP="00725AAE">
      <w:pPr>
        <w:pStyle w:val="ListBullet"/>
      </w:pPr>
      <w:r>
        <w:t>Survey vendors may elect to print the image in color or black and white.</w:t>
      </w:r>
    </w:p>
    <w:p w14:paraId="5A9F7A6A" w14:textId="77777777" w:rsidR="00DC4658" w:rsidRDefault="00DC4658" w:rsidP="00725AAE">
      <w:pPr>
        <w:pStyle w:val="ListBullet"/>
      </w:pPr>
      <w:r>
        <w:t>Survey vendors may elect to use colored ink instead of black ink, or colored paper instead of white paper, provided good judgement is used for visible contrast and acuity.</w:t>
      </w:r>
    </w:p>
    <w:p w14:paraId="33281F22" w14:textId="77777777" w:rsidR="00DC4658" w:rsidRDefault="00DC4658" w:rsidP="00725AAE">
      <w:pPr>
        <w:pStyle w:val="ListBullet"/>
      </w:pPr>
      <w:r>
        <w:t xml:space="preserve">Updates from the Post Office such as Address Service and Change Service are optional. </w:t>
      </w:r>
    </w:p>
    <w:p w14:paraId="3C3CC733" w14:textId="7ECA9C5E" w:rsidR="00447304" w:rsidRDefault="00447304" w:rsidP="00725AAE">
      <w:pPr>
        <w:pStyle w:val="ListBullet"/>
      </w:pPr>
      <w:r>
        <w:t>The SID</w:t>
      </w:r>
      <w:r w:rsidR="002F19D5">
        <w:t>, a barcode</w:t>
      </w:r>
      <w:r>
        <w:t xml:space="preserve"> or other sample tracking number may be printed on </w:t>
      </w:r>
      <w:r w:rsidR="00D76E5C">
        <w:t>the postcard</w:t>
      </w:r>
      <w:r>
        <w:t xml:space="preserve">. </w:t>
      </w:r>
    </w:p>
    <w:p w14:paraId="01E32D44" w14:textId="20037FA6" w:rsidR="00DC4658" w:rsidRDefault="00AE4317" w:rsidP="00DC4658">
      <w:pPr>
        <w:pStyle w:val="Heading4"/>
      </w:pPr>
      <w:bookmarkStart w:id="206" w:name="_Toc60672836"/>
      <w:r>
        <w:t>5.5.1.3</w:t>
      </w:r>
      <w:r w:rsidR="00BE4083">
        <w:tab/>
      </w:r>
      <w:r w:rsidR="00DC4658">
        <w:t>Mailing</w:t>
      </w:r>
      <w:bookmarkEnd w:id="206"/>
    </w:p>
    <w:p w14:paraId="034C38C3" w14:textId="7228B508" w:rsidR="00DC4658" w:rsidRDefault="00DC4658" w:rsidP="00DC4658">
      <w:pPr>
        <w:pStyle w:val="BodyText"/>
      </w:pPr>
      <w:r>
        <w:t xml:space="preserve">The teaser postcard is mailed first class. It may be stamped or bear permit-paid indicia. </w:t>
      </w:r>
    </w:p>
    <w:p w14:paraId="3B6A2C52" w14:textId="7FC9196B" w:rsidR="00DC4658" w:rsidRDefault="00AE4317" w:rsidP="0060006B">
      <w:pPr>
        <w:pStyle w:val="Heading3"/>
      </w:pPr>
      <w:bookmarkStart w:id="207" w:name="_Toc60672837"/>
      <w:bookmarkStart w:id="208" w:name="_Toc118369948"/>
      <w:r>
        <w:t>5.5</w:t>
      </w:r>
      <w:r w:rsidR="00F44E86">
        <w:t>.2</w:t>
      </w:r>
      <w:r w:rsidR="007E05DF">
        <w:tab/>
      </w:r>
      <w:r w:rsidR="00DC4658">
        <w:t>Questionnaire Mailout #1: Letter, Questionnaire, BRE, Envelopes, and Envelope for Sample Members Residing in Residential Care Facilities</w:t>
      </w:r>
      <w:bookmarkEnd w:id="207"/>
      <w:bookmarkEnd w:id="208"/>
    </w:p>
    <w:p w14:paraId="73332A7D" w14:textId="36DE5590" w:rsidR="00DC4658" w:rsidRDefault="00F44E86" w:rsidP="00DC4658">
      <w:pPr>
        <w:pStyle w:val="Heading4"/>
      </w:pPr>
      <w:bookmarkStart w:id="209" w:name="_Toc60672838"/>
      <w:r>
        <w:t>5.5.2.1</w:t>
      </w:r>
      <w:r w:rsidR="007E05DF">
        <w:tab/>
      </w:r>
      <w:r w:rsidR="00DC4658">
        <w:t>Timing</w:t>
      </w:r>
      <w:bookmarkEnd w:id="209"/>
    </w:p>
    <w:p w14:paraId="0CF20269" w14:textId="75DE5B4F" w:rsidR="00DC4658" w:rsidRDefault="00DC4658" w:rsidP="00DC4658">
      <w:pPr>
        <w:pStyle w:val="BodyText"/>
      </w:pPr>
      <w:r>
        <w:t>The first questionnaire mailing (</w:t>
      </w:r>
      <w:r w:rsidRPr="007D3214">
        <w:rPr>
          <w:b/>
          <w:bCs/>
          <w:i/>
          <w:iCs/>
        </w:rPr>
        <w:t>Appendix D</w:t>
      </w:r>
      <w:r>
        <w:t>) is mailed approximately three weeks after receipt of the sample file (or one week after the teaser postcard)</w:t>
      </w:r>
      <w:r w:rsidR="00F363F5">
        <w:t xml:space="preserve"> (see </w:t>
      </w:r>
      <w:r w:rsidR="00F363F5" w:rsidRPr="000011A6">
        <w:rPr>
          <w:b/>
          <w:bCs/>
          <w:i/>
          <w:iCs/>
        </w:rPr>
        <w:t>Figure 5-</w:t>
      </w:r>
      <w:r w:rsidR="000A4CF7">
        <w:rPr>
          <w:b/>
          <w:bCs/>
          <w:i/>
          <w:iCs/>
        </w:rPr>
        <w:t>4</w:t>
      </w:r>
      <w:r w:rsidR="00F363F5">
        <w:t>)</w:t>
      </w:r>
      <w:r>
        <w:t xml:space="preserve">. </w:t>
      </w:r>
    </w:p>
    <w:p w14:paraId="563F75CC" w14:textId="4B9F3ED8" w:rsidR="00505E28" w:rsidRDefault="00505E28" w:rsidP="00724579">
      <w:pPr>
        <w:pStyle w:val="FigureTitle"/>
      </w:pPr>
      <w:bookmarkStart w:id="210" w:name="_Toc184208982"/>
      <w:r>
        <w:t>Figure 5-</w:t>
      </w:r>
      <w:r w:rsidR="000A4CF7">
        <w:t>4</w:t>
      </w:r>
      <w:r w:rsidR="00724579">
        <w:tab/>
      </w:r>
      <w:r>
        <w:br/>
        <w:t>First Questionnaire Timing</w:t>
      </w:r>
      <w:bookmarkEnd w:id="210"/>
    </w:p>
    <w:p w14:paraId="0066BA92" w14:textId="77777777" w:rsidR="00AB002B" w:rsidRDefault="00AB002B" w:rsidP="00AB002B">
      <w:pPr>
        <w:pStyle w:val="FigureNObox"/>
      </w:pPr>
      <w:r>
        <w:rPr>
          <w:noProof/>
        </w:rPr>
        <w:drawing>
          <wp:inline distT="0" distB="0" distL="0" distR="0" wp14:anchorId="00103102" wp14:editId="7897D805">
            <wp:extent cx="5029200" cy="1737360"/>
            <wp:effectExtent l="0" t="0" r="19050" b="15240"/>
            <wp:docPr id="28" name="Diagram 28" descr="9/25/23 Teaser Postcard, 9/26/23 Help Desk Opens, 10/2/23 First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6FBF16E1" w14:textId="77777777" w:rsidR="00505E28" w:rsidRDefault="00505E28" w:rsidP="00505E28">
      <w:pPr>
        <w:pStyle w:val="figure-note"/>
      </w:pPr>
    </w:p>
    <w:p w14:paraId="3B533981" w14:textId="38AD2C28" w:rsidR="00DC4658" w:rsidRDefault="00F44E86" w:rsidP="00DC4658">
      <w:pPr>
        <w:pStyle w:val="Heading4"/>
      </w:pPr>
      <w:bookmarkStart w:id="211" w:name="_Toc60672839"/>
      <w:r>
        <w:lastRenderedPageBreak/>
        <w:t>5.5.2.3</w:t>
      </w:r>
      <w:r w:rsidR="007E05DF">
        <w:tab/>
      </w:r>
      <w:r w:rsidR="00DC4658">
        <w:t xml:space="preserve">Required and </w:t>
      </w:r>
      <w:r w:rsidR="006F5A87">
        <w:t>Optional Formatting</w:t>
      </w:r>
      <w:r w:rsidR="00DC4658">
        <w:t xml:space="preserve"> and </w:t>
      </w:r>
      <w:r w:rsidR="006F5A87">
        <w:t>Printing Guidelines</w:t>
      </w:r>
      <w:bookmarkEnd w:id="211"/>
    </w:p>
    <w:p w14:paraId="02D1EF05" w14:textId="77777777" w:rsidR="00DC4658" w:rsidRPr="0020507B" w:rsidRDefault="00DC4658" w:rsidP="00B940B7">
      <w:pPr>
        <w:pStyle w:val="BodyText"/>
        <w:keepNext/>
        <w:rPr>
          <w:b/>
          <w:bCs/>
        </w:rPr>
      </w:pPr>
      <w:bookmarkStart w:id="212" w:name="_Toc60672840"/>
      <w:r w:rsidRPr="0020507B">
        <w:rPr>
          <w:b/>
          <w:bCs/>
        </w:rPr>
        <w:t>Letter:</w:t>
      </w:r>
      <w:bookmarkEnd w:id="212"/>
    </w:p>
    <w:p w14:paraId="4ACB4E89" w14:textId="77777777" w:rsidR="00DC4658" w:rsidRDefault="00DC4658" w:rsidP="00725AAE">
      <w:pPr>
        <w:pStyle w:val="ListBullet"/>
      </w:pPr>
      <w:r>
        <w:t>The letter must be printed on a separate sheet of paper and not attached to the survey.</w:t>
      </w:r>
    </w:p>
    <w:p w14:paraId="7490AEB1" w14:textId="77777777" w:rsidR="00DC4658" w:rsidRDefault="00DC4658" w:rsidP="00725AAE">
      <w:pPr>
        <w:pStyle w:val="ListBullet"/>
      </w:pPr>
      <w:r>
        <w:t>It must have English on one side, Spanish on other side.</w:t>
      </w:r>
    </w:p>
    <w:p w14:paraId="6D8AB3BC" w14:textId="3E4A8C34" w:rsidR="00DC4658" w:rsidRDefault="00DC4658" w:rsidP="00725AAE">
      <w:pPr>
        <w:pStyle w:val="ListBullet"/>
      </w:pPr>
      <w:r>
        <w:t xml:space="preserve">It must use text of letter from the </w:t>
      </w:r>
      <w:hyperlink r:id="rId91">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6F5A87">
        <w:t> </w:t>
      </w:r>
      <w:r w:rsidR="006F5A87">
        <w:rPr>
          <w:noProof/>
        </w:rPr>
        <w:drawing>
          <wp:inline distT="0" distB="0" distL="0" distR="0" wp14:anchorId="3CF53BC7" wp14:editId="209CF019">
            <wp:extent cx="95250" cy="95250"/>
            <wp:effectExtent l="0" t="0" r="0" b="0"/>
            <wp:docPr id="1397297012" name="Picture 13972970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customized with survey vendor Help Desk information.</w:t>
      </w:r>
    </w:p>
    <w:p w14:paraId="7D1E21D0" w14:textId="77777777" w:rsidR="00DC4658" w:rsidRDefault="00DC4658" w:rsidP="00725AAE">
      <w:pPr>
        <w:pStyle w:val="ListBullet"/>
      </w:pPr>
      <w:r>
        <w:t>The letter must contain salutation Dear before patient’s full name.</w:t>
      </w:r>
    </w:p>
    <w:p w14:paraId="2229BE20" w14:textId="71493A5B" w:rsidR="00DC4658" w:rsidRDefault="00DC4658" w:rsidP="00725AAE">
      <w:pPr>
        <w:pStyle w:val="ListBullet"/>
      </w:pPr>
      <w:r>
        <w:t xml:space="preserve">It must be printed using </w:t>
      </w:r>
      <w:r w:rsidR="56A86037">
        <w:t xml:space="preserve">the </w:t>
      </w:r>
      <w:r w:rsidR="00184C59">
        <w:t>HHS</w:t>
      </w:r>
      <w:r w:rsidR="56A86037">
        <w:t xml:space="preserve"> </w:t>
      </w:r>
      <w:r w:rsidR="00BC5924">
        <w:t>letterhead</w:t>
      </w:r>
      <w:r w:rsidR="0061288F">
        <w:t xml:space="preserve"> and is signed by a CMS official</w:t>
      </w:r>
      <w:r w:rsidR="00B0005A">
        <w:t>.</w:t>
      </w:r>
    </w:p>
    <w:p w14:paraId="366F9702" w14:textId="06885488" w:rsidR="00DC4658" w:rsidRDefault="00DC4658" w:rsidP="00725AAE">
      <w:pPr>
        <w:pStyle w:val="ListBullet"/>
      </w:pPr>
      <w:r>
        <w:t>The letter must use a font size equal to or larger than Times New Roman 11 or Arial 11</w:t>
      </w:r>
      <w:r w:rsidR="4FA72DE4">
        <w:t xml:space="preserve"> </w:t>
      </w:r>
      <w:r w:rsidR="00CD166E">
        <w:noBreakHyphen/>
      </w:r>
      <w:r>
        <w:t>point font.</w:t>
      </w:r>
    </w:p>
    <w:p w14:paraId="496CFE27" w14:textId="05073AF4" w:rsidR="008A1CE8" w:rsidRDefault="008A1CE8" w:rsidP="00725AAE">
      <w:pPr>
        <w:pStyle w:val="ListBullet"/>
      </w:pPr>
      <w:r>
        <w:t>Survey vendors may elect to use colored ink instead of black ink, provided good judgement is used for visible contrast and acuity.</w:t>
      </w:r>
    </w:p>
    <w:p w14:paraId="72010935" w14:textId="528E928A" w:rsidR="00DC4658" w:rsidRDefault="00DC4658" w:rsidP="00725AAE">
      <w:pPr>
        <w:pStyle w:val="ListBullet"/>
      </w:pPr>
      <w:r>
        <w:t>The SID</w:t>
      </w:r>
      <w:r w:rsidR="00967CE9">
        <w:t>, a barcode</w:t>
      </w:r>
      <w:r>
        <w:t xml:space="preserve"> or other sample tracking number may be printed on </w:t>
      </w:r>
      <w:r w:rsidR="00967CE9">
        <w:t xml:space="preserve">the </w:t>
      </w:r>
      <w:r>
        <w:t xml:space="preserve">letter. </w:t>
      </w:r>
    </w:p>
    <w:p w14:paraId="2CCB1C28" w14:textId="77777777" w:rsidR="00DC4658" w:rsidRDefault="00DC4658" w:rsidP="00725AAE">
      <w:pPr>
        <w:pStyle w:val="ListBullet"/>
      </w:pPr>
      <w:r>
        <w:t xml:space="preserve">Optional: Survey vendors may use windowed envelopes as a quality measure to ensure that each envelope is associated with the correct letter. </w:t>
      </w:r>
    </w:p>
    <w:p w14:paraId="535F63A4" w14:textId="36673ACB" w:rsidR="00AD706F" w:rsidRDefault="00AD706F" w:rsidP="00725AAE">
      <w:pPr>
        <w:pStyle w:val="ListBullet"/>
      </w:pPr>
      <w:r>
        <w:t xml:space="preserve">Vendors are </w:t>
      </w:r>
      <w:r w:rsidR="00C15818">
        <w:t xml:space="preserve">only permitted to edit the specified mail merge fields </w:t>
      </w:r>
      <w:r w:rsidR="00893AEC">
        <w:t xml:space="preserve">in the letters. Vendors are </w:t>
      </w:r>
      <w:r>
        <w:t>not permitted to make any chan</w:t>
      </w:r>
      <w:r w:rsidR="00F954E7">
        <w:t xml:space="preserve">ges to the text, </w:t>
      </w:r>
      <w:proofErr w:type="gramStart"/>
      <w:r w:rsidR="00F954E7">
        <w:t>letterhead</w:t>
      </w:r>
      <w:proofErr w:type="gramEnd"/>
      <w:r w:rsidR="00F954E7">
        <w:t xml:space="preserve"> or signature field.</w:t>
      </w:r>
      <w:r w:rsidR="005C4942">
        <w:t xml:space="preserve"> </w:t>
      </w:r>
    </w:p>
    <w:p w14:paraId="3C069CB3" w14:textId="047E056A" w:rsidR="00512364" w:rsidRDefault="001453DA" w:rsidP="00043262">
      <w:pPr>
        <w:pStyle w:val="ListBullet2"/>
      </w:pPr>
      <w:r w:rsidRPr="389206DE">
        <w:rPr>
          <w:lang w:val="en-US"/>
        </w:rPr>
        <w:t xml:space="preserve">If a vendor submits an exceptions request and it is approved, the estimated time of the survey </w:t>
      </w:r>
      <w:r w:rsidR="00633CF8" w:rsidRPr="389206DE">
        <w:rPr>
          <w:lang w:val="en-US"/>
        </w:rPr>
        <w:t xml:space="preserve">may be adjusted. See </w:t>
      </w:r>
      <w:r w:rsidR="00F337EB" w:rsidRPr="389206DE">
        <w:rPr>
          <w:b/>
          <w:bCs/>
          <w:lang w:val="en-US"/>
        </w:rPr>
        <w:t>S</w:t>
      </w:r>
      <w:r w:rsidR="00633CF8" w:rsidRPr="389206DE">
        <w:rPr>
          <w:b/>
          <w:bCs/>
          <w:lang w:val="en-US"/>
        </w:rPr>
        <w:t xml:space="preserve">ection </w:t>
      </w:r>
      <w:r w:rsidR="00A11303" w:rsidRPr="389206DE">
        <w:rPr>
          <w:b/>
          <w:bCs/>
          <w:lang w:val="en-US"/>
        </w:rPr>
        <w:t xml:space="preserve">5.6.5.1 Estimated Interview Duration </w:t>
      </w:r>
      <w:r w:rsidR="00633CF8" w:rsidRPr="389206DE">
        <w:rPr>
          <w:lang w:val="en-US"/>
        </w:rPr>
        <w:t>for details</w:t>
      </w:r>
      <w:r w:rsidR="0098697D" w:rsidRPr="389206DE">
        <w:rPr>
          <w:lang w:val="en-US"/>
        </w:rPr>
        <w:t xml:space="preserve"> on this exception.</w:t>
      </w:r>
    </w:p>
    <w:p w14:paraId="7E012426" w14:textId="42E9EC81" w:rsidR="009C50CC" w:rsidRPr="0044288B" w:rsidRDefault="009C50CC" w:rsidP="00725AAE">
      <w:pPr>
        <w:pStyle w:val="ListBullet"/>
        <w:rPr>
          <w:i/>
          <w:iCs/>
        </w:rPr>
      </w:pPr>
      <w:r>
        <w:t xml:space="preserve">The </w:t>
      </w:r>
      <w:r w:rsidR="009956FB">
        <w:t>cover</w:t>
      </w:r>
      <w:r>
        <w:t xml:space="preserve"> letter</w:t>
      </w:r>
      <w:r w:rsidR="009956FB">
        <w:t xml:space="preserve"> with </w:t>
      </w:r>
      <w:r w:rsidR="002D686C">
        <w:t xml:space="preserve">HHS </w:t>
      </w:r>
      <w:r w:rsidR="009956FB">
        <w:t>letterhead and CMS signature</w:t>
      </w:r>
      <w:r>
        <w:t xml:space="preserve"> that will be used on the PCF PEC Survey is not available on the PCF PEC Survey website, nor is it included in the appendices to this manual. The </w:t>
      </w:r>
      <w:r w:rsidR="009956FB">
        <w:t>PCF PEC Survey</w:t>
      </w:r>
      <w:r>
        <w:t xml:space="preserve"> Team will provide a Microsoft Word </w:t>
      </w:r>
      <w:r w:rsidR="009956FB">
        <w:t>cover</w:t>
      </w:r>
      <w:r>
        <w:t xml:space="preserve"> letter template to each </w:t>
      </w:r>
      <w:r w:rsidR="00980B45">
        <w:t xml:space="preserve">approved </w:t>
      </w:r>
      <w:r>
        <w:t>vendor; the Word template will allow vendors to personalize the letter for each sample patient.</w:t>
      </w:r>
    </w:p>
    <w:p w14:paraId="07040593" w14:textId="77777777" w:rsidR="00DC4658" w:rsidRPr="0020507B" w:rsidRDefault="00DC4658" w:rsidP="0020507B">
      <w:pPr>
        <w:pStyle w:val="BodyText"/>
        <w:rPr>
          <w:b/>
          <w:bCs/>
        </w:rPr>
      </w:pPr>
      <w:bookmarkStart w:id="213" w:name="_Toc60672841"/>
      <w:r w:rsidRPr="0020507B">
        <w:rPr>
          <w:b/>
          <w:bCs/>
        </w:rPr>
        <w:t>Questionnaire:</w:t>
      </w:r>
      <w:bookmarkEnd w:id="213"/>
    </w:p>
    <w:p w14:paraId="4056801D" w14:textId="7550D24D" w:rsidR="00DC4658" w:rsidRDefault="00DC4658" w:rsidP="00DC4658">
      <w:pPr>
        <w:pStyle w:val="BodyText"/>
      </w:pPr>
      <w:r w:rsidRPr="006E194C">
        <w:t xml:space="preserve">The survey vendor </w:t>
      </w:r>
      <w:r>
        <w:t xml:space="preserve">is expected to download the survey from the </w:t>
      </w:r>
      <w:hyperlink r:id="rId92" w:history="1">
        <w:r w:rsidRPr="621AF47B">
          <w:rPr>
            <w:rStyle w:val="Hyperlink"/>
          </w:rPr>
          <w:t>PCF PEC</w:t>
        </w:r>
        <w:r w:rsidR="00052BBD">
          <w:rPr>
            <w:rStyle w:val="Hyperlink"/>
          </w:rPr>
          <w:t xml:space="preserve"> </w:t>
        </w:r>
        <w:r w:rsidRPr="621AF47B">
          <w:rPr>
            <w:rStyle w:val="Hyperlink"/>
          </w:rPr>
          <w:t>S</w:t>
        </w:r>
        <w:r w:rsidR="00052BBD">
          <w:rPr>
            <w:rStyle w:val="Hyperlink"/>
          </w:rPr>
          <w:t>urvey</w:t>
        </w:r>
        <w:r w:rsidRPr="621AF47B">
          <w:rPr>
            <w:rStyle w:val="Hyperlink"/>
          </w:rPr>
          <w:t xml:space="preserve"> web portal</w:t>
        </w:r>
      </w:hyperlink>
      <w:r w:rsidR="006F5A87" w:rsidRPr="004340BD">
        <w:t> </w:t>
      </w:r>
      <w:r w:rsidR="006F5A87" w:rsidRPr="004340BD">
        <w:rPr>
          <w:noProof/>
        </w:rPr>
        <w:drawing>
          <wp:inline distT="0" distB="0" distL="0" distR="0" wp14:anchorId="69AADA65" wp14:editId="5A894CF3">
            <wp:extent cx="95250" cy="95250"/>
            <wp:effectExtent l="0" t="0" r="0" b="0"/>
            <wp:docPr id="1397297013" name="Picture 13972970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Survey vendors may </w:t>
      </w:r>
      <w:r w:rsidRPr="006E194C">
        <w:t xml:space="preserve">make minor modifications to the format and layout of the surveys, but must adhere to the following specifications in formatting and producing the </w:t>
      </w:r>
      <w:r>
        <w:t>PCF PEC</w:t>
      </w:r>
      <w:r w:rsidR="005927C7">
        <w:t xml:space="preserve"> </w:t>
      </w:r>
      <w:r>
        <w:t>S</w:t>
      </w:r>
      <w:r w:rsidR="005927C7">
        <w:t>urvey</w:t>
      </w:r>
      <w:r>
        <w:t xml:space="preserve"> </w:t>
      </w:r>
      <w:r w:rsidRPr="006E194C">
        <w:t xml:space="preserve">mail surveys: </w:t>
      </w:r>
    </w:p>
    <w:p w14:paraId="5FBD8CB3" w14:textId="77777777" w:rsidR="00DC4658" w:rsidRPr="00263C50" w:rsidRDefault="00DC4658" w:rsidP="00725AAE">
      <w:pPr>
        <w:pStyle w:val="ListBullet"/>
      </w:pPr>
      <w:r>
        <w:t xml:space="preserve">The image and full survey title must be placed on the cover. </w:t>
      </w:r>
    </w:p>
    <w:p w14:paraId="05CB8F2A" w14:textId="77777777" w:rsidR="00DC4658" w:rsidRPr="00263C50" w:rsidRDefault="00DC4658" w:rsidP="00725AAE">
      <w:pPr>
        <w:pStyle w:val="ListBullet"/>
      </w:pPr>
      <w:r>
        <w:t>The name of the practice, office location, and Spanish sentence must be placed on the cover.</w:t>
      </w:r>
    </w:p>
    <w:p w14:paraId="6D3FF374" w14:textId="77777777" w:rsidR="00DC4658" w:rsidRPr="00263C50" w:rsidRDefault="00DC4658" w:rsidP="00725AAE">
      <w:pPr>
        <w:pStyle w:val="ListBullet"/>
      </w:pPr>
      <w:r>
        <w:lastRenderedPageBreak/>
        <w:t xml:space="preserve">A tracking ID linked to the Unique Sample ID must be printed on each survey. A barcode is also acceptable. </w:t>
      </w:r>
    </w:p>
    <w:p w14:paraId="496BA7FE" w14:textId="77777777" w:rsidR="00DC4658" w:rsidRPr="00263C50" w:rsidRDefault="00DC4658" w:rsidP="00725AAE">
      <w:pPr>
        <w:pStyle w:val="ListBullet"/>
      </w:pPr>
      <w:r>
        <w:t>The Tracking ID differentiates between first and second questionnaires.</w:t>
      </w:r>
    </w:p>
    <w:p w14:paraId="4218A90B" w14:textId="3C678D2C" w:rsidR="00DC4658" w:rsidRPr="00263C50" w:rsidRDefault="00DC4658" w:rsidP="00725AAE">
      <w:pPr>
        <w:pStyle w:val="ListBullet"/>
      </w:pPr>
      <w:r>
        <w:t>The instructions for completi</w:t>
      </w:r>
      <w:r w:rsidR="003A7D0C">
        <w:t>on</w:t>
      </w:r>
      <w:r>
        <w:t xml:space="preserve"> must remain on the top of the first page of the survey.</w:t>
      </w:r>
    </w:p>
    <w:p w14:paraId="4719E8CE" w14:textId="77777777" w:rsidR="00DC4658" w:rsidRPr="00263C50" w:rsidRDefault="00DC4658" w:rsidP="00725AAE">
      <w:pPr>
        <w:pStyle w:val="ListBullet"/>
      </w:pPr>
      <w:r>
        <w:t xml:space="preserve">Question and answer category wording must not be changed. </w:t>
      </w:r>
    </w:p>
    <w:p w14:paraId="4805108F" w14:textId="77777777" w:rsidR="00DC4658" w:rsidRPr="00263C50" w:rsidRDefault="00DC4658" w:rsidP="00725AAE">
      <w:pPr>
        <w:pStyle w:val="ListBullet"/>
      </w:pPr>
      <w:r>
        <w:t xml:space="preserve">No changes are permitted to the order of the survey items. </w:t>
      </w:r>
    </w:p>
    <w:p w14:paraId="0559231B" w14:textId="77777777" w:rsidR="00DC4658" w:rsidRPr="00263C50" w:rsidRDefault="00DC4658" w:rsidP="00725AAE">
      <w:pPr>
        <w:pStyle w:val="ListBullet"/>
      </w:pPr>
      <w:r>
        <w:t xml:space="preserve">The “About You” items cannot be eliminated from the survey. </w:t>
      </w:r>
    </w:p>
    <w:p w14:paraId="47A47E87" w14:textId="77777777" w:rsidR="00DC4658" w:rsidRPr="00263C50" w:rsidRDefault="00DC4658" w:rsidP="00725AAE">
      <w:pPr>
        <w:pStyle w:val="ListBullet"/>
      </w:pPr>
      <w:r>
        <w:t xml:space="preserve">No changes are permitted to the order of the answer categories. </w:t>
      </w:r>
    </w:p>
    <w:p w14:paraId="0C96D1F8" w14:textId="77777777" w:rsidR="00DC4658" w:rsidRPr="00263C50" w:rsidRDefault="00DC4658" w:rsidP="00725AAE">
      <w:pPr>
        <w:pStyle w:val="ListBullet"/>
      </w:pPr>
      <w:r>
        <w:t xml:space="preserve">Question and answer categories must remain together in the same column and on the same page. </w:t>
      </w:r>
    </w:p>
    <w:p w14:paraId="1101D12B" w14:textId="77777777" w:rsidR="00DC4658" w:rsidRDefault="00DC4658" w:rsidP="00725AAE">
      <w:pPr>
        <w:pStyle w:val="ListBullet"/>
      </w:pPr>
      <w:r>
        <w:t xml:space="preserve">The patient’s name must not be printed on the survey. </w:t>
      </w:r>
    </w:p>
    <w:p w14:paraId="0DC20955" w14:textId="77777777" w:rsidR="00DC4658" w:rsidRPr="00AD3E21" w:rsidRDefault="00DC4658" w:rsidP="00725AAE">
      <w:pPr>
        <w:pStyle w:val="ListBullet"/>
      </w:pPr>
      <w:r>
        <w:t xml:space="preserve">Response choices must be listed individually for each item. For example, when a series of items is asked that have the same answer categories (e.g., Never, Sometimes, Usually, or Always), the answer categories </w:t>
      </w:r>
      <w:r w:rsidRPr="27711335">
        <w:rPr>
          <w:b/>
          <w:bCs/>
        </w:rPr>
        <w:t>must be repeated with every item</w:t>
      </w:r>
      <w:r>
        <w:t xml:space="preserve">. A matrix format which simply lists the answer categories across the top of the page and the items down the side of the page is not allowed. </w:t>
      </w:r>
    </w:p>
    <w:p w14:paraId="67ECC9E2" w14:textId="77777777" w:rsidR="00DC4658" w:rsidRPr="00AD3E21" w:rsidRDefault="00DC4658" w:rsidP="00725AAE">
      <w:pPr>
        <w:pStyle w:val="ListBullet"/>
      </w:pPr>
      <w:r>
        <w:t xml:space="preserve">The survey vendor’s or mail processing subcontractor’s return address must be added to the bottom of the last page to ensure the survey is returned to the correct address in case the patient misplaces the enclosed return envelope. </w:t>
      </w:r>
    </w:p>
    <w:p w14:paraId="0209D24D" w14:textId="77777777" w:rsidR="00DC4658" w:rsidRPr="00AD3E21" w:rsidRDefault="00DC4658" w:rsidP="00725AAE">
      <w:pPr>
        <w:pStyle w:val="ListBullet"/>
      </w:pPr>
      <w:r>
        <w:t xml:space="preserve">All surveys will be printed as booklets in black and white. However, survey vendors may opt to print the surveys in black and white with a highlight color. </w:t>
      </w:r>
    </w:p>
    <w:p w14:paraId="4DD5765D" w14:textId="21D259CB" w:rsidR="00DC4658" w:rsidRPr="00D046F8" w:rsidRDefault="00DC4658" w:rsidP="00725AAE">
      <w:pPr>
        <w:pStyle w:val="ListBullet"/>
      </w:pPr>
      <w:r>
        <w:t>All surveys must be printed using a minimum font size equal to or larger than Arial 11 point</w:t>
      </w:r>
      <w:r w:rsidR="004A1BA8">
        <w:t>.</w:t>
      </w:r>
      <w:r>
        <w:t xml:space="preserve"> </w:t>
      </w:r>
    </w:p>
    <w:p w14:paraId="112AB5F1" w14:textId="5CA523A9" w:rsidR="00DC4658" w:rsidRDefault="00DC4658" w:rsidP="00725AAE">
      <w:pPr>
        <w:pStyle w:val="ListBullet"/>
      </w:pPr>
      <w:r>
        <w:t xml:space="preserve">There is no OMB Control Number to print on the cover of the survey. </w:t>
      </w:r>
      <w:r w:rsidR="00396A02">
        <w:t xml:space="preserve">The </w:t>
      </w:r>
      <w:r w:rsidR="00AC7C2F">
        <w:t>PCF PEC Survey</w:t>
      </w:r>
      <w:r>
        <w:t xml:space="preserve"> is OMB-exempt.</w:t>
      </w:r>
    </w:p>
    <w:p w14:paraId="2E92951A" w14:textId="77777777" w:rsidR="00DC4658" w:rsidRPr="00D046F8" w:rsidRDefault="00DC4658" w:rsidP="00725AAE">
      <w:pPr>
        <w:pStyle w:val="ListBullet"/>
      </w:pPr>
      <w:r>
        <w:t xml:space="preserve">Optional: Survey vendors may consider the following formatting recommendations so that surveys are easy to read, thus improving the chances of receiving a completed survey: </w:t>
      </w:r>
    </w:p>
    <w:p w14:paraId="486EC2EA" w14:textId="0BD63DC2" w:rsidR="00DC4658" w:rsidRPr="002A4CA1" w:rsidRDefault="00DC4658" w:rsidP="002A4CA1">
      <w:pPr>
        <w:pStyle w:val="ListBullet2"/>
      </w:pPr>
      <w:r>
        <w:t xml:space="preserve">Use </w:t>
      </w:r>
      <w:r w:rsidR="005B0621">
        <w:t xml:space="preserve">circles or </w:t>
      </w:r>
      <w:r>
        <w:t xml:space="preserve">ovals instead of boxes for response items </w:t>
      </w:r>
      <w:r w:rsidR="00A96FBF">
        <w:t>(adapting the survey instructions accordingly)</w:t>
      </w:r>
    </w:p>
    <w:p w14:paraId="5C3854E3" w14:textId="77777777" w:rsidR="00DC4658" w:rsidRPr="002A4CA1" w:rsidRDefault="00DC4658" w:rsidP="002A4CA1">
      <w:pPr>
        <w:pStyle w:val="ListBullet2"/>
      </w:pPr>
      <w:r>
        <w:t xml:space="preserve">Use two-column </w:t>
      </w:r>
      <w:proofErr w:type="gramStart"/>
      <w:r>
        <w:t>format</w:t>
      </w:r>
      <w:proofErr w:type="gramEnd"/>
      <w:r>
        <w:t xml:space="preserve"> </w:t>
      </w:r>
    </w:p>
    <w:p w14:paraId="781D660C" w14:textId="77777777" w:rsidR="00DC4658" w:rsidRPr="002A4CA1" w:rsidRDefault="00DC4658" w:rsidP="002A4CA1">
      <w:pPr>
        <w:pStyle w:val="ListBullet2"/>
      </w:pPr>
      <w:r>
        <w:t xml:space="preserve">12-point font size </w:t>
      </w:r>
    </w:p>
    <w:p w14:paraId="1AE0D58B" w14:textId="77777777" w:rsidR="00DC4658" w:rsidRPr="002A4CA1" w:rsidRDefault="00DC4658" w:rsidP="002A4CA1">
      <w:pPr>
        <w:pStyle w:val="ListBullet2"/>
      </w:pPr>
      <w:r>
        <w:t xml:space="preserve">Wide margins (at least ¾ inches) so that the survey has sufficient white space to enhance </w:t>
      </w:r>
      <w:proofErr w:type="gramStart"/>
      <w:r>
        <w:t>readability</w:t>
      </w:r>
      <w:proofErr w:type="gramEnd"/>
      <w:r>
        <w:t xml:space="preserve"> </w:t>
      </w:r>
    </w:p>
    <w:p w14:paraId="3E6D00A6" w14:textId="0CBFC515" w:rsidR="00DC4658" w:rsidRPr="002A4CA1" w:rsidRDefault="00DC4658" w:rsidP="002A4CA1">
      <w:pPr>
        <w:pStyle w:val="ListBullet2"/>
      </w:pPr>
      <w:r w:rsidRPr="389206DE">
        <w:rPr>
          <w:lang w:val="en-US"/>
        </w:rPr>
        <w:lastRenderedPageBreak/>
        <w:t>Survey vendors have the option to provide their toll-free number on the last page of the survey, with the survey vendor’s or mail processing subcontractor’s return address, in case the beneficiary has questions about the survey and misplaced the cover letter</w:t>
      </w:r>
      <w:r w:rsidR="009736D6" w:rsidRPr="389206DE">
        <w:rPr>
          <w:lang w:val="en-US"/>
        </w:rPr>
        <w:t>.</w:t>
      </w:r>
      <w:r w:rsidRPr="389206DE">
        <w:rPr>
          <w:lang w:val="en-US"/>
        </w:rPr>
        <w:t xml:space="preserve"> </w:t>
      </w:r>
    </w:p>
    <w:p w14:paraId="76BEC142" w14:textId="78F053B4" w:rsidR="00DC4658" w:rsidRPr="005546C5" w:rsidRDefault="00DC4658" w:rsidP="00725AAE">
      <w:pPr>
        <w:pStyle w:val="ListBullet"/>
      </w:pPr>
      <w:r>
        <w:t xml:space="preserve">It is permissible to place a code at the bottom of the mail survey to assist the survey vendor’s customer service staff in identifying the survey type. </w:t>
      </w:r>
    </w:p>
    <w:p w14:paraId="0F0902D5" w14:textId="3D1F2F82" w:rsidR="00DC4658" w:rsidRPr="00227263" w:rsidRDefault="00DC4658" w:rsidP="00725AAE">
      <w:pPr>
        <w:pStyle w:val="ListBullet"/>
      </w:pPr>
      <w:r>
        <w:t>Survey vendors may use pre-codes placed to the left of the response options as subscript or superscript. Pre-codes should not be displayed on 0</w:t>
      </w:r>
      <w:r w:rsidR="0059117E" w:rsidRPr="27711335">
        <w:rPr>
          <w:rFonts w:cs="Arial"/>
        </w:rPr>
        <w:t>–</w:t>
      </w:r>
      <w:r>
        <w:t>10 response scales.</w:t>
      </w:r>
    </w:p>
    <w:p w14:paraId="302127B7" w14:textId="706E6F1B" w:rsidR="00770D73" w:rsidRPr="00227263" w:rsidRDefault="00770D73" w:rsidP="00725AAE">
      <w:pPr>
        <w:pStyle w:val="ListBullet"/>
      </w:pPr>
      <w:r>
        <w:t xml:space="preserve">If a survey vendor’s scanning software is unable to accept responses in pencil, vendors may </w:t>
      </w:r>
      <w:r w:rsidR="00DE4D38">
        <w:t xml:space="preserve">instruct respondents to fill out the survey in blue or black ink. </w:t>
      </w:r>
    </w:p>
    <w:p w14:paraId="67BE509C" w14:textId="57A959B1" w:rsidR="00DC4658" w:rsidRPr="00151692" w:rsidRDefault="00DC4658" w:rsidP="00725AAE">
      <w:pPr>
        <w:pStyle w:val="ListBullet"/>
      </w:pPr>
      <w:r>
        <w:t xml:space="preserve">Each survey vendor must submit PDF copies of their English-language and Spanish-language </w:t>
      </w:r>
      <w:r w:rsidR="00AC7C2F">
        <w:t>PCF PEC Survey</w:t>
      </w:r>
      <w:r>
        <w:t xml:space="preserve"> mail survey questionnaires as part of the vendor oversight process. Please see </w:t>
      </w:r>
      <w:r w:rsidR="00E36565" w:rsidRPr="27711335">
        <w:rPr>
          <w:b/>
          <w:bCs/>
        </w:rPr>
        <w:t xml:space="preserve">Chapter </w:t>
      </w:r>
      <w:r w:rsidRPr="27711335">
        <w:rPr>
          <w:b/>
          <w:bCs/>
        </w:rPr>
        <w:t>10, Oversight,</w:t>
      </w:r>
      <w:r>
        <w:t xml:space="preserve"> for more information.</w:t>
      </w:r>
    </w:p>
    <w:p w14:paraId="02057FDB" w14:textId="77777777" w:rsidR="00DC4658" w:rsidRPr="00D76C43" w:rsidRDefault="00DC4658" w:rsidP="00263C50">
      <w:pPr>
        <w:pStyle w:val="BodyText"/>
        <w:keepNext/>
        <w:rPr>
          <w:b/>
          <w:bCs/>
        </w:rPr>
      </w:pPr>
      <w:bookmarkStart w:id="214" w:name="_Toc60672842"/>
      <w:r w:rsidRPr="00D76C43">
        <w:rPr>
          <w:b/>
          <w:bCs/>
        </w:rPr>
        <w:t>Envelopes:</w:t>
      </w:r>
      <w:bookmarkEnd w:id="214"/>
    </w:p>
    <w:p w14:paraId="28069993" w14:textId="3CFCF5D4" w:rsidR="00DC4658" w:rsidRDefault="00DC4658" w:rsidP="00725AAE">
      <w:pPr>
        <w:pStyle w:val="ListBullet"/>
      </w:pPr>
      <w:r>
        <w:t>Outgoing</w:t>
      </w:r>
      <w:r w:rsidR="00E62E3B">
        <w:t xml:space="preserve"> windowed</w:t>
      </w:r>
      <w:r>
        <w:t xml:space="preserve"> envelopes are available for download at the </w:t>
      </w:r>
      <w:hyperlink r:id="rId93">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2A6675">
        <w:t> </w:t>
      </w:r>
      <w:r w:rsidR="002A6675">
        <w:rPr>
          <w:noProof/>
        </w:rPr>
        <w:drawing>
          <wp:inline distT="0" distB="0" distL="0" distR="0" wp14:anchorId="4A44C478" wp14:editId="1D9CE70C">
            <wp:extent cx="95250" cy="95250"/>
            <wp:effectExtent l="0" t="0" r="0" b="0"/>
            <wp:docPr id="1397297014" name="Picture 13972970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004D2F41">
        <w:t xml:space="preserve">Note that survey vendors are not required to use </w:t>
      </w:r>
      <w:r w:rsidR="00B10D85">
        <w:t xml:space="preserve">a windowed </w:t>
      </w:r>
      <w:r w:rsidR="00F60A78">
        <w:t xml:space="preserve">outgoing </w:t>
      </w:r>
      <w:r w:rsidR="00B10D85">
        <w:t>envelope.</w:t>
      </w:r>
    </w:p>
    <w:p w14:paraId="203E6BE8" w14:textId="3A1C6885" w:rsidR="00DC4658" w:rsidRDefault="15E465CA" w:rsidP="00725AAE">
      <w:pPr>
        <w:pStyle w:val="ListBullet"/>
      </w:pPr>
      <w:r>
        <w:t xml:space="preserve">Outgoing envelopes must include the </w:t>
      </w:r>
      <w:r w:rsidR="085A5E0C">
        <w:t xml:space="preserve">HHS logo </w:t>
      </w:r>
      <w:r>
        <w:t xml:space="preserve">and the survey vendor’s return address. If there is a mail processing subcontractor’s return address that should be used instead of the survey </w:t>
      </w:r>
      <w:proofErr w:type="gramStart"/>
      <w:r>
        <w:t>vendor’s</w:t>
      </w:r>
      <w:proofErr w:type="gramEnd"/>
      <w:r>
        <w:t>.</w:t>
      </w:r>
      <w:r w:rsidR="242B7998">
        <w:t xml:space="preserve"> The PCF PEC Survey Team provides a copy of the HHS logo to all </w:t>
      </w:r>
      <w:r w:rsidR="54E415CE">
        <w:t xml:space="preserve">approved </w:t>
      </w:r>
      <w:r w:rsidR="242B7998">
        <w:t>PCF PEC Survey vendors.</w:t>
      </w:r>
    </w:p>
    <w:p w14:paraId="03CD9408" w14:textId="1F8AEAD4" w:rsidR="6AF797DA" w:rsidRDefault="008A27BD" w:rsidP="24C00076">
      <w:pPr>
        <w:pStyle w:val="ListBullet"/>
        <w:rPr>
          <w:rFonts w:ascii="Arial" w:eastAsia="Arial" w:hAnsi="Arial" w:cs="Arial"/>
        </w:rPr>
      </w:pPr>
      <w:r w:rsidRPr="27711335">
        <w:rPr>
          <w:rFonts w:ascii="Arial" w:eastAsia="Arial" w:hAnsi="Arial" w:cs="Arial"/>
        </w:rPr>
        <w:t>Standard o</w:t>
      </w:r>
      <w:r w:rsidR="6AF797DA" w:rsidRPr="27711335">
        <w:rPr>
          <w:rFonts w:ascii="Arial" w:eastAsia="Arial" w:hAnsi="Arial" w:cs="Arial"/>
        </w:rPr>
        <w:t>utgoing envelopes</w:t>
      </w:r>
      <w:r w:rsidRPr="27711335">
        <w:rPr>
          <w:rFonts w:ascii="Arial" w:eastAsia="Arial" w:hAnsi="Arial" w:cs="Arial"/>
        </w:rPr>
        <w:t xml:space="preserve"> (i.e. non-facility envelopes)</w:t>
      </w:r>
      <w:r w:rsidR="1E6E5C74" w:rsidRPr="27711335">
        <w:rPr>
          <w:rFonts w:ascii="Arial" w:eastAsia="Arial" w:hAnsi="Arial" w:cs="Arial"/>
        </w:rPr>
        <w:t xml:space="preserve"> for both mail questionnaires</w:t>
      </w:r>
      <w:r w:rsidR="6AF797DA" w:rsidRPr="27711335">
        <w:rPr>
          <w:rFonts w:ascii="Arial" w:eastAsia="Arial" w:hAnsi="Arial" w:cs="Arial"/>
        </w:rPr>
        <w:t xml:space="preserve"> must include the proxy reminder statement </w:t>
      </w:r>
      <w:r w:rsidR="0048677B" w:rsidRPr="27711335">
        <w:rPr>
          <w:rFonts w:ascii="Arial" w:eastAsia="Arial" w:hAnsi="Arial" w:cs="Arial"/>
        </w:rPr>
        <w:t xml:space="preserve">below. </w:t>
      </w:r>
      <w:r w:rsidR="275EC85F" w:rsidRPr="27711335">
        <w:rPr>
          <w:rFonts w:ascii="Arial" w:eastAsia="Arial" w:hAnsi="Arial" w:cs="Arial"/>
        </w:rPr>
        <w:t>This statement cannot be omitted or modified.</w:t>
      </w:r>
      <w:r w:rsidR="0ED4883E" w:rsidRPr="27711335">
        <w:rPr>
          <w:rFonts w:ascii="Arial" w:eastAsia="Arial" w:hAnsi="Arial" w:cs="Arial"/>
        </w:rPr>
        <w:t xml:space="preserve"> </w:t>
      </w:r>
      <w:r w:rsidR="0ED4883E" w:rsidRPr="27711335">
        <w:rPr>
          <w:rFonts w:ascii="Arial" w:eastAsia="Arial" w:hAnsi="Arial" w:cs="Arial"/>
          <w:b/>
          <w:bCs/>
        </w:rPr>
        <w:t xml:space="preserve">This does not apply to the special outgoing envelopes for patients living in residential care facilities. </w:t>
      </w:r>
    </w:p>
    <w:p w14:paraId="3880C44C" w14:textId="77777777" w:rsidR="001E09E0" w:rsidRPr="000C652A" w:rsidRDefault="001E09E0" w:rsidP="001E09E0">
      <w:pPr>
        <w:pStyle w:val="Bodyboxed"/>
      </w:pPr>
      <w:r w:rsidRPr="000C652A">
        <w:t>If needed, someone like a friend or family member can assist you with this survey</w:t>
      </w:r>
      <w:r>
        <w:t>.</w:t>
      </w:r>
    </w:p>
    <w:p w14:paraId="04CB89CA" w14:textId="473768E7" w:rsidR="00F40D39" w:rsidRDefault="00F40D39" w:rsidP="00725AAE">
      <w:pPr>
        <w:pStyle w:val="ListBullet"/>
      </w:pPr>
      <w:r>
        <w:t>The survey vendor’s logo should not appear on the envelope.</w:t>
      </w:r>
    </w:p>
    <w:p w14:paraId="71CA64E0" w14:textId="2E4F50E9" w:rsidR="008A0FA4" w:rsidRDefault="00FE1F88" w:rsidP="00725AAE">
      <w:pPr>
        <w:pStyle w:val="ListBullet"/>
      </w:pPr>
      <w:r>
        <w:t xml:space="preserve">The </w:t>
      </w:r>
      <w:r w:rsidR="001C7ADF">
        <w:t>o</w:t>
      </w:r>
      <w:r w:rsidR="00E16578">
        <w:t xml:space="preserve">utgoing envelopes </w:t>
      </w:r>
      <w:r w:rsidR="001C7ADF">
        <w:t xml:space="preserve">have been formatted for 9x12; however, </w:t>
      </w:r>
      <w:r w:rsidR="00AE35A7">
        <w:t>there is not a size requirement</w:t>
      </w:r>
      <w:r w:rsidR="008A0FA4">
        <w:t xml:space="preserve"> </w:t>
      </w:r>
      <w:proofErr w:type="gramStart"/>
      <w:r w:rsidR="008A0FA4">
        <w:t>as long as</w:t>
      </w:r>
      <w:proofErr w:type="gramEnd"/>
      <w:r w:rsidR="008A0FA4">
        <w:t xml:space="preserve"> </w:t>
      </w:r>
      <w:r w:rsidR="00650B83">
        <w:t>all</w:t>
      </w:r>
      <w:r w:rsidR="008A0FA4">
        <w:t xml:space="preserve"> other requirements are met.</w:t>
      </w:r>
      <w:r w:rsidR="00E16578">
        <w:t xml:space="preserve"> </w:t>
      </w:r>
    </w:p>
    <w:p w14:paraId="24309457" w14:textId="1A48B166" w:rsidR="00DC605A" w:rsidRDefault="008A0FA4" w:rsidP="00725AAE">
      <w:pPr>
        <w:pStyle w:val="ListBullet"/>
      </w:pPr>
      <w:r>
        <w:t>Envelopes</w:t>
      </w:r>
      <w:r w:rsidR="00E16578">
        <w:t xml:space="preserve"> may be printed in black and white or color. </w:t>
      </w:r>
    </w:p>
    <w:p w14:paraId="15BE630C" w14:textId="7BF81B98" w:rsidR="00DC4658" w:rsidRPr="00AD3E21" w:rsidRDefault="00DC4658" w:rsidP="00725AAE">
      <w:pPr>
        <w:pStyle w:val="ListBullet"/>
      </w:pPr>
      <w:r>
        <w:t xml:space="preserve">Survey vendors may not alter the </w:t>
      </w:r>
      <w:r w:rsidR="00FF681A">
        <w:t>HHS logo</w:t>
      </w:r>
      <w:r w:rsidR="00FE1DDA">
        <w:t>.</w:t>
      </w:r>
    </w:p>
    <w:p w14:paraId="43EA8CF0" w14:textId="77777777" w:rsidR="00DC4658" w:rsidRPr="00D046F8" w:rsidRDefault="00DC4658" w:rsidP="00725AAE">
      <w:pPr>
        <w:pStyle w:val="ListBullet"/>
      </w:pPr>
      <w:r>
        <w:t>Each outgoing package must include a pre-paid Business Reply Envelope (BRE) addressed to the survey vendor or to the mail processing subcontractor.</w:t>
      </w:r>
    </w:p>
    <w:p w14:paraId="182DBB44" w14:textId="7F15DB4D" w:rsidR="00DC4658" w:rsidRPr="00E37E6C" w:rsidRDefault="00DC4658" w:rsidP="00725AAE">
      <w:pPr>
        <w:pStyle w:val="ListBullet"/>
        <w:rPr>
          <w:b/>
          <w:bCs/>
        </w:rPr>
      </w:pPr>
      <w:r>
        <w:t xml:space="preserve">Special outgoing envelopes for patients living in residential care facilities are also available for download on the </w:t>
      </w:r>
      <w:hyperlink r:id="rId94">
        <w:r w:rsidRPr="27711335">
          <w:rPr>
            <w:rStyle w:val="Hyperlink"/>
            <w:rFonts w:cs="Times New Roman"/>
          </w:rPr>
          <w:t>PCF PEC</w:t>
        </w:r>
        <w:r w:rsidR="00052BBD" w:rsidRPr="27711335">
          <w:rPr>
            <w:rStyle w:val="Hyperlink"/>
            <w:rFonts w:cs="Times New Roman"/>
          </w:rPr>
          <w:t xml:space="preserve"> </w:t>
        </w:r>
        <w:r w:rsidRPr="27711335">
          <w:rPr>
            <w:rStyle w:val="Hyperlink"/>
            <w:rFonts w:cs="Times New Roman"/>
          </w:rPr>
          <w:t>S</w:t>
        </w:r>
        <w:r w:rsidR="00052BBD" w:rsidRPr="27711335">
          <w:rPr>
            <w:rStyle w:val="Hyperlink"/>
            <w:rFonts w:cs="Times New Roman"/>
          </w:rPr>
          <w:t>urvey</w:t>
        </w:r>
        <w:r w:rsidRPr="27711335">
          <w:rPr>
            <w:rStyle w:val="Hyperlink"/>
            <w:rFonts w:cs="Times New Roman"/>
          </w:rPr>
          <w:t xml:space="preserve"> web portal</w:t>
        </w:r>
      </w:hyperlink>
      <w:r w:rsidR="002A6675">
        <w:t> </w:t>
      </w:r>
      <w:r w:rsidR="002A6675">
        <w:rPr>
          <w:noProof/>
        </w:rPr>
        <w:drawing>
          <wp:inline distT="0" distB="0" distL="0" distR="0" wp14:anchorId="19A0C2C3" wp14:editId="60F1763B">
            <wp:extent cx="95250" cy="95250"/>
            <wp:effectExtent l="0" t="0" r="0" b="0"/>
            <wp:docPr id="1397297016" name="Picture 13972970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must be printed with the following messages on the front:</w:t>
      </w:r>
    </w:p>
    <w:p w14:paraId="1DEB2999" w14:textId="77777777" w:rsidR="00DC4658" w:rsidRDefault="00DC4658" w:rsidP="002A6675">
      <w:pPr>
        <w:pStyle w:val="Bodyboxed"/>
        <w:spacing w:after="0"/>
      </w:pPr>
      <w:r w:rsidRPr="00E37E6C">
        <w:lastRenderedPageBreak/>
        <w:t>Please ensure the resident or their loved one sees this survey about visits to their primary care provider.</w:t>
      </w:r>
    </w:p>
    <w:p w14:paraId="61A79B43" w14:textId="77777777" w:rsidR="00DC4658" w:rsidRPr="00E37E6C" w:rsidRDefault="00DC4658" w:rsidP="002A6675"/>
    <w:p w14:paraId="75FC3A85" w14:textId="77777777" w:rsidR="00DC4658" w:rsidRPr="00E37E6C" w:rsidRDefault="00DC4658" w:rsidP="002A6675">
      <w:pPr>
        <w:pStyle w:val="Bodyboxed"/>
        <w:spacing w:before="0"/>
      </w:pPr>
      <w:r w:rsidRPr="195C7B95">
        <w:t xml:space="preserve">If the resident no longer resides at this location, please let us know by returning this mailing to sender or calling the Help Desk toll-free at [insert survey vendor’s </w:t>
      </w:r>
      <w:proofErr w:type="gramStart"/>
      <w:r w:rsidRPr="195C7B95">
        <w:t>Toll Free</w:t>
      </w:r>
      <w:proofErr w:type="gramEnd"/>
      <w:r w:rsidRPr="195C7B95">
        <w:t xml:space="preserve"> Number].</w:t>
      </w:r>
    </w:p>
    <w:p w14:paraId="76E83B46" w14:textId="6B37A984" w:rsidR="00DC4658" w:rsidRPr="00D046F8" w:rsidRDefault="00F44E86" w:rsidP="00DC4658">
      <w:pPr>
        <w:pStyle w:val="Heading4"/>
      </w:pPr>
      <w:bookmarkStart w:id="215" w:name="_Toc60672843"/>
      <w:r>
        <w:t>5.5.2.4</w:t>
      </w:r>
      <w:r w:rsidR="007E05DF">
        <w:tab/>
      </w:r>
      <w:r w:rsidR="00DC4658">
        <w:t>Mailing</w:t>
      </w:r>
      <w:bookmarkEnd w:id="215"/>
    </w:p>
    <w:p w14:paraId="42240B90" w14:textId="58D04626" w:rsidR="00DC4658" w:rsidRDefault="00DC4658" w:rsidP="002A6675">
      <w:pPr>
        <w:pStyle w:val="BodyText"/>
      </w:pPr>
      <w:r>
        <w:t xml:space="preserve">Survey vendors must follow these procedures when mailing out the first questionnaire: </w:t>
      </w:r>
    </w:p>
    <w:p w14:paraId="7BDC7B29" w14:textId="0242310C" w:rsidR="00DC4658" w:rsidRPr="00263C50" w:rsidRDefault="00DC4658" w:rsidP="00725AAE">
      <w:pPr>
        <w:pStyle w:val="ListBullet"/>
      </w:pPr>
      <w:r>
        <w:t xml:space="preserve">Perform address validation to check for missing or incorrect information. </w:t>
      </w:r>
    </w:p>
    <w:p w14:paraId="546DCAA8" w14:textId="77777777" w:rsidR="00DC4658" w:rsidRPr="00263C50" w:rsidRDefault="00DC4658" w:rsidP="00725AAE">
      <w:pPr>
        <w:pStyle w:val="ListBullet"/>
      </w:pPr>
      <w:r>
        <w:t xml:space="preserve">Survey vendors must retain a record of attempts to acquire missing address data. All materials related to survey administration are subject to review by CMS and their contractor, RTI. </w:t>
      </w:r>
    </w:p>
    <w:p w14:paraId="13046520" w14:textId="4154C600" w:rsidR="00DC4658" w:rsidRPr="00263C50" w:rsidRDefault="00DC4658" w:rsidP="00725AAE">
      <w:pPr>
        <w:pStyle w:val="ListBullet"/>
      </w:pPr>
      <w:r>
        <w:t>Mail materials must be addressed to the sampled patient using the address given in the sample file (unless the survey vendor obtains an updated mailing address).</w:t>
      </w:r>
      <w:r w:rsidR="000D6E33">
        <w:t xml:space="preserve"> </w:t>
      </w:r>
    </w:p>
    <w:p w14:paraId="2AA84B27" w14:textId="1A7F09CE" w:rsidR="00DC4658" w:rsidRPr="00263C50" w:rsidRDefault="00DC4658" w:rsidP="00725AAE">
      <w:pPr>
        <w:pStyle w:val="ListBullet"/>
      </w:pPr>
      <w:r>
        <w:t xml:space="preserve">To ensure delivery in a timely manner and to maximize response rates, survey vendors are strongly encouraged to mail the questionnaire package using first class postage or indicia. </w:t>
      </w:r>
    </w:p>
    <w:p w14:paraId="1557D86F" w14:textId="2FF0970B" w:rsidR="00DC4658" w:rsidRDefault="00F44E86" w:rsidP="00DC4658">
      <w:pPr>
        <w:pStyle w:val="Heading3"/>
      </w:pPr>
      <w:bookmarkStart w:id="216" w:name="_Toc60672844"/>
      <w:bookmarkStart w:id="217" w:name="_Toc118369949"/>
      <w:r>
        <w:t>5.5.3</w:t>
      </w:r>
      <w:r w:rsidR="007E05DF">
        <w:tab/>
      </w:r>
      <w:r w:rsidR="00DC4658">
        <w:t>Reminder Postcard</w:t>
      </w:r>
      <w:bookmarkEnd w:id="216"/>
      <w:bookmarkEnd w:id="217"/>
    </w:p>
    <w:p w14:paraId="6616D5D1" w14:textId="78780EAE" w:rsidR="00DC4658" w:rsidRPr="00800D0F" w:rsidRDefault="00DC4658" w:rsidP="00DC4658">
      <w:pPr>
        <w:pStyle w:val="BodyText"/>
      </w:pPr>
      <w:r>
        <w:t>The reminder postcard (</w:t>
      </w:r>
      <w:r w:rsidRPr="00543AD7">
        <w:rPr>
          <w:b/>
          <w:bCs/>
          <w:i/>
          <w:iCs/>
        </w:rPr>
        <w:t>Appendix E</w:t>
      </w:r>
      <w:r>
        <w:t>) is sent to all sampled patients. It serves as a Thank You note to patients who have completed their survey and reminds all other patients to complete their survey or contact the Help Desk with any questions.</w:t>
      </w:r>
    </w:p>
    <w:p w14:paraId="1515954F" w14:textId="7FB2D7AF" w:rsidR="00DC4658" w:rsidRDefault="001816F3" w:rsidP="00DC4658">
      <w:pPr>
        <w:pStyle w:val="Heading4"/>
      </w:pPr>
      <w:bookmarkStart w:id="218" w:name="_Toc60672845"/>
      <w:r>
        <w:t>5.5.3.1</w:t>
      </w:r>
      <w:r w:rsidR="007E05DF">
        <w:tab/>
      </w:r>
      <w:r w:rsidR="00DC4658">
        <w:t>Timing</w:t>
      </w:r>
      <w:bookmarkEnd w:id="218"/>
    </w:p>
    <w:p w14:paraId="780DBE21" w14:textId="48154C53" w:rsidR="00DC4658" w:rsidRDefault="00DC4658" w:rsidP="00DC4658">
      <w:pPr>
        <w:pStyle w:val="BodyText"/>
      </w:pPr>
      <w:r>
        <w:t xml:space="preserve">As shown in </w:t>
      </w:r>
      <w:r w:rsidR="00F363F5">
        <w:rPr>
          <w:b/>
          <w:bCs/>
          <w:i/>
          <w:iCs/>
        </w:rPr>
        <w:t>Figure 5-</w:t>
      </w:r>
      <w:r w:rsidR="00CE2E1A">
        <w:rPr>
          <w:b/>
          <w:bCs/>
          <w:i/>
          <w:iCs/>
        </w:rPr>
        <w:t>5</w:t>
      </w:r>
      <w:r w:rsidRPr="002A6675">
        <w:t>, t</w:t>
      </w:r>
      <w:r>
        <w:t xml:space="preserve">he reminder postcard is mailed one week after Questionnaire 1 is mailed. It should not be mailed </w:t>
      </w:r>
      <w:r w:rsidR="00343464">
        <w:t>sooner,</w:t>
      </w:r>
      <w:r>
        <w:t xml:space="preserve"> or it could arrive before the questionnaire arrives.</w:t>
      </w:r>
    </w:p>
    <w:p w14:paraId="189F7BE2" w14:textId="28807F19" w:rsidR="00505E28" w:rsidRDefault="00505E28" w:rsidP="00724579">
      <w:pPr>
        <w:pStyle w:val="FigureTitle"/>
      </w:pPr>
      <w:bookmarkStart w:id="219" w:name="_Toc184208983"/>
      <w:r>
        <w:lastRenderedPageBreak/>
        <w:t>Figure 5-</w:t>
      </w:r>
      <w:r w:rsidR="000A4CF7">
        <w:t>5</w:t>
      </w:r>
      <w:r w:rsidR="00724579">
        <w:tab/>
      </w:r>
      <w:r>
        <w:br/>
        <w:t>Reminder Postcard Timing</w:t>
      </w:r>
      <w:bookmarkEnd w:id="219"/>
    </w:p>
    <w:p w14:paraId="454C8BCA" w14:textId="330A26BE" w:rsidR="00240482" w:rsidRDefault="00240482" w:rsidP="00B940B7">
      <w:pPr>
        <w:pStyle w:val="FigureNObox"/>
      </w:pPr>
      <w:r>
        <w:rPr>
          <w:noProof/>
        </w:rPr>
        <w:drawing>
          <wp:inline distT="0" distB="0" distL="0" distR="0" wp14:anchorId="277D1686" wp14:editId="3763203F">
            <wp:extent cx="5486400" cy="1828800"/>
            <wp:effectExtent l="0" t="0" r="19050" b="19050"/>
            <wp:docPr id="52" name="Diagram 52" descr="9/25/23 Teaser Postcard, 9/26/23 Help Desk Opens, 10/2/23 First Mailing, 10/9/23 Reminder Postcard.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D5DCBF3" w14:textId="77777777" w:rsidR="00505E28" w:rsidRPr="00505E28" w:rsidRDefault="00505E28" w:rsidP="00505E28">
      <w:pPr>
        <w:pStyle w:val="figure-note"/>
      </w:pPr>
    </w:p>
    <w:p w14:paraId="4243EE4D" w14:textId="7CE42C0B" w:rsidR="00DC4658" w:rsidRDefault="001816F3" w:rsidP="00DC4658">
      <w:pPr>
        <w:pStyle w:val="Heading4"/>
      </w:pPr>
      <w:bookmarkStart w:id="220" w:name="_Toc60672846"/>
      <w:r>
        <w:t>5.5.3.2</w:t>
      </w:r>
      <w:r w:rsidR="007E05DF">
        <w:tab/>
      </w:r>
      <w:r w:rsidR="00DC4658">
        <w:t xml:space="preserve">Formatting and </w:t>
      </w:r>
      <w:r w:rsidR="002A6675">
        <w:t>Printing</w:t>
      </w:r>
      <w:bookmarkEnd w:id="220"/>
    </w:p>
    <w:p w14:paraId="4319D29E" w14:textId="60A27221" w:rsidR="00DC4658" w:rsidRDefault="00DC4658" w:rsidP="00DC4658">
      <w:pPr>
        <w:pStyle w:val="BodyText"/>
      </w:pPr>
      <w:r>
        <w:t xml:space="preserve">The reminder postcard can be downloaded from the </w:t>
      </w:r>
      <w:hyperlink r:id="rId100" w:history="1">
        <w:r w:rsidRPr="37E09B6D">
          <w:rPr>
            <w:rStyle w:val="Hyperlink"/>
          </w:rPr>
          <w:t>PCF PEC</w:t>
        </w:r>
        <w:r w:rsidR="000D78A7">
          <w:rPr>
            <w:rStyle w:val="Hyperlink"/>
          </w:rPr>
          <w:t xml:space="preserve"> </w:t>
        </w:r>
        <w:r w:rsidRPr="37E09B6D">
          <w:rPr>
            <w:rStyle w:val="Hyperlink"/>
          </w:rPr>
          <w:t>S</w:t>
        </w:r>
        <w:r w:rsidR="000D78A7">
          <w:rPr>
            <w:rStyle w:val="Hyperlink"/>
          </w:rPr>
          <w:t>urvey</w:t>
        </w:r>
        <w:r w:rsidRPr="37E09B6D">
          <w:rPr>
            <w:rStyle w:val="Hyperlink"/>
          </w:rPr>
          <w:t xml:space="preserve"> web portal</w:t>
        </w:r>
      </w:hyperlink>
      <w:r w:rsidR="002A6675" w:rsidRPr="004340BD">
        <w:t> </w:t>
      </w:r>
      <w:r w:rsidR="002A6675" w:rsidRPr="004340BD">
        <w:rPr>
          <w:noProof/>
        </w:rPr>
        <w:drawing>
          <wp:inline distT="0" distB="0" distL="0" distR="0" wp14:anchorId="71D1B5CA" wp14:editId="1537F7FA">
            <wp:extent cx="95250" cy="95250"/>
            <wp:effectExtent l="0" t="0" r="0" b="0"/>
            <wp:docPr id="1397297017" name="Picture 13972970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p>
    <w:p w14:paraId="52B76BAF" w14:textId="32FF6BB9" w:rsidR="00DC4658" w:rsidRDefault="00DC4658" w:rsidP="00DC4658">
      <w:pPr>
        <w:pStyle w:val="BodyText"/>
      </w:pPr>
      <w:r>
        <w:t>The formatting and printing requirements of the teaser postcard apply to the reminder postcard.</w:t>
      </w:r>
    </w:p>
    <w:p w14:paraId="61AAE932" w14:textId="4D0388FE" w:rsidR="00DC4658" w:rsidRDefault="00BF5DEC" w:rsidP="002A6675">
      <w:pPr>
        <w:pStyle w:val="Heading3"/>
      </w:pPr>
      <w:bookmarkStart w:id="221" w:name="_Toc60672847"/>
      <w:bookmarkStart w:id="222" w:name="_Toc118369950"/>
      <w:r>
        <w:t>5.5.4</w:t>
      </w:r>
      <w:r w:rsidR="00053A2B">
        <w:tab/>
      </w:r>
      <w:r w:rsidR="00DC4658">
        <w:t>Questionnaire Mailout #2: Letter, Questionnaire, Envelopes, and Envelope for Sampling Members Residing in Residential Care Facilities</w:t>
      </w:r>
      <w:bookmarkEnd w:id="221"/>
      <w:bookmarkEnd w:id="222"/>
    </w:p>
    <w:p w14:paraId="158F20DB" w14:textId="6498BD91" w:rsidR="00052BBD" w:rsidRDefault="00052BBD" w:rsidP="00724579">
      <w:pPr>
        <w:pStyle w:val="FigureTitle"/>
      </w:pPr>
      <w:bookmarkStart w:id="223" w:name="_Toc184208984"/>
      <w:r>
        <w:t>Figure 5-</w:t>
      </w:r>
      <w:r w:rsidR="000A4CF7">
        <w:t>6</w:t>
      </w:r>
      <w:r w:rsidR="00724579">
        <w:tab/>
      </w:r>
      <w:r>
        <w:br/>
        <w:t>Second Questionnaire Timing</w:t>
      </w:r>
      <w:bookmarkEnd w:id="223"/>
    </w:p>
    <w:p w14:paraId="1C992100" w14:textId="5373604E" w:rsidR="00E7039F" w:rsidRDefault="00E7039F" w:rsidP="00B940B7">
      <w:pPr>
        <w:pStyle w:val="FigureNObox"/>
      </w:pPr>
      <w:r>
        <w:rPr>
          <w:noProof/>
        </w:rPr>
        <w:drawing>
          <wp:inline distT="0" distB="0" distL="0" distR="0" wp14:anchorId="0C427558" wp14:editId="72A628C9">
            <wp:extent cx="5486400" cy="1920240"/>
            <wp:effectExtent l="0" t="0" r="19050" b="22860"/>
            <wp:docPr id="57" name="Diagram 57" descr="9/25/23 Teaser Postcard, 9/26/23 Help Desk Opens, 10/2/23 First Mailing, 10/9/23 Reminder Postcard, 10/30/23 Second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53534133" w14:textId="77777777" w:rsidR="00B940B7" w:rsidRDefault="00B940B7" w:rsidP="00B940B7">
      <w:pPr>
        <w:pStyle w:val="figure-note"/>
      </w:pPr>
    </w:p>
    <w:p w14:paraId="2D46438D" w14:textId="0E76F340" w:rsidR="00DC4658" w:rsidRDefault="004B0306" w:rsidP="002A6675">
      <w:pPr>
        <w:pStyle w:val="Heading4"/>
      </w:pPr>
      <w:bookmarkStart w:id="224" w:name="_Toc60672848"/>
      <w:r>
        <w:t>5.5.4.1</w:t>
      </w:r>
      <w:r w:rsidR="00053A2B">
        <w:tab/>
      </w:r>
      <w:r w:rsidR="00DC4658">
        <w:t>Timing</w:t>
      </w:r>
      <w:bookmarkEnd w:id="224"/>
    </w:p>
    <w:p w14:paraId="7B9A3EE0" w14:textId="4921FF3A" w:rsidR="00DC4658" w:rsidRPr="007B1922" w:rsidRDefault="00DC4658" w:rsidP="007B1922">
      <w:pPr>
        <w:pStyle w:val="BodyText"/>
      </w:pPr>
      <w:r>
        <w:t>The second questionnaire mailing (</w:t>
      </w:r>
      <w:r w:rsidRPr="00543AD7">
        <w:rPr>
          <w:b/>
          <w:bCs/>
          <w:i/>
          <w:iCs/>
        </w:rPr>
        <w:t>Appendix F</w:t>
      </w:r>
      <w:r>
        <w:t>) is mailed approximately six weeks after receipt of the questionnaire mailout #1 is mailed</w:t>
      </w:r>
      <w:r w:rsidR="00052BBD">
        <w:t xml:space="preserve"> (</w:t>
      </w:r>
      <w:r w:rsidR="00052BBD">
        <w:rPr>
          <w:b/>
          <w:bCs/>
          <w:i/>
          <w:iCs/>
        </w:rPr>
        <w:t xml:space="preserve">see </w:t>
      </w:r>
      <w:r w:rsidR="006C20F9">
        <w:rPr>
          <w:b/>
          <w:bCs/>
          <w:i/>
          <w:iCs/>
        </w:rPr>
        <w:t>F</w:t>
      </w:r>
      <w:r w:rsidR="00052BBD">
        <w:rPr>
          <w:b/>
          <w:bCs/>
          <w:i/>
          <w:iCs/>
        </w:rPr>
        <w:t>igure 5-</w:t>
      </w:r>
      <w:r w:rsidR="000A4CF7">
        <w:rPr>
          <w:b/>
          <w:bCs/>
          <w:i/>
          <w:iCs/>
        </w:rPr>
        <w:t>6</w:t>
      </w:r>
      <w:r w:rsidR="00052BBD">
        <w:t>)</w:t>
      </w:r>
      <w:r>
        <w:t>. Vendors must not send the 2</w:t>
      </w:r>
      <w:r w:rsidRPr="00AC3D0D">
        <w:rPr>
          <w:vertAlign w:val="superscript"/>
        </w:rPr>
        <w:t>nd</w:t>
      </w:r>
      <w:r>
        <w:t xml:space="preserve"> mailout to:</w:t>
      </w:r>
    </w:p>
    <w:p w14:paraId="141AE794" w14:textId="56EC86EC" w:rsidR="00DC4658" w:rsidRPr="005B6341" w:rsidRDefault="00DC4658" w:rsidP="00033918">
      <w:pPr>
        <w:pStyle w:val="ListNumber"/>
        <w:numPr>
          <w:ilvl w:val="0"/>
          <w:numId w:val="24"/>
        </w:numPr>
      </w:pPr>
      <w:r w:rsidRPr="005B6341">
        <w:lastRenderedPageBreak/>
        <w:t>Patients who returned a questionnaire indicating refusal or ineligibility</w:t>
      </w:r>
      <w:r w:rsidR="4D3755AC" w:rsidRPr="005B6341">
        <w:t>.</w:t>
      </w:r>
      <w:r w:rsidRPr="005B6341">
        <w:t xml:space="preserve"> </w:t>
      </w:r>
    </w:p>
    <w:p w14:paraId="6732E1BE" w14:textId="634AB6A8" w:rsidR="004D4552" w:rsidRPr="005B6341" w:rsidRDefault="00DC4658" w:rsidP="004C1A7B">
      <w:pPr>
        <w:pStyle w:val="ListNumber"/>
      </w:pPr>
      <w:r w:rsidRPr="005B6341">
        <w:t>Patients who returned a questionnaire that has some questions answered and passes the threshold of partial complete</w:t>
      </w:r>
      <w:r w:rsidR="1EBB4D1D" w:rsidRPr="005B6341">
        <w:t>.</w:t>
      </w:r>
    </w:p>
    <w:p w14:paraId="4DFCBA8F" w14:textId="737C73D6" w:rsidR="4A2A43C6" w:rsidRPr="005B6341" w:rsidRDefault="438A78E6" w:rsidP="004E4F05">
      <w:pPr>
        <w:pStyle w:val="ListNumber"/>
      </w:pPr>
      <w:r w:rsidRPr="005B6341">
        <w:t>Patients who returned a questionnaire that passes the threshold of complete.</w:t>
      </w:r>
    </w:p>
    <w:p w14:paraId="260B3315" w14:textId="5C1890D1" w:rsidR="00DC4658" w:rsidRPr="005B6341" w:rsidRDefault="00DC4658" w:rsidP="004E4F05">
      <w:pPr>
        <w:pStyle w:val="ListNumber"/>
      </w:pPr>
      <w:r w:rsidRPr="005B6341">
        <w:t>Patients who contacted the Help Desk and indicated their refusal or ineligibility.</w:t>
      </w:r>
      <w:r w:rsidR="000D6E33" w:rsidRPr="005B6341">
        <w:t xml:space="preserve"> </w:t>
      </w:r>
    </w:p>
    <w:p w14:paraId="16B3662D" w14:textId="194C1488" w:rsidR="00DC4658" w:rsidRDefault="1BC5D00B" w:rsidP="00DC4658">
      <w:pPr>
        <w:pStyle w:val="BodyText"/>
      </w:pPr>
      <w:r>
        <w:t xml:space="preserve">All other patients (nonresponse, blank and incomplete) should receive a second mailing. </w:t>
      </w:r>
      <w:r w:rsidR="00DC4658">
        <w:t>Vendors should generate the patient list for the 2</w:t>
      </w:r>
      <w:r w:rsidR="00DC4658" w:rsidRPr="00AC3D0D">
        <w:rPr>
          <w:vertAlign w:val="superscript"/>
        </w:rPr>
        <w:t>nd</w:t>
      </w:r>
      <w:r w:rsidR="00DC4658">
        <w:t xml:space="preserve"> questionnaire sample file as close as possible to the 2</w:t>
      </w:r>
      <w:r w:rsidR="00DC4658" w:rsidRPr="00AC3D0D">
        <w:rPr>
          <w:vertAlign w:val="superscript"/>
        </w:rPr>
        <w:t>nd</w:t>
      </w:r>
      <w:r w:rsidR="00DC4658">
        <w:t xml:space="preserve"> questionnaire mailout date, to allow time to for these four groups of patients to accumulate. The list should not be prepared farther in advance than two weeks. </w:t>
      </w:r>
    </w:p>
    <w:p w14:paraId="7B639300" w14:textId="3E8FABB5" w:rsidR="00DC4658" w:rsidRDefault="00DC4658" w:rsidP="00DC4658">
      <w:pPr>
        <w:pStyle w:val="BodyText"/>
      </w:pPr>
      <w:r>
        <w:t xml:space="preserve">Reducing potential patient confusion and burden from </w:t>
      </w:r>
      <w:r w:rsidRPr="00BE6383">
        <w:t>unnecessary</w:t>
      </w:r>
      <w:r>
        <w:t xml:space="preserve"> mailouts is very important for</w:t>
      </w:r>
      <w:r w:rsidR="00396BC1">
        <w:t xml:space="preserve"> the</w:t>
      </w:r>
      <w:r>
        <w:t xml:space="preserve"> </w:t>
      </w:r>
      <w:r w:rsidR="00AC7C2F">
        <w:t>PCF PEC Survey</w:t>
      </w:r>
      <w:r>
        <w:t>.</w:t>
      </w:r>
    </w:p>
    <w:p w14:paraId="360B7238" w14:textId="423E1D7E" w:rsidR="00DC4658" w:rsidRDefault="004B0306" w:rsidP="00CF6728">
      <w:pPr>
        <w:pStyle w:val="Heading4"/>
      </w:pPr>
      <w:bookmarkStart w:id="225" w:name="_Toc60672849"/>
      <w:r>
        <w:t>5.5.4.2</w:t>
      </w:r>
      <w:r w:rsidR="00053A2B">
        <w:tab/>
      </w:r>
      <w:r w:rsidR="00DC4658">
        <w:t xml:space="preserve">Required and </w:t>
      </w:r>
      <w:r w:rsidR="00CF6728">
        <w:t>Optional Formatting</w:t>
      </w:r>
      <w:r w:rsidR="00DC4658">
        <w:t xml:space="preserve"> and </w:t>
      </w:r>
      <w:r w:rsidR="00CF6728">
        <w:t>Printing Guidelines</w:t>
      </w:r>
      <w:bookmarkEnd w:id="225"/>
    </w:p>
    <w:p w14:paraId="1976530B" w14:textId="6D73DF6E" w:rsidR="002A6675" w:rsidRPr="0020507B" w:rsidRDefault="00DC4658" w:rsidP="00505E28">
      <w:pPr>
        <w:pStyle w:val="BodyText"/>
        <w:keepNext/>
        <w:rPr>
          <w:b/>
          <w:bCs/>
        </w:rPr>
      </w:pPr>
      <w:bookmarkStart w:id="226" w:name="_Toc60672850"/>
      <w:r w:rsidRPr="0020507B">
        <w:rPr>
          <w:b/>
          <w:bCs/>
        </w:rPr>
        <w:t>Letter</w:t>
      </w:r>
      <w:bookmarkEnd w:id="226"/>
      <w:r w:rsidR="002A6675" w:rsidRPr="0020507B">
        <w:rPr>
          <w:b/>
          <w:bCs/>
        </w:rPr>
        <w:t>:</w:t>
      </w:r>
    </w:p>
    <w:p w14:paraId="063A8660" w14:textId="4F7D48A1" w:rsidR="00DC4658" w:rsidRPr="00AA1CE5" w:rsidRDefault="00DC4658" w:rsidP="00DC4658">
      <w:pPr>
        <w:pStyle w:val="BodyText"/>
      </w:pPr>
      <w:r>
        <w:t xml:space="preserve">The survey vendor is expected to download the letter from the </w:t>
      </w:r>
      <w:hyperlink r:id="rId106" w:history="1">
        <w:r w:rsidRPr="37E09B6D">
          <w:rPr>
            <w:rStyle w:val="Hyperlink"/>
          </w:rPr>
          <w:t>PCF PEC</w:t>
        </w:r>
        <w:r w:rsidR="00052BBD">
          <w:rPr>
            <w:rStyle w:val="Hyperlink"/>
          </w:rPr>
          <w:t xml:space="preserve"> </w:t>
        </w:r>
        <w:r w:rsidRPr="37E09B6D">
          <w:rPr>
            <w:rStyle w:val="Hyperlink"/>
          </w:rPr>
          <w:t>S</w:t>
        </w:r>
        <w:r w:rsidR="00052BBD">
          <w:rPr>
            <w:rStyle w:val="Hyperlink"/>
          </w:rPr>
          <w:t>urvey</w:t>
        </w:r>
        <w:r w:rsidRPr="37E09B6D">
          <w:rPr>
            <w:rStyle w:val="Hyperlink"/>
          </w:rPr>
          <w:t xml:space="preserve"> web portal</w:t>
        </w:r>
      </w:hyperlink>
      <w:r w:rsidR="00AA1CE5" w:rsidRPr="004340BD">
        <w:t> </w:t>
      </w:r>
      <w:r w:rsidR="00AA1CE5" w:rsidRPr="004340BD">
        <w:rPr>
          <w:noProof/>
        </w:rPr>
        <w:drawing>
          <wp:inline distT="0" distB="0" distL="0" distR="0" wp14:anchorId="7EAA2DAC" wp14:editId="61A70FE0">
            <wp:extent cx="95250" cy="95250"/>
            <wp:effectExtent l="0" t="0" r="0" b="0"/>
            <wp:docPr id="1397297018" name="Picture 13972970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The text for the second letter is different from the text for the first letter. The text for the second letter must be used, as it explains that the patient is receiving a second copy of the questionnaire</w:t>
      </w:r>
      <w:r w:rsidR="00E212A7">
        <w:t>,</w:t>
      </w:r>
      <w:r>
        <w:t xml:space="preserve"> which they can disregard if they have already returned their first questionnaire. When sending the letter with the 2</w:t>
      </w:r>
      <w:r w:rsidRPr="003243B9">
        <w:rPr>
          <w:vertAlign w:val="superscript"/>
        </w:rPr>
        <w:t>nd</w:t>
      </w:r>
      <w:r>
        <w:t xml:space="preserve"> questionnaire, survey vendors should use the same general formatting that they used for the 1</w:t>
      </w:r>
      <w:r w:rsidRPr="003243B9">
        <w:rPr>
          <w:vertAlign w:val="superscript"/>
        </w:rPr>
        <w:t>st</w:t>
      </w:r>
      <w:r>
        <w:t xml:space="preserve"> letter. Required and optional formatting guidelines are described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Pr="00AA1CE5">
        <w:t>.</w:t>
      </w:r>
      <w:r w:rsidR="000D6E33" w:rsidRPr="00AA1CE5">
        <w:t xml:space="preserve"> </w:t>
      </w:r>
    </w:p>
    <w:p w14:paraId="0E41C15B" w14:textId="45D6DDB4" w:rsidR="00DC4658" w:rsidRPr="0020507B" w:rsidRDefault="00DC4658" w:rsidP="00505E28">
      <w:pPr>
        <w:pStyle w:val="BodyText"/>
        <w:keepNext/>
        <w:rPr>
          <w:b/>
          <w:bCs/>
        </w:rPr>
      </w:pPr>
      <w:bookmarkStart w:id="227" w:name="_Toc60672851"/>
      <w:r w:rsidRPr="0020507B">
        <w:rPr>
          <w:b/>
          <w:bCs/>
        </w:rPr>
        <w:t>Questionnaire:</w:t>
      </w:r>
      <w:bookmarkEnd w:id="227"/>
    </w:p>
    <w:p w14:paraId="0BA3878B" w14:textId="0E923D8C" w:rsidR="00DC4658" w:rsidRDefault="00DC4658" w:rsidP="00DC4658">
      <w:pPr>
        <w:pStyle w:val="BodyText"/>
      </w:pPr>
      <w:r>
        <w:t xml:space="preserve">The survey vendor is expected to download the survey from the </w:t>
      </w:r>
      <w:hyperlink r:id="rId107"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29FD7A60" wp14:editId="7C4C7682">
            <wp:extent cx="95250" cy="95250"/>
            <wp:effectExtent l="0" t="0" r="0" b="0"/>
            <wp:docPr id="1397297019" name="Picture 13972970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questionnaires for the first and second mailouts are identical.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00AA1CE5">
        <w:t xml:space="preserve"> </w:t>
      </w:r>
      <w:r>
        <w:t>apply to the questionnaire sent in Questionnaire Mailout #2.</w:t>
      </w:r>
    </w:p>
    <w:p w14:paraId="1B939DEA" w14:textId="77777777" w:rsidR="00DC4658" w:rsidRPr="0020507B" w:rsidRDefault="00DC4658" w:rsidP="00505E28">
      <w:pPr>
        <w:pStyle w:val="BodyText"/>
        <w:keepNext/>
        <w:rPr>
          <w:b/>
          <w:bCs/>
        </w:rPr>
      </w:pPr>
      <w:bookmarkStart w:id="228" w:name="_Toc60672852"/>
      <w:r w:rsidRPr="0020507B">
        <w:rPr>
          <w:b/>
          <w:bCs/>
        </w:rPr>
        <w:t>Envelopes:</w:t>
      </w:r>
      <w:bookmarkEnd w:id="228"/>
    </w:p>
    <w:p w14:paraId="091DD940" w14:textId="0B36DE0F" w:rsidR="00DC4658" w:rsidRDefault="00DC4658" w:rsidP="00DC4658">
      <w:pPr>
        <w:pStyle w:val="BodyText"/>
      </w:pPr>
      <w:r>
        <w:t xml:space="preserve">The survey vendor is expected to </w:t>
      </w:r>
      <w:r w:rsidR="003673B4">
        <w:t xml:space="preserve">download </w:t>
      </w:r>
      <w:r>
        <w:t xml:space="preserve">the envelope from the </w:t>
      </w:r>
      <w:hyperlink r:id="rId108"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6882C025" wp14:editId="7B124B6B">
            <wp:extent cx="95250" cy="95250"/>
            <wp:effectExtent l="0" t="0" r="0" b="0"/>
            <wp:docPr id="1397297020" name="Picture 13972970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envelope for the survey for the second mailout differs from the </w:t>
      </w:r>
      <w:r w:rsidR="009514EC">
        <w:t>envelope</w:t>
      </w:r>
      <w:r>
        <w:t xml:space="preserve"> of the survey for the first mailout and must be used. It has a note acknowledging this a second copy of the questionnaire patients previously received and that patients </w:t>
      </w:r>
      <w:proofErr w:type="gramStart"/>
      <w:r>
        <w:t>can</w:t>
      </w:r>
      <w:proofErr w:type="gramEnd"/>
      <w:r>
        <w:t xml:space="preserve"> disregard it if they already completed their questionnaire. </w:t>
      </w:r>
      <w:r w:rsidRPr="001F6D97">
        <w:rPr>
          <w:b/>
          <w:bCs/>
        </w:rPr>
        <w:t>This note is very important for patients to see</w:t>
      </w:r>
      <w:r>
        <w:rPr>
          <w:b/>
          <w:bCs/>
        </w:rPr>
        <w:t xml:space="preserve"> on the envelope</w:t>
      </w:r>
      <w:r w:rsidRPr="001F6D97">
        <w:rPr>
          <w:b/>
          <w:bCs/>
        </w:rPr>
        <w:t>.</w:t>
      </w:r>
    </w:p>
    <w:p w14:paraId="59242B6A" w14:textId="0AF77E73" w:rsidR="00DC4658" w:rsidRDefault="00DC4658" w:rsidP="00DC4658">
      <w:pPr>
        <w:pStyle w:val="BodyText"/>
      </w:pPr>
      <w:r>
        <w:lastRenderedPageBreak/>
        <w:t xml:space="preserve">Apart from that,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 xml:space="preserve">Optional Formatting </w:t>
      </w:r>
      <w:r>
        <w:rPr>
          <w:b/>
          <w:bCs/>
          <w:i/>
          <w:iCs/>
        </w:rPr>
        <w:t xml:space="preserve">and </w:t>
      </w:r>
      <w:r w:rsidR="00AA1CE5">
        <w:rPr>
          <w:b/>
          <w:bCs/>
          <w:i/>
          <w:iCs/>
        </w:rPr>
        <w:t xml:space="preserve">Printing Guidelines </w:t>
      </w:r>
      <w:r>
        <w:t>apply to the questionnaire sent in Questionnaire Mailout #2. The special envelope messages for patients in residential care facilities also apply.</w:t>
      </w:r>
    </w:p>
    <w:p w14:paraId="5BA26011" w14:textId="16695865" w:rsidR="00DC4658" w:rsidRDefault="004B0306" w:rsidP="00DC4658">
      <w:pPr>
        <w:pStyle w:val="Heading4"/>
      </w:pPr>
      <w:bookmarkStart w:id="229" w:name="_Toc60672853"/>
      <w:r>
        <w:t>5.5.4.3</w:t>
      </w:r>
      <w:r w:rsidR="00053A2B">
        <w:tab/>
      </w:r>
      <w:r w:rsidR="00DC4658">
        <w:t>Mailing</w:t>
      </w:r>
      <w:bookmarkEnd w:id="229"/>
    </w:p>
    <w:p w14:paraId="7F4C4EDA" w14:textId="77777777" w:rsidR="00DC4658" w:rsidRDefault="00DC4658" w:rsidP="00DC4658">
      <w:pPr>
        <w:pStyle w:val="BodyText"/>
      </w:pPr>
      <w:r>
        <w:t xml:space="preserve">Survey vendors must follow these procedures on all mailouts: </w:t>
      </w:r>
    </w:p>
    <w:p w14:paraId="2D7A09DE" w14:textId="77777777" w:rsidR="00DC4658" w:rsidRPr="00064E57" w:rsidRDefault="00DC4658" w:rsidP="00725AAE">
      <w:pPr>
        <w:pStyle w:val="ListBullet"/>
      </w:pPr>
      <w:r>
        <w:t xml:space="preserve">Perform address validation to check for missing or incorrect information. </w:t>
      </w:r>
    </w:p>
    <w:p w14:paraId="3DD9491D" w14:textId="77777777" w:rsidR="00DC4658" w:rsidRPr="00064E57" w:rsidRDefault="00DC4658" w:rsidP="00725AAE">
      <w:pPr>
        <w:pStyle w:val="ListBullet"/>
      </w:pPr>
      <w:r>
        <w:t xml:space="preserve">Survey vendors must retain a record of attempts to acquire missing address data. All materials related to survey administration are subject to review by CMS and their contractor, RTI. </w:t>
      </w:r>
    </w:p>
    <w:p w14:paraId="53D6B19B" w14:textId="3E6F51B6" w:rsidR="00DC4658" w:rsidRPr="00064E57" w:rsidRDefault="00DC4658" w:rsidP="00725AAE">
      <w:pPr>
        <w:pStyle w:val="ListBullet"/>
      </w:pPr>
      <w:r>
        <w:t>Mail materials must be addressed to the sampled patient using the address given in the sample file (unless the survey vendor obtains an updated mailing address.</w:t>
      </w:r>
      <w:r w:rsidR="000D6E33">
        <w:t xml:space="preserve"> </w:t>
      </w:r>
    </w:p>
    <w:p w14:paraId="6E685981" w14:textId="77777777" w:rsidR="00DC4658" w:rsidRPr="00064E57" w:rsidRDefault="00DC4658" w:rsidP="00725AAE">
      <w:pPr>
        <w:pStyle w:val="ListBullet"/>
      </w:pPr>
      <w:r>
        <w:t>To ensure delivery in a timely manner and to maximize response rates, survey vendors are strongly encouraged to mail the questionnaire package using first class postage or indicia.</w:t>
      </w:r>
    </w:p>
    <w:p w14:paraId="343E8DAB" w14:textId="1C4BDD2D" w:rsidR="00DC4658" w:rsidRDefault="009F7AC2" w:rsidP="00DC4658">
      <w:pPr>
        <w:pStyle w:val="Heading3"/>
      </w:pPr>
      <w:bookmarkStart w:id="230" w:name="_Toc60672854"/>
      <w:bookmarkStart w:id="231" w:name="_Toc118369951"/>
      <w:r>
        <w:t>5.5.</w:t>
      </w:r>
      <w:r w:rsidR="0044020F">
        <w:t>5</w:t>
      </w:r>
      <w:r w:rsidR="00053A2B">
        <w:tab/>
      </w:r>
      <w:r w:rsidR="00DC4658">
        <w:t>Incentives</w:t>
      </w:r>
      <w:bookmarkEnd w:id="230"/>
      <w:bookmarkEnd w:id="231"/>
    </w:p>
    <w:p w14:paraId="5ECDB0DC" w14:textId="77777777" w:rsidR="00DC4658" w:rsidRDefault="00DC4658" w:rsidP="00DC4658">
      <w:pPr>
        <w:pStyle w:val="BodyText"/>
      </w:pPr>
      <w:r>
        <w:t>CMS does not allow practice sites or survey vendors to offer incentives of any kind to patients or proxy respondents.</w:t>
      </w:r>
    </w:p>
    <w:p w14:paraId="1406DCAA" w14:textId="71F2745B" w:rsidR="00DC4658" w:rsidRDefault="004004BA" w:rsidP="00DC4658">
      <w:pPr>
        <w:pStyle w:val="Heading3"/>
      </w:pPr>
      <w:bookmarkStart w:id="232" w:name="_Toc60672855"/>
      <w:bookmarkStart w:id="233" w:name="_Toc118369952"/>
      <w:r>
        <w:t>5.5.6</w:t>
      </w:r>
      <w:r w:rsidR="00053A2B">
        <w:tab/>
      </w:r>
      <w:r w:rsidR="00DC4658">
        <w:t xml:space="preserve">Instructions </w:t>
      </w:r>
      <w:r w:rsidR="00E01AE8">
        <w:t xml:space="preserve">About </w:t>
      </w:r>
      <w:r w:rsidR="00CF6728">
        <w:t>Adding Practice-Specific Questions</w:t>
      </w:r>
      <w:bookmarkEnd w:id="232"/>
      <w:bookmarkEnd w:id="233"/>
    </w:p>
    <w:p w14:paraId="664C1915" w14:textId="7E4BE005" w:rsidR="00DC4658" w:rsidRDefault="00DC4658" w:rsidP="00DC4658">
      <w:pPr>
        <w:pStyle w:val="BodyText"/>
      </w:pPr>
      <w:r>
        <w:t xml:space="preserve">Should practice sites wish to add practice-specific questions on their </w:t>
      </w:r>
      <w:r w:rsidR="00AC7C2F">
        <w:t>PCF PEC Survey</w:t>
      </w:r>
      <w:r>
        <w:t xml:space="preserve"> questionnaire, the following guidelines must be followed:</w:t>
      </w:r>
    </w:p>
    <w:p w14:paraId="106B24BB" w14:textId="77777777" w:rsidR="00DC4658" w:rsidRPr="00064E57" w:rsidRDefault="00DC4658" w:rsidP="00725AAE">
      <w:pPr>
        <w:pStyle w:val="ListBullet"/>
      </w:pPr>
      <w:r>
        <w:t>The maximum number of practice-specific questions that can be added is 10.</w:t>
      </w:r>
    </w:p>
    <w:p w14:paraId="796CD533" w14:textId="77777777" w:rsidR="00DC4658" w:rsidRPr="00064E57" w:rsidRDefault="00DC4658" w:rsidP="00725AAE">
      <w:pPr>
        <w:pStyle w:val="ListBullet"/>
      </w:pPr>
      <w:r>
        <w:t>All added questions must be placed after the final PCF question (question #55, help with non-medical needs) and before the About You section.</w:t>
      </w:r>
    </w:p>
    <w:p w14:paraId="5F3BF95D" w14:textId="77777777" w:rsidR="00DC4658" w:rsidRPr="00064E57" w:rsidRDefault="00DC4658" w:rsidP="00725AAE">
      <w:pPr>
        <w:pStyle w:val="ListBullet"/>
      </w:pPr>
      <w:r>
        <w:t>The practice-specific questions cannot be used with the intention of marketing or promoting services by the practice or related organizations.</w:t>
      </w:r>
    </w:p>
    <w:p w14:paraId="1ADA5E19" w14:textId="59E1E2F1" w:rsidR="00DC4658" w:rsidRPr="00064E57" w:rsidRDefault="00DC4658" w:rsidP="00725AAE">
      <w:pPr>
        <w:pStyle w:val="ListBullet"/>
      </w:pPr>
      <w:r>
        <w:t xml:space="preserve">The practice-specific questions cannot ask patients why they responded a certain way to a </w:t>
      </w:r>
      <w:r w:rsidR="00AC7C2F">
        <w:t>PCF PEC Survey</w:t>
      </w:r>
      <w:r>
        <w:t xml:space="preserve"> question.</w:t>
      </w:r>
    </w:p>
    <w:p w14:paraId="46589B7B" w14:textId="77777777" w:rsidR="00DC4658" w:rsidRPr="00064E57" w:rsidRDefault="00DC4658" w:rsidP="00725AAE">
      <w:pPr>
        <w:pStyle w:val="ListBullet"/>
      </w:pPr>
      <w:r>
        <w:t>If the practice-specific question asks patients to write comments in their own words, the wording of the question must make it clear that their comments will be shared with the staff at the practice. For example, “Is there anything else about your experience that you would like us to share with the practice named on the cover of the questionnaire,” would be appropriate. Survey vendors must have a process of reviewing data from comment questions and redacting personally identifiable information before data delivery/report delivery to the practice site.</w:t>
      </w:r>
    </w:p>
    <w:p w14:paraId="50519294" w14:textId="77777777" w:rsidR="00DC4658" w:rsidRPr="00064E57" w:rsidRDefault="00DC4658" w:rsidP="00725AAE">
      <w:pPr>
        <w:pStyle w:val="ListBullet"/>
      </w:pPr>
      <w:r>
        <w:lastRenderedPageBreak/>
        <w:t>Survey vendors and/or practice sites are responsible for translating the practice-specific questions into Spanish.</w:t>
      </w:r>
    </w:p>
    <w:p w14:paraId="647109E3" w14:textId="72B2053E" w:rsidR="00DC4658" w:rsidRDefault="00DC4658" w:rsidP="00725AAE">
      <w:pPr>
        <w:pStyle w:val="ListBullet"/>
      </w:pPr>
      <w:r>
        <w:t xml:space="preserve">Survey vendors must not include responses to the practice-specific questions on the </w:t>
      </w:r>
      <w:r w:rsidR="00AC7C2F">
        <w:t>PCF PEC Survey</w:t>
      </w:r>
      <w:r>
        <w:t xml:space="preserve"> data files that will be uploaded to the </w:t>
      </w:r>
      <w:hyperlink r:id="rId109">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AA1CE5">
        <w:t> </w:t>
      </w:r>
      <w:r w:rsidR="00AA1CE5">
        <w:rPr>
          <w:noProof/>
        </w:rPr>
        <w:drawing>
          <wp:inline distT="0" distB="0" distL="0" distR="0" wp14:anchorId="31A06E77" wp14:editId="50DC507B">
            <wp:extent cx="95250" cy="95250"/>
            <wp:effectExtent l="0" t="0" r="0" b="0"/>
            <wp:docPr id="1397297021" name="Picture 13972970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2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Nevertheless, the patient confidentiality safeguards survey vendors must uphold in reporting </w:t>
      </w:r>
      <w:r w:rsidR="00AC7C2F">
        <w:t>PCF PEC Survey</w:t>
      </w:r>
      <w:r>
        <w:t xml:space="preserve"> data to their practices (described in </w:t>
      </w:r>
      <w:r w:rsidRPr="27711335">
        <w:rPr>
          <w:b/>
          <w:bCs/>
          <w:i/>
          <w:iCs/>
        </w:rPr>
        <w:t xml:space="preserve">Section 8.4, Survey Vendor Analysis and Reporting of </w:t>
      </w:r>
      <w:r w:rsidR="00AC7C2F" w:rsidRPr="27711335">
        <w:rPr>
          <w:b/>
          <w:bCs/>
          <w:i/>
          <w:iCs/>
        </w:rPr>
        <w:t>PCF PEC Survey</w:t>
      </w:r>
      <w:r w:rsidRPr="27711335">
        <w:rPr>
          <w:b/>
          <w:bCs/>
          <w:i/>
          <w:iCs/>
        </w:rPr>
        <w:t xml:space="preserve"> Data</w:t>
      </w:r>
      <w:r>
        <w:t>) apply to data from these additional practice-specific questions as well. Note that:</w:t>
      </w:r>
    </w:p>
    <w:p w14:paraId="5F95264D" w14:textId="77777777" w:rsidR="00DC4658" w:rsidRDefault="00DC4658" w:rsidP="00725AAE">
      <w:pPr>
        <w:pStyle w:val="ListBullet"/>
      </w:pPr>
      <w:r>
        <w:t xml:space="preserve">Survey vendors may not append identifying information from the sample file to data from practice-specific questions. This applies to both closed ended and comment questions. </w:t>
      </w:r>
    </w:p>
    <w:p w14:paraId="77EB33D5" w14:textId="77777777" w:rsidR="00DC4658" w:rsidRPr="00064E57" w:rsidRDefault="00DC4658" w:rsidP="00725AAE">
      <w:pPr>
        <w:pStyle w:val="ListBullet"/>
      </w:pPr>
      <w:r>
        <w:t xml:space="preserve">All other rules in </w:t>
      </w:r>
      <w:r w:rsidRPr="27711335">
        <w:rPr>
          <w:b/>
          <w:bCs/>
          <w:i/>
          <w:iCs/>
        </w:rPr>
        <w:t>Section 8.4</w:t>
      </w:r>
      <w:r>
        <w:t xml:space="preserve"> apply as well. </w:t>
      </w:r>
    </w:p>
    <w:p w14:paraId="153066BF" w14:textId="77777777" w:rsidR="00DC4658" w:rsidRPr="003C7D19" w:rsidRDefault="00DC4658" w:rsidP="00DC4658">
      <w:pPr>
        <w:pStyle w:val="BodyText"/>
      </w:pPr>
      <w:r>
        <w:t xml:space="preserve">Survey vendors do not need to obtain CMS’ approval of the practice-specific added questions before adding them to the survey. </w:t>
      </w:r>
      <w:r w:rsidRPr="00F56B52">
        <w:rPr>
          <w:i/>
          <w:iCs/>
        </w:rPr>
        <w:t>However, CMS recommend</w:t>
      </w:r>
      <w:r>
        <w:rPr>
          <w:i/>
          <w:iCs/>
        </w:rPr>
        <w:t>s</w:t>
      </w:r>
      <w:r w:rsidRPr="00F56B52">
        <w:rPr>
          <w:i/>
          <w:iCs/>
        </w:rPr>
        <w:t xml:space="preserve"> avoiding sensitive questions or lengthy additions because of the potential to reduce expected response rates.</w:t>
      </w:r>
    </w:p>
    <w:p w14:paraId="142F0A03" w14:textId="67708FB1" w:rsidR="00DC4658" w:rsidRDefault="004004BA" w:rsidP="00DC4658">
      <w:pPr>
        <w:pStyle w:val="Heading3"/>
      </w:pPr>
      <w:bookmarkStart w:id="234" w:name="_Toc60672856"/>
      <w:bookmarkStart w:id="235" w:name="_Toc118369953"/>
      <w:r>
        <w:t>5.5.7</w:t>
      </w:r>
      <w:r w:rsidR="00053A2B">
        <w:tab/>
      </w:r>
      <w:r w:rsidR="00DC4658">
        <w:t xml:space="preserve">Perform </w:t>
      </w:r>
      <w:r w:rsidR="00CF6728">
        <w:t>Quality Control Measures</w:t>
      </w:r>
      <w:r w:rsidR="00DC4658">
        <w:t xml:space="preserve"> on </w:t>
      </w:r>
      <w:r w:rsidR="00CF6728">
        <w:t>Mailings</w:t>
      </w:r>
      <w:bookmarkEnd w:id="234"/>
      <w:bookmarkEnd w:id="235"/>
    </w:p>
    <w:p w14:paraId="6B9FCA5D" w14:textId="77777777" w:rsidR="00DC4658" w:rsidRPr="00926DA9" w:rsidRDefault="00DC4658" w:rsidP="0040522E">
      <w:pPr>
        <w:pStyle w:val="BodyText"/>
      </w:pPr>
      <w:r>
        <w:t xml:space="preserve">Required quality control </w:t>
      </w:r>
      <w:proofErr w:type="gramStart"/>
      <w:r>
        <w:t>measures</w:t>
      </w:r>
      <w:proofErr w:type="gramEnd"/>
      <w:r>
        <w:t xml:space="preserve"> </w:t>
      </w:r>
    </w:p>
    <w:p w14:paraId="6C23313E" w14:textId="53BABD32" w:rsidR="00DC4658" w:rsidRDefault="00DC4658" w:rsidP="00725AAE">
      <w:pPr>
        <w:pStyle w:val="ListBullet"/>
      </w:pPr>
      <w:r>
        <w:t xml:space="preserve">As stated in </w:t>
      </w:r>
      <w:r w:rsidRPr="27711335">
        <w:rPr>
          <w:b/>
          <w:bCs/>
          <w:i/>
          <w:iCs/>
        </w:rPr>
        <w:t>Section 4.</w:t>
      </w:r>
      <w:r w:rsidR="00AA1CE5" w:rsidRPr="27711335">
        <w:rPr>
          <w:b/>
          <w:bCs/>
          <w:i/>
          <w:iCs/>
        </w:rPr>
        <w:t>6</w:t>
      </w:r>
      <w:r w:rsidRPr="27711335">
        <w:rPr>
          <w:b/>
          <w:bCs/>
          <w:i/>
          <w:iCs/>
        </w:rPr>
        <w:t>.4</w:t>
      </w:r>
      <w:r>
        <w:t xml:space="preserve">, survey vendors must employ an address update and standardization service on each sample patients’ mailing address that is included in the sample file provided by CMS. A commercial address update service that fixes address formatting errors (promoting timely delivery) and accesses Address Forwarding requests, such as NCOA or the U.S. Postal Service Zip+4 software, are recommended. Survey vendors are permitted to ask the client practice sites to provide updated address information for </w:t>
      </w:r>
      <w:r w:rsidRPr="27711335">
        <w:rPr>
          <w:u w:val="single"/>
        </w:rPr>
        <w:t>all</w:t>
      </w:r>
      <w:r>
        <w:t xml:space="preserve"> patients they treated during the sampling </w:t>
      </w:r>
      <w:proofErr w:type="gramStart"/>
      <w:r>
        <w:t>window, if</w:t>
      </w:r>
      <w:proofErr w:type="gramEnd"/>
      <w:r>
        <w:t xml:space="preserve"> the vendor has an appropriate agreement with the practice sites. Survey vendors cannot, however, give a list of the sampled patients to the practices to request this information.</w:t>
      </w:r>
    </w:p>
    <w:p w14:paraId="1D250140" w14:textId="77777777" w:rsidR="00DC4658" w:rsidRDefault="00DC4658" w:rsidP="00725AAE">
      <w:pPr>
        <w:pStyle w:val="ListBullet"/>
      </w:pPr>
      <w:r>
        <w:t>Survey vendors must prepare and maintain written documentation that all staff members involved with the mail survey implementation, including support staff and subcontractors, were properly trained on the survey specifications and protocols.</w:t>
      </w:r>
    </w:p>
    <w:p w14:paraId="2FADB31E" w14:textId="65CF1F77" w:rsidR="00DC4658" w:rsidRPr="00D7778B" w:rsidRDefault="00DC4658" w:rsidP="00725AAE">
      <w:pPr>
        <w:pStyle w:val="ListBullet"/>
      </w:pPr>
      <w:r>
        <w:t>Check a minimum of 10 percent of all printed materials (questionnaires, postcards, letters) to ensure the quality of the printing—that is, make sure that there is no smearing, misaligned pages, missing/duplicate pages, stray marks on pages, or bleed-throughs (which can impact or cause problems when scanning the data from completed questionnaires).</w:t>
      </w:r>
    </w:p>
    <w:p w14:paraId="35BD4896" w14:textId="342259B9" w:rsidR="00DC4658" w:rsidRPr="00C1598C" w:rsidRDefault="00DC4658" w:rsidP="00725AAE">
      <w:pPr>
        <w:pStyle w:val="ListBullet"/>
      </w:pPr>
      <w:r>
        <w:t>Check</w:t>
      </w:r>
      <w:r w:rsidR="00221577">
        <w:t xml:space="preserve"> a minimum of</w:t>
      </w:r>
      <w:r>
        <w:t xml:space="preserve"> </w:t>
      </w:r>
      <w:r w:rsidR="0077160F">
        <w:t xml:space="preserve">10 percent </w:t>
      </w:r>
      <w:r>
        <w:t xml:space="preserve">of </w:t>
      </w:r>
      <w:r w:rsidR="00221577">
        <w:t xml:space="preserve">all </w:t>
      </w:r>
      <w:r w:rsidR="00697278">
        <w:t xml:space="preserve">outgoing mail </w:t>
      </w:r>
      <w:r>
        <w:t xml:space="preserve">for each practice to make sure that the name and address printed on letters (and the outside of the envelope if window envelopes are not used) matches the name and address included in the sample file the vendor downloaded from the </w:t>
      </w:r>
      <w:hyperlink r:id="rId110">
        <w:r w:rsidRPr="27711335">
          <w:rPr>
            <w:rStyle w:val="Hyperlink"/>
          </w:rPr>
          <w:t>PCF PEC</w:t>
        </w:r>
        <w:r w:rsidR="00052BBD" w:rsidRPr="27711335">
          <w:rPr>
            <w:rStyle w:val="Hyperlink"/>
          </w:rPr>
          <w:t xml:space="preserve"> </w:t>
        </w:r>
        <w:r w:rsidRPr="27711335">
          <w:rPr>
            <w:rStyle w:val="Hyperlink"/>
          </w:rPr>
          <w:t>S</w:t>
        </w:r>
        <w:r w:rsidR="00052BBD" w:rsidRPr="27711335">
          <w:rPr>
            <w:rStyle w:val="Hyperlink"/>
          </w:rPr>
          <w:t>urvey</w:t>
        </w:r>
        <w:r w:rsidRPr="27711335">
          <w:rPr>
            <w:rStyle w:val="Hyperlink"/>
          </w:rPr>
          <w:t xml:space="preserve"> web portal</w:t>
        </w:r>
      </w:hyperlink>
      <w:r w:rsidR="0020507B">
        <w:t> </w:t>
      </w:r>
      <w:r w:rsidR="0020507B">
        <w:rPr>
          <w:noProof/>
        </w:rPr>
        <w:drawing>
          <wp:inline distT="0" distB="0" distL="0" distR="0" wp14:anchorId="014F47EF" wp14:editId="080D908F">
            <wp:extent cx="95250" cy="95250"/>
            <wp:effectExtent l="0" t="0" r="0" b="0"/>
            <wp:docPr id="13" name="Picture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00F26537">
        <w:t xml:space="preserve">This 10 percent check should include all mailing types (postcards, </w:t>
      </w:r>
      <w:r w:rsidR="00071DA7">
        <w:t xml:space="preserve">English and Spanish </w:t>
      </w:r>
      <w:r w:rsidR="00F26537">
        <w:t xml:space="preserve">standard mailing packets, and facility </w:t>
      </w:r>
      <w:r w:rsidR="00F26537">
        <w:lastRenderedPageBreak/>
        <w:t xml:space="preserve">mailing packets) </w:t>
      </w:r>
      <w:r w:rsidR="00AD39B7">
        <w:t xml:space="preserve">and vendors must also verify that patients are receiving the correct mailing </w:t>
      </w:r>
      <w:r w:rsidR="00B14ADD">
        <w:t>materials</w:t>
      </w:r>
      <w:r w:rsidR="00B5472B">
        <w:t xml:space="preserve"> according to the sample file</w:t>
      </w:r>
      <w:r w:rsidR="00095DB4">
        <w:t>.</w:t>
      </w:r>
    </w:p>
    <w:p w14:paraId="39966F4B" w14:textId="77777777" w:rsidR="00DC4658" w:rsidRDefault="00DC4658" w:rsidP="00725AAE">
      <w:pPr>
        <w:pStyle w:val="ListBullet"/>
      </w:pPr>
      <w:r>
        <w:t xml:space="preserve">Check a minimum of 10 percent of all outgoing questionnaire packages to ensure that all package contents are </w:t>
      </w:r>
      <w:proofErr w:type="gramStart"/>
      <w:r>
        <w:t>included</w:t>
      </w:r>
      <w:proofErr w:type="gramEnd"/>
      <w:r>
        <w:t xml:space="preserve"> and that the same unique SID number appears on both the cover letter and the questionnaire.</w:t>
      </w:r>
    </w:p>
    <w:p w14:paraId="5B38710D" w14:textId="77777777" w:rsidR="00DC4658" w:rsidRPr="008D2D07" w:rsidRDefault="00DC4658" w:rsidP="00725AAE">
      <w:pPr>
        <w:pStyle w:val="ListBullet"/>
      </w:pPr>
      <w:r>
        <w:t>Survey vendors must check to make sure that the number of questionnaire packages to be mailed matches the number of sampled cases.</w:t>
      </w:r>
    </w:p>
    <w:p w14:paraId="1F55F3A4" w14:textId="77777777" w:rsidR="00DC4658" w:rsidRDefault="00DC4658" w:rsidP="00725AAE">
      <w:pPr>
        <w:pStyle w:val="ListBullet"/>
      </w:pPr>
      <w:r>
        <w:t xml:space="preserve">All staff involved in the mail phase, including support staff, must be thoroughly trained on the survey specifications, </w:t>
      </w:r>
      <w:proofErr w:type="gramStart"/>
      <w:r>
        <w:t>protocols</w:t>
      </w:r>
      <w:proofErr w:type="gramEnd"/>
      <w:r>
        <w:t xml:space="preserve"> and equipment. This includes contents of the questionnaire package, requirements for the visual review and 10 percent quality checks of the packages. A copy of relevant chapters of this manual should be made available to all staff as needed. </w:t>
      </w:r>
    </w:p>
    <w:p w14:paraId="668E574C" w14:textId="34055C2B" w:rsidR="0070015E" w:rsidRPr="00AA19DA" w:rsidRDefault="006C64E5" w:rsidP="00725AAE">
      <w:pPr>
        <w:pStyle w:val="ListBullet"/>
      </w:pPr>
      <w:r>
        <w:t>Required PCF PEC Survey q</w:t>
      </w:r>
      <w:r w:rsidR="0070015E">
        <w:t xml:space="preserve">uality control measures must be performed manually. </w:t>
      </w:r>
      <w:r w:rsidR="00C3776D">
        <w:t xml:space="preserve">Automated quality </w:t>
      </w:r>
      <w:r w:rsidR="0021709A">
        <w:t xml:space="preserve">control performed </w:t>
      </w:r>
      <w:r w:rsidR="009254A6">
        <w:t xml:space="preserve">by cameras or machines </w:t>
      </w:r>
      <w:r>
        <w:t>do</w:t>
      </w:r>
      <w:r w:rsidR="009254A6">
        <w:t xml:space="preserve"> not satisfy </w:t>
      </w:r>
      <w:r>
        <w:t>the</w:t>
      </w:r>
      <w:r w:rsidR="009254A6">
        <w:t xml:space="preserve"> requirement</w:t>
      </w:r>
      <w:r>
        <w:t>s</w:t>
      </w:r>
      <w:r w:rsidR="009254A6">
        <w:t xml:space="preserve">. </w:t>
      </w:r>
    </w:p>
    <w:p w14:paraId="3F708DFB" w14:textId="77777777" w:rsidR="00DC4658" w:rsidRDefault="00DC4658" w:rsidP="00641182">
      <w:pPr>
        <w:pStyle w:val="BodyText"/>
      </w:pPr>
      <w:bookmarkStart w:id="236" w:name="_Toc27747157"/>
      <w:bookmarkStart w:id="237" w:name="_Toc29987092"/>
      <w:r>
        <w:t>Recommended quality control measures:</w:t>
      </w:r>
    </w:p>
    <w:bookmarkEnd w:id="236"/>
    <w:bookmarkEnd w:id="237"/>
    <w:p w14:paraId="5C03A0E3" w14:textId="6EF8942E" w:rsidR="00DC4658" w:rsidRDefault="00DC4658" w:rsidP="00725AAE">
      <w:pPr>
        <w:pStyle w:val="ListBullet"/>
      </w:pPr>
      <w:r>
        <w:t>Survey vendors are advised to “seed” each mailing (postcards and questionnaires). That is, include the name and address of designated survey vendor staff member in each mailing file to have the survey materials sent to that staff member. Once the survey materials are received, the vendor’s staff should review and assess the completeness of the questionnaire package and timeliness of package delivery. Note: do not include</w:t>
      </w:r>
      <w:r w:rsidR="008543D0">
        <w:t xml:space="preserve"> the</w:t>
      </w:r>
      <w:r>
        <w:t xml:space="preserve"> </w:t>
      </w:r>
      <w:r w:rsidR="00694E58">
        <w:t>vendor</w:t>
      </w:r>
      <w:r w:rsidR="003C56FE">
        <w:t>’s</w:t>
      </w:r>
      <w:r w:rsidR="00694E58">
        <w:t xml:space="preserve"> </w:t>
      </w:r>
      <w:r>
        <w:t xml:space="preserve">seeded names in the telephone non-response follow-up or data submission files. </w:t>
      </w:r>
    </w:p>
    <w:p w14:paraId="124001FA" w14:textId="57C36200" w:rsidR="00DC4658" w:rsidRDefault="004004BA" w:rsidP="00641182">
      <w:pPr>
        <w:pStyle w:val="Heading3"/>
      </w:pPr>
      <w:bookmarkStart w:id="238" w:name="_Toc60672857"/>
      <w:bookmarkStart w:id="239" w:name="_Toc118369954"/>
      <w:r>
        <w:t>5.5.8</w:t>
      </w:r>
      <w:r w:rsidR="00053A2B">
        <w:tab/>
      </w:r>
      <w:r w:rsidR="00DC4658">
        <w:t xml:space="preserve">Conduct </w:t>
      </w:r>
      <w:r w:rsidR="00AA1CE5">
        <w:t>Data Receipt</w:t>
      </w:r>
      <w:r w:rsidR="00DC4658">
        <w:t xml:space="preserve"> of </w:t>
      </w:r>
      <w:r w:rsidR="00AA1CE5">
        <w:t xml:space="preserve">Questionnaires Returned </w:t>
      </w:r>
      <w:r w:rsidR="00DC4658">
        <w:t xml:space="preserve">by </w:t>
      </w:r>
      <w:r w:rsidR="00AA1CE5">
        <w:t>Mail</w:t>
      </w:r>
      <w:bookmarkEnd w:id="238"/>
      <w:bookmarkEnd w:id="239"/>
      <w:r w:rsidR="00AA1CE5">
        <w:t xml:space="preserve"> </w:t>
      </w:r>
    </w:p>
    <w:p w14:paraId="3C98A1AC" w14:textId="3DF90294" w:rsidR="00DC4658" w:rsidRPr="00624EE9" w:rsidRDefault="00DC4658" w:rsidP="00641182">
      <w:pPr>
        <w:pStyle w:val="BodyText"/>
      </w:pPr>
      <w:r w:rsidRPr="00C1598C">
        <w:t>The following guidelines are provided for receiving and tracking returned questionnaires. Survey vendors can choose whether to enter data via an optical scanning program or manually key data into a data entry program. Requirements for data receipt for each type of data entry system are provided below</w:t>
      </w:r>
      <w:r>
        <w:t xml:space="preserve">, in </w:t>
      </w:r>
      <w:r w:rsidRPr="00E6482B">
        <w:rPr>
          <w:b/>
          <w:bCs/>
          <w:i/>
          <w:iCs/>
        </w:rPr>
        <w:t>Section 5.</w:t>
      </w:r>
      <w:r w:rsidR="00AA1CE5">
        <w:rPr>
          <w:b/>
          <w:bCs/>
          <w:i/>
          <w:iCs/>
        </w:rPr>
        <w:t>5</w:t>
      </w:r>
      <w:r w:rsidRPr="00E6482B">
        <w:rPr>
          <w:b/>
          <w:bCs/>
          <w:i/>
          <w:iCs/>
        </w:rPr>
        <w:t>.9</w:t>
      </w:r>
      <w:r>
        <w:rPr>
          <w:b/>
          <w:bCs/>
          <w:i/>
          <w:iCs/>
        </w:rPr>
        <w:t xml:space="preserve">, Process </w:t>
      </w:r>
      <w:r w:rsidR="00AA1CE5">
        <w:rPr>
          <w:b/>
          <w:bCs/>
          <w:i/>
          <w:iCs/>
        </w:rPr>
        <w:t xml:space="preserve">Data </w:t>
      </w:r>
      <w:r>
        <w:rPr>
          <w:b/>
          <w:bCs/>
          <w:i/>
          <w:iCs/>
        </w:rPr>
        <w:t xml:space="preserve">from </w:t>
      </w:r>
      <w:r w:rsidR="00AA1CE5">
        <w:rPr>
          <w:b/>
          <w:bCs/>
          <w:i/>
          <w:iCs/>
        </w:rPr>
        <w:t xml:space="preserve">Questionnaires Returned </w:t>
      </w:r>
      <w:r>
        <w:rPr>
          <w:b/>
          <w:bCs/>
          <w:i/>
          <w:iCs/>
        </w:rPr>
        <w:t xml:space="preserve">by </w:t>
      </w:r>
      <w:r w:rsidR="00AA1CE5">
        <w:rPr>
          <w:b/>
          <w:bCs/>
          <w:i/>
          <w:iCs/>
        </w:rPr>
        <w:t>Mail</w:t>
      </w:r>
      <w:r>
        <w:t>.</w:t>
      </w:r>
    </w:p>
    <w:p w14:paraId="467F12C2" w14:textId="26B933F2" w:rsidR="00DC4658" w:rsidRDefault="00DC4658" w:rsidP="0040522E">
      <w:pPr>
        <w:pStyle w:val="BodyText"/>
      </w:pPr>
      <w:r>
        <w:t xml:space="preserve">Data </w:t>
      </w:r>
      <w:r w:rsidR="00CF6728">
        <w:t>receipt requirements</w:t>
      </w:r>
      <w:r w:rsidR="00AA1CE5">
        <w:t>:</w:t>
      </w:r>
    </w:p>
    <w:p w14:paraId="13FF7D10" w14:textId="77777777" w:rsidR="00DC4658" w:rsidRDefault="00DC4658" w:rsidP="00725AAE">
      <w:pPr>
        <w:pStyle w:val="ListBullet"/>
      </w:pPr>
      <w:r>
        <w:t>The date the questionnaire was received must be entered into the data record created for each case.</w:t>
      </w:r>
    </w:p>
    <w:p w14:paraId="4B6D8775" w14:textId="77777777" w:rsidR="00DC4658" w:rsidRDefault="00DC4658" w:rsidP="00725AAE">
      <w:pPr>
        <w:pStyle w:val="ListBullet"/>
      </w:pPr>
      <w:r>
        <w:t>Questionnaires received must be logged into the tracking system in a timely manner to ensure that they are taken out of the cases being rolled over to the next data collection activity. Specifically, there must be no backlog of returned questionnaires when the sample file for the 2</w:t>
      </w:r>
      <w:r w:rsidRPr="27711335">
        <w:rPr>
          <w:vertAlign w:val="superscript"/>
        </w:rPr>
        <w:t>nd</w:t>
      </w:r>
      <w:r>
        <w:t xml:space="preserve"> questionnaire mailing is created, or the sample file for the telephone non-response mailing is created.</w:t>
      </w:r>
    </w:p>
    <w:p w14:paraId="43F279A2" w14:textId="77777777" w:rsidR="00DC4658" w:rsidRDefault="00DC4658" w:rsidP="00725AAE">
      <w:pPr>
        <w:pStyle w:val="ListBullet"/>
      </w:pPr>
      <w:r>
        <w:t xml:space="preserve">Once telephone follow-up begins, questionnaires that are returned must be processed in the tracking system in a timely manner. Patients given any final status code (including complete, </w:t>
      </w:r>
      <w:r>
        <w:lastRenderedPageBreak/>
        <w:t>refusal or ineligible) should be removed as soon as possible (within 24-48 hours) from the telephone follow-up system to avoid calling patients who have already responded.</w:t>
      </w:r>
    </w:p>
    <w:p w14:paraId="4831056E" w14:textId="77777777" w:rsidR="00DC4658" w:rsidRDefault="00DC4658" w:rsidP="00725AAE">
      <w:pPr>
        <w:pStyle w:val="ListBullet"/>
      </w:pPr>
      <w:r>
        <w:t xml:space="preserve">Questionnaires must be visually reviewed prior to scanning for notes/comments. Notes can indicate whether the patient is deceased, for example, or otherwise ineligible. Survey vendors must assign the proper status code (see </w:t>
      </w:r>
      <w:r w:rsidRPr="27711335">
        <w:rPr>
          <w:b/>
          <w:bCs/>
          <w:i/>
          <w:iCs/>
        </w:rPr>
        <w:t>Exhibit 5-2, Final Status Codes</w:t>
      </w:r>
      <w:r>
        <w:t xml:space="preserve">). </w:t>
      </w:r>
    </w:p>
    <w:p w14:paraId="1BAA350A" w14:textId="221433CC" w:rsidR="00DC4658" w:rsidRDefault="00DC4658" w:rsidP="00725AAE">
      <w:pPr>
        <w:pStyle w:val="ListBullet"/>
      </w:pPr>
      <w:r>
        <w:t xml:space="preserve">Patients who were already deceased </w:t>
      </w:r>
      <w:r w:rsidRPr="27711335">
        <w:rPr>
          <w:b/>
          <w:bCs/>
        </w:rPr>
        <w:t xml:space="preserve">when their survey was received at their address </w:t>
      </w:r>
      <w:r>
        <w:t>are ineligible. A proxy is not allowed for a deceased patient.</w:t>
      </w:r>
      <w:r w:rsidR="000D6E33">
        <w:t xml:space="preserve"> </w:t>
      </w:r>
      <w:r>
        <w:t>If a mail survey is received by the survey vendor as completed but the survey vendor learns later that the sample patient is deceased (via a letter or telephone call received after the completed mail survey is received), the survey vendor should process and include the data if there is no indication that the survey was completed by someone else (based on the responses to Qs. 63–64) and the case meets the completeness criteria.</w:t>
      </w:r>
    </w:p>
    <w:p w14:paraId="6BC17F92" w14:textId="77777777" w:rsidR="00DC4658" w:rsidRDefault="00DC4658" w:rsidP="00725AAE">
      <w:pPr>
        <w:pStyle w:val="ListBullet"/>
      </w:pPr>
      <w:r>
        <w:t xml:space="preserve">In the event two surveys are received from the same patient (either two mail questionnaires or one mail questionnaire and one telephone interview), retain the survey with the more complete data. If both surveys are equally complete, the survey vendor should use the first one received. </w:t>
      </w:r>
    </w:p>
    <w:p w14:paraId="7947F40E" w14:textId="77777777" w:rsidR="00DC4658" w:rsidRDefault="00DC4658" w:rsidP="00725AAE">
      <w:pPr>
        <w:pStyle w:val="ListBullet"/>
      </w:pPr>
      <w:r>
        <w:t>Survey vendors must properly and promptly dispose of all questionnaires which arrive after the data collection cutoff; they should not be stored for 3 years like the rest of the questionnaires. Their data should not be captured or reported to CMS or practices. The vendor must assign the appropriate final non-complete status code to the case.</w:t>
      </w:r>
    </w:p>
    <w:p w14:paraId="586AAC34" w14:textId="32800F97" w:rsidR="00DC4658" w:rsidRDefault="00DC4658" w:rsidP="00725AAE">
      <w:pPr>
        <w:pStyle w:val="ListBullet"/>
      </w:pPr>
      <w:r>
        <w:t xml:space="preserve">A </w:t>
      </w:r>
      <w:r w:rsidR="00AC7C2F">
        <w:t>PCF PEC Survey</w:t>
      </w:r>
      <w:r>
        <w:t xml:space="preserve"> final status code (</w:t>
      </w:r>
      <w:r w:rsidRPr="27711335">
        <w:rPr>
          <w:b/>
          <w:bCs/>
          <w:i/>
          <w:iCs/>
        </w:rPr>
        <w:t>Exhibit 5-2</w:t>
      </w:r>
      <w:r>
        <w:t>) must be assigned to each case.</w:t>
      </w:r>
    </w:p>
    <w:p w14:paraId="04E55EC7" w14:textId="54660DA5" w:rsidR="00DC4658" w:rsidRPr="000D0A18" w:rsidRDefault="00DC4658" w:rsidP="00E45F97">
      <w:pPr>
        <w:pStyle w:val="Table-title"/>
      </w:pPr>
      <w:bookmarkStart w:id="240" w:name="_Toc184208992"/>
      <w:r w:rsidRPr="000D0A18">
        <w:t>Exhibit 5-</w:t>
      </w:r>
      <w:r>
        <w:t>2</w:t>
      </w:r>
      <w:r w:rsidR="00E45F97">
        <w:tab/>
      </w:r>
      <w:r w:rsidR="00CF6728">
        <w:br/>
      </w:r>
      <w:r w:rsidR="00AC7C2F">
        <w:t>PCF PEC Survey</w:t>
      </w:r>
      <w:r>
        <w:t xml:space="preserve"> </w:t>
      </w:r>
      <w:r w:rsidRPr="000D0A18">
        <w:t>Final Status Codes</w:t>
      </w:r>
      <w:bookmarkEnd w:id="240"/>
    </w:p>
    <w:tbl>
      <w:tblPr>
        <w:tblStyle w:val="CPC"/>
        <w:tblW w:w="9360" w:type="dxa"/>
        <w:tblLayout w:type="fixed"/>
        <w:tblLook w:val="0420" w:firstRow="1" w:lastRow="0" w:firstColumn="0" w:lastColumn="0" w:noHBand="0" w:noVBand="1"/>
      </w:tblPr>
      <w:tblGrid>
        <w:gridCol w:w="907"/>
        <w:gridCol w:w="8453"/>
      </w:tblGrid>
      <w:tr w:rsidR="00DC4658" w:rsidRPr="00C1598C" w14:paraId="1908CB37" w14:textId="77777777" w:rsidTr="00C36446">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6E71B9B4" w14:textId="77777777" w:rsidR="00DC4658" w:rsidRPr="00C1598C" w:rsidRDefault="00DC4658" w:rsidP="003F2C45">
            <w:pPr>
              <w:pStyle w:val="Table-header"/>
            </w:pPr>
            <w:r w:rsidRPr="00C1598C">
              <w:t>Code</w:t>
            </w:r>
          </w:p>
        </w:tc>
        <w:tc>
          <w:tcPr>
            <w:tcW w:w="8453" w:type="dxa"/>
          </w:tcPr>
          <w:p w14:paraId="1BEE1E30" w14:textId="77777777" w:rsidR="00DC4658" w:rsidRPr="004F61CC" w:rsidRDefault="00DC4658" w:rsidP="003F2C45">
            <w:pPr>
              <w:pStyle w:val="Table-header"/>
            </w:pPr>
            <w:r w:rsidRPr="004F61CC">
              <w:t>Description</w:t>
            </w:r>
          </w:p>
        </w:tc>
      </w:tr>
      <w:tr w:rsidR="00DC4658" w:rsidRPr="00C1598C" w14:paraId="75EF42F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68C42B" w14:textId="77777777" w:rsidR="00DC4658" w:rsidRPr="00C1598C" w:rsidRDefault="00DC4658" w:rsidP="003F2C45">
            <w:pPr>
              <w:pStyle w:val="Table-text"/>
            </w:pPr>
            <w:r w:rsidRPr="00C1598C">
              <w:t>110</w:t>
            </w:r>
          </w:p>
        </w:tc>
        <w:tc>
          <w:tcPr>
            <w:tcW w:w="8453" w:type="dxa"/>
          </w:tcPr>
          <w:p w14:paraId="2B3A482A" w14:textId="58D8A687" w:rsidR="00DC4658" w:rsidRPr="004F61CC" w:rsidRDefault="00DC4658" w:rsidP="003F2C45">
            <w:pPr>
              <w:pStyle w:val="Table-text"/>
            </w:pPr>
            <w:r w:rsidRPr="00611C11">
              <w:rPr>
                <w:b/>
              </w:rPr>
              <w:t>Completed Mail Questionnaire</w:t>
            </w:r>
            <w:r w:rsidRPr="004F61CC">
              <w:br/>
              <w:t xml:space="preserve">For this code to be assigned, the respondent must have </w:t>
            </w:r>
            <w:r>
              <w:t xml:space="preserve">met the criteria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 xml:space="preserve">Note patients may meet these criteria even if their answer to Q1 is “No” and/or their answer to Q3 is “None.” </w:t>
            </w:r>
          </w:p>
        </w:tc>
      </w:tr>
      <w:tr w:rsidR="00DC4658" w:rsidRPr="00C1598C" w14:paraId="31AEC7D0" w14:textId="77777777" w:rsidTr="00C36446">
        <w:trPr>
          <w:cantSplit/>
        </w:trPr>
        <w:tc>
          <w:tcPr>
            <w:tcW w:w="907" w:type="dxa"/>
          </w:tcPr>
          <w:p w14:paraId="76E986B6" w14:textId="77777777" w:rsidR="00DC4658" w:rsidRPr="00C1598C" w:rsidRDefault="00DC4658" w:rsidP="003F2C45">
            <w:pPr>
              <w:pStyle w:val="Table-text"/>
            </w:pPr>
            <w:r w:rsidRPr="00C1598C">
              <w:t>120</w:t>
            </w:r>
          </w:p>
        </w:tc>
        <w:tc>
          <w:tcPr>
            <w:tcW w:w="8453" w:type="dxa"/>
          </w:tcPr>
          <w:p w14:paraId="77E1EF85" w14:textId="0A796954" w:rsidR="00DC4658" w:rsidRPr="004F61CC" w:rsidRDefault="00DC4658" w:rsidP="003F2C45">
            <w:pPr>
              <w:pStyle w:val="Table-text"/>
            </w:pPr>
            <w:r w:rsidRPr="00611C11">
              <w:rPr>
                <w:b/>
              </w:rPr>
              <w:t>Completed Phone Interview</w:t>
            </w:r>
            <w:r w:rsidRPr="004F61CC">
              <w:br/>
              <w:t xml:space="preserve">For this code to be assigned, the respondent must have </w:t>
            </w:r>
            <w:r>
              <w:t xml:space="preserve">met the criteria for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p>
        </w:tc>
      </w:tr>
      <w:tr w:rsidR="00DC4658" w:rsidRPr="00C1598C" w14:paraId="1B0FCA7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19345234" w14:textId="77777777" w:rsidR="00DC4658" w:rsidRPr="00C1598C" w:rsidRDefault="00DC4658" w:rsidP="003F2C45">
            <w:pPr>
              <w:pStyle w:val="Table-text"/>
            </w:pPr>
            <w:r>
              <w:t>130</w:t>
            </w:r>
          </w:p>
        </w:tc>
        <w:tc>
          <w:tcPr>
            <w:tcW w:w="8453" w:type="dxa"/>
          </w:tcPr>
          <w:p w14:paraId="15B6A620" w14:textId="6ECA7EA6" w:rsidR="00DC4658" w:rsidRPr="004F61CC" w:rsidRDefault="00DC4658" w:rsidP="00AA1CE5">
            <w:pPr>
              <w:pStyle w:val="Table-text"/>
            </w:pPr>
            <w:r w:rsidRPr="00AA1CE5">
              <w:rPr>
                <w:b/>
                <w:bCs/>
              </w:rPr>
              <w:t>Partially Completed Mail Questionnaire</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Note patients may meet these criteria even if their answer to Q1 is “No” and/or their answer to Q3 is “None.”</w:t>
            </w:r>
          </w:p>
        </w:tc>
      </w:tr>
    </w:tbl>
    <w:p w14:paraId="3D149E62" w14:textId="77777777" w:rsidR="00D10938" w:rsidRDefault="00D10938" w:rsidP="00D10938">
      <w:pPr>
        <w:jc w:val="right"/>
      </w:pPr>
      <w:r>
        <w:t>(continued)</w:t>
      </w:r>
    </w:p>
    <w:p w14:paraId="5B0CE938" w14:textId="695F5494" w:rsidR="00D10938" w:rsidRPr="000D0A18" w:rsidRDefault="00D10938" w:rsidP="00D10938">
      <w:pPr>
        <w:pStyle w:val="Table-titleContinued"/>
      </w:pPr>
      <w:r w:rsidRPr="000D0A18">
        <w:lastRenderedPageBreak/>
        <w:t>Exhibit 5-</w:t>
      </w:r>
      <w:r>
        <w:t>2</w:t>
      </w:r>
      <w:r w:rsidR="00036493">
        <w:t xml:space="preserve"> (continued)</w:t>
      </w:r>
      <w:r>
        <w:br/>
        <w:t xml:space="preserve">PCF PEC Survey </w:t>
      </w:r>
      <w:r w:rsidRPr="000D0A18">
        <w:t>Final Status Codes</w:t>
      </w:r>
    </w:p>
    <w:tbl>
      <w:tblPr>
        <w:tblStyle w:val="CPC"/>
        <w:tblW w:w="9360" w:type="dxa"/>
        <w:tblLayout w:type="fixed"/>
        <w:tblLook w:val="0420" w:firstRow="1" w:lastRow="0" w:firstColumn="0" w:lastColumn="0" w:noHBand="0" w:noVBand="1"/>
      </w:tblPr>
      <w:tblGrid>
        <w:gridCol w:w="907"/>
        <w:gridCol w:w="8453"/>
      </w:tblGrid>
      <w:tr w:rsidR="00D10938" w:rsidRPr="00C1598C" w14:paraId="4CE32FFA"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195BFE76" w14:textId="77777777" w:rsidR="00D10938" w:rsidRPr="00C1598C" w:rsidRDefault="00D10938" w:rsidP="005539CE">
            <w:pPr>
              <w:pStyle w:val="Table-header"/>
            </w:pPr>
            <w:r w:rsidRPr="00C1598C">
              <w:t>Code</w:t>
            </w:r>
          </w:p>
        </w:tc>
        <w:tc>
          <w:tcPr>
            <w:tcW w:w="8453" w:type="dxa"/>
          </w:tcPr>
          <w:p w14:paraId="793DA4AB" w14:textId="77777777" w:rsidR="00D10938" w:rsidRPr="004F61CC" w:rsidRDefault="00D10938" w:rsidP="005539CE">
            <w:pPr>
              <w:pStyle w:val="Table-header"/>
            </w:pPr>
            <w:r w:rsidRPr="004F61CC">
              <w:t>Description</w:t>
            </w:r>
          </w:p>
        </w:tc>
      </w:tr>
      <w:tr w:rsidR="00DC4658" w:rsidRPr="00C1598C" w14:paraId="4C02C502"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47D794A5" w14:textId="382FB3E8" w:rsidR="00DC4658" w:rsidRPr="00C1598C" w:rsidRDefault="00DC4658" w:rsidP="003F2C45">
            <w:pPr>
              <w:pStyle w:val="Table-text"/>
            </w:pPr>
            <w:r>
              <w:t>140</w:t>
            </w:r>
          </w:p>
        </w:tc>
        <w:tc>
          <w:tcPr>
            <w:tcW w:w="8453" w:type="dxa"/>
          </w:tcPr>
          <w:p w14:paraId="06B79604" w14:textId="69699CEA" w:rsidR="00DC4658" w:rsidRPr="004F61CC" w:rsidRDefault="00DC4658" w:rsidP="00AA1CE5">
            <w:pPr>
              <w:pStyle w:val="Table-text"/>
            </w:pPr>
            <w:r w:rsidRPr="00AA1CE5">
              <w:rPr>
                <w:b/>
                <w:bCs/>
              </w:rPr>
              <w:t>Partially Completed Phone Interview</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p>
        </w:tc>
      </w:tr>
      <w:tr w:rsidR="00DC4658" w:rsidRPr="00C1598C" w14:paraId="6662623A" w14:textId="77777777" w:rsidTr="00C36446">
        <w:trPr>
          <w:cantSplit/>
        </w:trPr>
        <w:tc>
          <w:tcPr>
            <w:tcW w:w="907" w:type="dxa"/>
          </w:tcPr>
          <w:p w14:paraId="214CC85A" w14:textId="77777777" w:rsidR="00DC4658" w:rsidRPr="00C1598C" w:rsidRDefault="00DC4658" w:rsidP="003F2C45">
            <w:pPr>
              <w:pStyle w:val="Table-text"/>
            </w:pPr>
            <w:r w:rsidRPr="00C1598C">
              <w:t>150</w:t>
            </w:r>
          </w:p>
        </w:tc>
        <w:tc>
          <w:tcPr>
            <w:tcW w:w="8453" w:type="dxa"/>
          </w:tcPr>
          <w:p w14:paraId="19AEEA62" w14:textId="77777777" w:rsidR="00DC4658" w:rsidRPr="004F61CC" w:rsidRDefault="00DC4658" w:rsidP="003F2C45">
            <w:pPr>
              <w:pStyle w:val="Table-text"/>
            </w:pPr>
            <w:r>
              <w:rPr>
                <w:b/>
              </w:rPr>
              <w:t xml:space="preserve">Ineligible: </w:t>
            </w:r>
            <w:r w:rsidRPr="00611C11">
              <w:rPr>
                <w:b/>
              </w:rPr>
              <w:t>Deceased</w:t>
            </w:r>
            <w:r w:rsidRPr="004F61CC">
              <w:br/>
              <w:t>Assign this code if the sample patient is reported as deceased</w:t>
            </w:r>
            <w:r>
              <w:t xml:space="preserve"> at the time of the survey.</w:t>
            </w:r>
          </w:p>
        </w:tc>
      </w:tr>
      <w:tr w:rsidR="00DC4658" w:rsidRPr="00C1598C" w14:paraId="71184A26"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75F46DA" w14:textId="77777777" w:rsidR="00DC4658" w:rsidRPr="00C1598C" w:rsidRDefault="00DC4658" w:rsidP="003F2C45">
            <w:pPr>
              <w:pStyle w:val="Table-text"/>
            </w:pPr>
            <w:r w:rsidRPr="00C1598C">
              <w:t>160</w:t>
            </w:r>
          </w:p>
        </w:tc>
        <w:tc>
          <w:tcPr>
            <w:tcW w:w="8453" w:type="dxa"/>
          </w:tcPr>
          <w:p w14:paraId="4D2DF5BB" w14:textId="77777777" w:rsidR="00DC4658" w:rsidRPr="004F61CC" w:rsidRDefault="00DC4658" w:rsidP="003F2C45">
            <w:pPr>
              <w:pStyle w:val="Table-text"/>
            </w:pPr>
            <w:r w:rsidRPr="00611C11">
              <w:rPr>
                <w:b/>
              </w:rPr>
              <w:t>Ineligible: Does Not Meet Eligibility Criteria</w:t>
            </w:r>
            <w:r w:rsidRPr="004F61CC">
              <w:br/>
              <w:t xml:space="preserve">Assign this code to either mail or telephone survey cases if it is determined during the data collection period that the sample patient does not meet the eligibility criteria for being included in the survey. </w:t>
            </w:r>
          </w:p>
          <w:p w14:paraId="7738ED48" w14:textId="77777777" w:rsidR="00DC4658" w:rsidRPr="004F61CC" w:rsidRDefault="00DC4658" w:rsidP="003F2C45">
            <w:pPr>
              <w:pStyle w:val="Table-bullet1"/>
            </w:pPr>
            <w:r>
              <w:t>The sample patient is under age 18.</w:t>
            </w:r>
          </w:p>
          <w:p w14:paraId="550132A0" w14:textId="77777777" w:rsidR="00DC4658" w:rsidRDefault="00DC4658" w:rsidP="003F2C45">
            <w:pPr>
              <w:pStyle w:val="Table-bullet1"/>
            </w:pPr>
            <w:r>
              <w:t>The sample patient resides in a nursing home or other skilled nursing facility or other long-term facility, such as a jail or prison.</w:t>
            </w:r>
          </w:p>
          <w:p w14:paraId="5DF3E801" w14:textId="1D28C1D8" w:rsidR="0093639E" w:rsidRPr="0067161D" w:rsidRDefault="00727920" w:rsidP="003F2C45">
            <w:pPr>
              <w:pStyle w:val="Table-bullet1"/>
            </w:pPr>
            <w:r>
              <w:t>The s</w:t>
            </w:r>
            <w:r w:rsidR="004224FF">
              <w:t xml:space="preserve">ample patient is determined to no longer live in the U.S. after </w:t>
            </w:r>
            <w:r w:rsidR="00C65DB8">
              <w:t>data collection is initiated</w:t>
            </w:r>
            <w:r w:rsidR="003915FA">
              <w:t>.</w:t>
            </w:r>
          </w:p>
        </w:tc>
      </w:tr>
      <w:tr w:rsidR="00DC4658" w:rsidRPr="00C1598C" w14:paraId="4CAB69E3" w14:textId="77777777" w:rsidTr="00C36446">
        <w:trPr>
          <w:cantSplit/>
        </w:trPr>
        <w:tc>
          <w:tcPr>
            <w:tcW w:w="907" w:type="dxa"/>
          </w:tcPr>
          <w:p w14:paraId="4BE18133" w14:textId="77777777" w:rsidR="00DC4658" w:rsidRPr="00C1598C" w:rsidRDefault="00DC4658" w:rsidP="003F2C45">
            <w:pPr>
              <w:pStyle w:val="Table-text"/>
            </w:pPr>
            <w:r w:rsidRPr="00C1598C">
              <w:t>170</w:t>
            </w:r>
          </w:p>
        </w:tc>
        <w:tc>
          <w:tcPr>
            <w:tcW w:w="8453" w:type="dxa"/>
          </w:tcPr>
          <w:p w14:paraId="252662DC" w14:textId="77777777" w:rsidR="00DC4658" w:rsidRPr="004F61CC" w:rsidRDefault="00DC4658" w:rsidP="003F2C45">
            <w:pPr>
              <w:pStyle w:val="Table-text"/>
            </w:pPr>
            <w:r w:rsidRPr="00611C11">
              <w:rPr>
                <w:b/>
              </w:rPr>
              <w:t>Language Barrier</w:t>
            </w:r>
            <w:r w:rsidRPr="004F61CC">
              <w:br/>
              <w:t xml:space="preserve">Assign this code to sample patients who do not speak </w:t>
            </w:r>
            <w:r>
              <w:t xml:space="preserve">English or Spanish and do not have a proxy who can translate the survey into the patient’s language. </w:t>
            </w:r>
          </w:p>
        </w:tc>
      </w:tr>
      <w:tr w:rsidR="00DC4658" w:rsidRPr="00C1598C" w14:paraId="64FBD956"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70A0CBE" w14:textId="77777777" w:rsidR="00DC4658" w:rsidRPr="00C1598C" w:rsidRDefault="00DC4658" w:rsidP="003F2C45">
            <w:pPr>
              <w:pStyle w:val="Table-text"/>
            </w:pPr>
            <w:r w:rsidRPr="00C1598C">
              <w:t>180</w:t>
            </w:r>
          </w:p>
        </w:tc>
        <w:tc>
          <w:tcPr>
            <w:tcW w:w="8453" w:type="dxa"/>
          </w:tcPr>
          <w:p w14:paraId="0797C8B7" w14:textId="77777777" w:rsidR="00DC4658" w:rsidRPr="004F61CC" w:rsidRDefault="00DC4658" w:rsidP="003F2C45">
            <w:pPr>
              <w:pStyle w:val="Table-text"/>
            </w:pPr>
            <w:r>
              <w:rPr>
                <w:b/>
              </w:rPr>
              <w:t xml:space="preserve">Ineligible: </w:t>
            </w:r>
            <w:r w:rsidRPr="0017777B">
              <w:rPr>
                <w:b/>
              </w:rPr>
              <w:t>Mentally or Physically Incapacitated</w:t>
            </w:r>
            <w:r w:rsidRPr="004F61CC">
              <w:br/>
              <w:t>Assign this code if it is determined that the sample patient is unable to complete the survey because he or she is mentally or physically incapable</w:t>
            </w:r>
            <w:r>
              <w:t xml:space="preserve"> and there is not a helper or a proxy who can help the patient complete the survey</w:t>
            </w:r>
            <w:r w:rsidRPr="004F61CC">
              <w:t xml:space="preserve">. </w:t>
            </w:r>
          </w:p>
        </w:tc>
      </w:tr>
      <w:tr w:rsidR="00DC4658" w:rsidRPr="00C1598C" w14:paraId="4B673A6D" w14:textId="77777777" w:rsidTr="00C36446">
        <w:trPr>
          <w:cantSplit/>
        </w:trPr>
        <w:tc>
          <w:tcPr>
            <w:tcW w:w="907" w:type="dxa"/>
          </w:tcPr>
          <w:p w14:paraId="2CCDB5AC" w14:textId="77777777" w:rsidR="00DC4658" w:rsidRPr="00C1598C" w:rsidRDefault="00DC4658" w:rsidP="003F2C45">
            <w:pPr>
              <w:pStyle w:val="Table-text"/>
            </w:pPr>
            <w:r w:rsidRPr="00C1598C">
              <w:t>190</w:t>
            </w:r>
          </w:p>
        </w:tc>
        <w:tc>
          <w:tcPr>
            <w:tcW w:w="8453" w:type="dxa"/>
          </w:tcPr>
          <w:p w14:paraId="6ABF63DE" w14:textId="77777777" w:rsidR="00DC4658" w:rsidRPr="004F61CC" w:rsidRDefault="00DC4658" w:rsidP="003F2C45">
            <w:pPr>
              <w:pStyle w:val="Table-text"/>
            </w:pPr>
            <w:r w:rsidRPr="00416765">
              <w:rPr>
                <w:b/>
              </w:rPr>
              <w:t xml:space="preserve">Ineligible: </w:t>
            </w:r>
            <w:r>
              <w:rPr>
                <w:b/>
              </w:rPr>
              <w:t xml:space="preserve">Did </w:t>
            </w:r>
            <w:r w:rsidRPr="00416765">
              <w:rPr>
                <w:b/>
              </w:rPr>
              <w:t>Not Receiv</w:t>
            </w:r>
            <w:r>
              <w:rPr>
                <w:b/>
              </w:rPr>
              <w:t xml:space="preserve">e </w:t>
            </w:r>
            <w:r w:rsidRPr="00416765">
              <w:rPr>
                <w:b/>
              </w:rPr>
              <w:t>Care at Practice</w:t>
            </w:r>
            <w:r w:rsidRPr="004F61CC">
              <w:br/>
              <w:t>Assign this code to sample</w:t>
            </w:r>
            <w:r>
              <w:t>d</w:t>
            </w:r>
            <w:r w:rsidRPr="004F61CC">
              <w:t xml:space="preserve"> patients who report in Q</w:t>
            </w:r>
            <w:r>
              <w:t xml:space="preserve">1 </w:t>
            </w:r>
            <w:r w:rsidRPr="004F61CC">
              <w:t xml:space="preserve">that </w:t>
            </w:r>
            <w:r>
              <w:t xml:space="preserve">they did not receive care from this provider’s office in the last 6 months, or who reported in Q3 that they had 0 visits in the last 6 months. Do not use this code if the sampled case otherwise met the partially complete or fully complete criteria. </w:t>
            </w:r>
          </w:p>
        </w:tc>
      </w:tr>
      <w:tr w:rsidR="00DC4658" w:rsidRPr="00C1598C" w14:paraId="1300E5BE"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52394E53" w14:textId="77777777" w:rsidR="00DC4658" w:rsidRPr="00C1598C" w:rsidRDefault="00DC4658" w:rsidP="003F2C45">
            <w:pPr>
              <w:pStyle w:val="Table-text"/>
            </w:pPr>
            <w:r>
              <w:t>200</w:t>
            </w:r>
          </w:p>
        </w:tc>
        <w:tc>
          <w:tcPr>
            <w:tcW w:w="8453" w:type="dxa"/>
          </w:tcPr>
          <w:p w14:paraId="43F7C301" w14:textId="1E6EEC8A" w:rsidR="00DC4658" w:rsidRPr="00825F3B" w:rsidRDefault="00DC4658" w:rsidP="00AA1CE5">
            <w:pPr>
              <w:pStyle w:val="Table-text"/>
            </w:pPr>
            <w:r w:rsidRPr="00AA1CE5">
              <w:rPr>
                <w:b/>
                <w:bCs/>
              </w:rPr>
              <w:t>Excluded from Survey</w:t>
            </w:r>
            <w:r w:rsidR="00AA1CE5">
              <w:br/>
            </w:r>
            <w:r>
              <w:t>Sampled patient was determined to be ineligible for survey after sampling but before data collection was initiated</w:t>
            </w:r>
            <w:r w:rsidR="00EF1BA3">
              <w:t>. Includes any sampled cases on the survey vendor’s Do Not Contact list.</w:t>
            </w:r>
          </w:p>
        </w:tc>
      </w:tr>
      <w:tr w:rsidR="00DC4658" w:rsidRPr="00C1598C" w14:paraId="2D02D6F4" w14:textId="77777777" w:rsidTr="00C36446">
        <w:trPr>
          <w:cantSplit/>
        </w:trPr>
        <w:tc>
          <w:tcPr>
            <w:tcW w:w="907" w:type="dxa"/>
          </w:tcPr>
          <w:p w14:paraId="247A5E7A" w14:textId="77777777" w:rsidR="00DC4658" w:rsidRPr="00C1598C" w:rsidRDefault="00DC4658" w:rsidP="003F2C45">
            <w:pPr>
              <w:pStyle w:val="Table-text"/>
            </w:pPr>
            <w:r w:rsidRPr="00C1598C">
              <w:t>210</w:t>
            </w:r>
          </w:p>
        </w:tc>
        <w:tc>
          <w:tcPr>
            <w:tcW w:w="8453" w:type="dxa"/>
          </w:tcPr>
          <w:p w14:paraId="0587277F" w14:textId="77777777" w:rsidR="00DC4658" w:rsidRPr="004F61CC" w:rsidRDefault="00DC4658" w:rsidP="003F2C45">
            <w:pPr>
              <w:pStyle w:val="Table-text"/>
            </w:pPr>
            <w:r>
              <w:rPr>
                <w:b/>
              </w:rPr>
              <w:t>Incomplete</w:t>
            </w:r>
            <w:r w:rsidRPr="004F61CC">
              <w:br/>
              <w:t xml:space="preserve">Assign this code if the sample patient responds to some questions but not enough to meet the </w:t>
            </w:r>
            <w:r>
              <w:t xml:space="preserve">either </w:t>
            </w:r>
            <w:r w:rsidRPr="004F61CC">
              <w:t>completeness criteria.</w:t>
            </w:r>
            <w:r>
              <w:t xml:space="preserve"> Appropriate for mail surveys that are mostly blank and telephone breakoffs.</w:t>
            </w:r>
          </w:p>
        </w:tc>
      </w:tr>
      <w:tr w:rsidR="00DC4658" w:rsidRPr="00C1598C" w14:paraId="397FEA4A"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0FD21BC" w14:textId="77777777" w:rsidR="00DC4658" w:rsidRPr="00C1598C" w:rsidRDefault="00DC4658" w:rsidP="003F2C45">
            <w:pPr>
              <w:pStyle w:val="Table-text"/>
            </w:pPr>
            <w:r w:rsidRPr="00C1598C">
              <w:t>220</w:t>
            </w:r>
          </w:p>
        </w:tc>
        <w:tc>
          <w:tcPr>
            <w:tcW w:w="8453" w:type="dxa"/>
          </w:tcPr>
          <w:p w14:paraId="6A0413FE" w14:textId="7B66BCB4" w:rsidR="00DC4658" w:rsidRPr="004F61CC" w:rsidRDefault="00DC4658" w:rsidP="003F2C45">
            <w:pPr>
              <w:pStyle w:val="Table-text"/>
            </w:pPr>
            <w:r w:rsidRPr="00BD32BC">
              <w:rPr>
                <w:b/>
              </w:rPr>
              <w:t>Refusal</w:t>
            </w:r>
            <w:r w:rsidRPr="004F61CC">
              <w:br/>
            </w:r>
            <w:r w:rsidR="00356764">
              <w:t>Assign this code if the r</w:t>
            </w:r>
            <w:r w:rsidR="00B9110E" w:rsidRPr="00B9110E">
              <w:t>espondent said</w:t>
            </w:r>
            <w:r w:rsidR="008A0C17">
              <w:t>,</w:t>
            </w:r>
            <w:r w:rsidR="00B9110E" w:rsidRPr="00B9110E">
              <w:t xml:space="preserve"> “No thank you” and hung up,</w:t>
            </w:r>
            <w:r w:rsidRPr="004F61CC">
              <w:t xml:space="preserve"> or </w:t>
            </w:r>
            <w:r w:rsidR="00B9110E" w:rsidRPr="00B9110E">
              <w:t>disengaged before interviewer could rebut</w:t>
            </w:r>
            <w:r w:rsidRPr="004F61CC">
              <w:t xml:space="preserve"> or </w:t>
            </w:r>
            <w:r w:rsidR="00B9110E" w:rsidRPr="00B9110E">
              <w:t>provide additional information.</w:t>
            </w:r>
            <w:r w:rsidR="000D39E0">
              <w:t xml:space="preserve"> These can also be considered soft refusals.</w:t>
            </w:r>
          </w:p>
        </w:tc>
      </w:tr>
    </w:tbl>
    <w:p w14:paraId="2BA66874" w14:textId="77777777" w:rsidR="00D10938" w:rsidRDefault="00D10938" w:rsidP="00D10938">
      <w:pPr>
        <w:jc w:val="right"/>
      </w:pPr>
      <w:r>
        <w:t>(continued)</w:t>
      </w:r>
    </w:p>
    <w:p w14:paraId="2A01E5C9" w14:textId="76901F44" w:rsidR="00D10938" w:rsidRPr="000D0A18" w:rsidRDefault="00D10938" w:rsidP="00D10938">
      <w:pPr>
        <w:pStyle w:val="Table-titleContinued"/>
      </w:pPr>
      <w:r w:rsidRPr="000D0A18">
        <w:lastRenderedPageBreak/>
        <w:t>Exhibit 5-</w:t>
      </w:r>
      <w:r>
        <w:t>2</w:t>
      </w:r>
      <w:r w:rsidR="00036493">
        <w:t xml:space="preserve"> (continued)</w:t>
      </w:r>
      <w:r>
        <w:br/>
        <w:t xml:space="preserve">PCF PEC Survey </w:t>
      </w:r>
      <w:r w:rsidRPr="000D0A18">
        <w:t>Final Status Codes</w:t>
      </w:r>
    </w:p>
    <w:tbl>
      <w:tblPr>
        <w:tblStyle w:val="CPC"/>
        <w:tblW w:w="9360" w:type="dxa"/>
        <w:tblLayout w:type="fixed"/>
        <w:tblLook w:val="0420" w:firstRow="1" w:lastRow="0" w:firstColumn="0" w:lastColumn="0" w:noHBand="0" w:noVBand="1"/>
      </w:tblPr>
      <w:tblGrid>
        <w:gridCol w:w="907"/>
        <w:gridCol w:w="8453"/>
      </w:tblGrid>
      <w:tr w:rsidR="00D10938" w:rsidRPr="00C1598C" w14:paraId="161225CA"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25D919FA" w14:textId="77777777" w:rsidR="00D10938" w:rsidRPr="00C1598C" w:rsidRDefault="00D10938" w:rsidP="005539CE">
            <w:pPr>
              <w:pStyle w:val="Table-header"/>
            </w:pPr>
            <w:r w:rsidRPr="00C1598C">
              <w:t>Code</w:t>
            </w:r>
          </w:p>
        </w:tc>
        <w:tc>
          <w:tcPr>
            <w:tcW w:w="8453" w:type="dxa"/>
          </w:tcPr>
          <w:p w14:paraId="14C64A04" w14:textId="77777777" w:rsidR="00D10938" w:rsidRPr="004F61CC" w:rsidRDefault="00D10938" w:rsidP="005539CE">
            <w:pPr>
              <w:pStyle w:val="Table-header"/>
            </w:pPr>
            <w:r w:rsidRPr="004F61CC">
              <w:t>Description</w:t>
            </w:r>
          </w:p>
        </w:tc>
      </w:tr>
      <w:tr w:rsidR="00DC4658" w:rsidRPr="00C1598C" w14:paraId="1C0E3E3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7B4BEBC0" w14:textId="3F342E69" w:rsidR="00DC4658" w:rsidRPr="00C1598C" w:rsidRDefault="00DC4658" w:rsidP="003F2C45">
            <w:pPr>
              <w:pStyle w:val="Table-text"/>
            </w:pPr>
            <w:r>
              <w:t>230</w:t>
            </w:r>
          </w:p>
        </w:tc>
        <w:tc>
          <w:tcPr>
            <w:tcW w:w="8453" w:type="dxa"/>
          </w:tcPr>
          <w:p w14:paraId="5C1B3D5F" w14:textId="7303B685" w:rsidR="00DC4658" w:rsidRPr="004F61CC" w:rsidRDefault="00DC4658" w:rsidP="00AA1CE5">
            <w:pPr>
              <w:pStyle w:val="Table-text"/>
            </w:pPr>
            <w:r w:rsidRPr="00AA1CE5">
              <w:rPr>
                <w:b/>
                <w:bCs/>
              </w:rPr>
              <w:t>Hostile Refusal</w:t>
            </w:r>
            <w:r w:rsidR="00AA1CE5">
              <w:br/>
            </w:r>
            <w:r w:rsidR="00EB1D18" w:rsidRPr="00EB1D18">
              <w:t>Assign this code if the sample patient indicates either in writing or verbally that he or she does not wish to participate in the survey. This code includes both hard and hostile refusals.</w:t>
            </w:r>
          </w:p>
        </w:tc>
      </w:tr>
      <w:tr w:rsidR="00DC4658" w:rsidRPr="00C1598C" w14:paraId="41A81551" w14:textId="77777777" w:rsidTr="00C36446">
        <w:trPr>
          <w:cantSplit/>
        </w:trPr>
        <w:tc>
          <w:tcPr>
            <w:tcW w:w="907" w:type="dxa"/>
          </w:tcPr>
          <w:p w14:paraId="6976134E" w14:textId="77777777" w:rsidR="00DC4658" w:rsidRPr="00C1598C" w:rsidRDefault="00DC4658" w:rsidP="003F2C45">
            <w:pPr>
              <w:pStyle w:val="Table-text"/>
            </w:pPr>
            <w:r w:rsidRPr="00C1598C">
              <w:t>240</w:t>
            </w:r>
          </w:p>
        </w:tc>
        <w:tc>
          <w:tcPr>
            <w:tcW w:w="8453" w:type="dxa"/>
          </w:tcPr>
          <w:p w14:paraId="71CF882D" w14:textId="77777777" w:rsidR="00DC4658" w:rsidRPr="004F61CC" w:rsidRDefault="00DC4658" w:rsidP="003F2C45">
            <w:pPr>
              <w:pStyle w:val="Table-text"/>
            </w:pPr>
            <w:r w:rsidRPr="03073E75">
              <w:rPr>
                <w:b/>
                <w:bCs/>
              </w:rPr>
              <w:t>Wrong, Disconnected, or No Telephone Number</w:t>
            </w:r>
            <w:r>
              <w:br/>
              <w:t>This code should be assigned if it is determined that the telephone number the survey vendor has for the sample patient is bad (disconnected, does not belong to the sample patient) and no new telephone number is available. This can also be assigned if no phone number was provided for the sample member.</w:t>
            </w:r>
          </w:p>
        </w:tc>
      </w:tr>
      <w:tr w:rsidR="00DC4658" w:rsidRPr="00C1598C" w14:paraId="56817F9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8469EB6" w14:textId="77777777" w:rsidR="00DC4658" w:rsidRPr="00C1598C" w:rsidRDefault="00DC4658" w:rsidP="003F2C45">
            <w:pPr>
              <w:pStyle w:val="Table-text"/>
            </w:pPr>
            <w:r w:rsidRPr="00C1598C">
              <w:t>250</w:t>
            </w:r>
          </w:p>
        </w:tc>
        <w:tc>
          <w:tcPr>
            <w:tcW w:w="8453" w:type="dxa"/>
          </w:tcPr>
          <w:p w14:paraId="7843A799" w14:textId="77777777" w:rsidR="00DC4658" w:rsidRPr="004F61CC" w:rsidRDefault="00DC4658" w:rsidP="003F2C45">
            <w:pPr>
              <w:pStyle w:val="Table-text"/>
            </w:pPr>
            <w:r w:rsidRPr="00D34EE4">
              <w:rPr>
                <w:b/>
              </w:rPr>
              <w:t>No Response After Maximum Attempts</w:t>
            </w:r>
            <w:r w:rsidRPr="004F61CC">
              <w:br/>
              <w:t>This code should be assigned when the contact information for the sample patient is assumed to be viable, but the sample patient does not respond to the survey/cannot be reached during the data collection period.</w:t>
            </w:r>
          </w:p>
        </w:tc>
      </w:tr>
      <w:tr w:rsidR="00DC4658" w:rsidRPr="00C1598C" w14:paraId="0A6C8E05" w14:textId="77777777" w:rsidTr="00C36446">
        <w:trPr>
          <w:cantSplit/>
        </w:trPr>
        <w:tc>
          <w:tcPr>
            <w:tcW w:w="907" w:type="dxa"/>
          </w:tcPr>
          <w:p w14:paraId="41095438" w14:textId="77777777" w:rsidR="00DC4658" w:rsidRPr="00C1598C" w:rsidRDefault="00DC4658" w:rsidP="003F2C45">
            <w:pPr>
              <w:pStyle w:val="Table-text"/>
            </w:pPr>
            <w:r>
              <w:t>260</w:t>
            </w:r>
          </w:p>
        </w:tc>
        <w:tc>
          <w:tcPr>
            <w:tcW w:w="8453" w:type="dxa"/>
          </w:tcPr>
          <w:p w14:paraId="39DA654A" w14:textId="7083246F" w:rsidR="00DC4658" w:rsidRPr="00C6467B" w:rsidRDefault="00DC4658" w:rsidP="00AA1CE5">
            <w:pPr>
              <w:pStyle w:val="Table-text"/>
            </w:pPr>
            <w:r w:rsidRPr="00AA1CE5">
              <w:rPr>
                <w:b/>
                <w:bCs/>
              </w:rPr>
              <w:t xml:space="preserve">No Response </w:t>
            </w:r>
            <w:proofErr w:type="gramStart"/>
            <w:r w:rsidRPr="00AA1CE5">
              <w:rPr>
                <w:b/>
                <w:bCs/>
              </w:rPr>
              <w:t>To</w:t>
            </w:r>
            <w:proofErr w:type="gramEnd"/>
            <w:r w:rsidRPr="00AA1CE5">
              <w:rPr>
                <w:b/>
                <w:bCs/>
              </w:rPr>
              <w:t xml:space="preserve"> Mail Survey</w:t>
            </w:r>
            <w:r w:rsidR="00AA1CE5" w:rsidRPr="006572A8">
              <w:rPr>
                <w:b/>
                <w:bCs/>
              </w:rPr>
              <w:t>—</w:t>
            </w:r>
            <w:r w:rsidRPr="00AA1CE5">
              <w:rPr>
                <w:b/>
                <w:bCs/>
              </w:rPr>
              <w:t>RCF Patients</w:t>
            </w:r>
            <w:r w:rsidR="00AA1CE5" w:rsidRPr="00AA1CE5">
              <w:rPr>
                <w:b/>
                <w:bCs/>
              </w:rPr>
              <w:br/>
            </w:r>
            <w:r>
              <w:t>This code should be assigned to patients who are flagged as residential care facility patients and for whom no other final code (ineligible, complete, refusal) has been recorded.</w:t>
            </w:r>
          </w:p>
        </w:tc>
      </w:tr>
      <w:tr w:rsidR="00DC4658" w:rsidRPr="00C1598C" w14:paraId="74788F30"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9109E5" w14:textId="77777777" w:rsidR="00DC4658" w:rsidRDefault="00DC4658" w:rsidP="003F2C45">
            <w:pPr>
              <w:pStyle w:val="Table-text"/>
            </w:pPr>
            <w:r>
              <w:t>270</w:t>
            </w:r>
          </w:p>
        </w:tc>
        <w:tc>
          <w:tcPr>
            <w:tcW w:w="8453" w:type="dxa"/>
          </w:tcPr>
          <w:p w14:paraId="7CB986E2" w14:textId="6508FDC2" w:rsidR="00DC4658" w:rsidRDefault="00DC4658" w:rsidP="00AA1CE5">
            <w:pPr>
              <w:pStyle w:val="Table-text"/>
              <w:rPr>
                <w:b/>
              </w:rPr>
            </w:pPr>
            <w:r w:rsidRPr="00AA1CE5">
              <w:rPr>
                <w:b/>
                <w:bCs/>
              </w:rPr>
              <w:t>Pending (Use only in Interim Data Submissions)</w:t>
            </w:r>
            <w:r w:rsidR="00AA1CE5" w:rsidRPr="00AA1CE5">
              <w:rPr>
                <w:b/>
                <w:bCs/>
              </w:rPr>
              <w:br/>
            </w:r>
            <w:r>
              <w:t xml:space="preserve">This code should be assigned to patients who have not yet had all contact attempts and may still complete between interim data submission(s) and final data submission. </w:t>
            </w:r>
          </w:p>
        </w:tc>
      </w:tr>
    </w:tbl>
    <w:p w14:paraId="501A0911" w14:textId="77777777" w:rsidR="00DC4658" w:rsidRDefault="00DC4658" w:rsidP="00CF6728">
      <w:pPr>
        <w:pStyle w:val="table-note"/>
      </w:pPr>
    </w:p>
    <w:p w14:paraId="11DAA8EC" w14:textId="1EE0B8FC" w:rsidR="00DC4658" w:rsidRDefault="004004BA" w:rsidP="00DC4658">
      <w:pPr>
        <w:pStyle w:val="Heading3"/>
      </w:pPr>
      <w:bookmarkStart w:id="241" w:name="_Toc60672858"/>
      <w:bookmarkStart w:id="242" w:name="_Toc118369955"/>
      <w:r>
        <w:t>5.5.9</w:t>
      </w:r>
      <w:r w:rsidR="00053A2B">
        <w:tab/>
      </w:r>
      <w:r w:rsidR="00DC4658">
        <w:t xml:space="preserve">Process </w:t>
      </w:r>
      <w:r w:rsidR="00CF6728">
        <w:t xml:space="preserve">Data </w:t>
      </w:r>
      <w:r w:rsidR="00DC4658">
        <w:t xml:space="preserve">from </w:t>
      </w:r>
      <w:r w:rsidR="00CF6728">
        <w:t xml:space="preserve">Questionnaires Returned </w:t>
      </w:r>
      <w:r w:rsidR="00DC4658">
        <w:t xml:space="preserve">by </w:t>
      </w:r>
      <w:r w:rsidR="00CF6728">
        <w:t>Mail</w:t>
      </w:r>
      <w:bookmarkEnd w:id="241"/>
      <w:bookmarkEnd w:id="242"/>
      <w:r w:rsidR="00CF6728">
        <w:t xml:space="preserve"> </w:t>
      </w:r>
    </w:p>
    <w:p w14:paraId="0C8F0DC0" w14:textId="77777777" w:rsidR="00DC4658" w:rsidRPr="00AE1B0F" w:rsidRDefault="00DC4658" w:rsidP="005C715F">
      <w:pPr>
        <w:pStyle w:val="BodyText"/>
        <w:keepNext/>
      </w:pPr>
      <w:r>
        <w:t>Vendors may process data using an optical scanning process or data entry. The following program requirements and quality control measures are required for both.</w:t>
      </w:r>
    </w:p>
    <w:p w14:paraId="670F3213" w14:textId="77777777" w:rsidR="00DC4658" w:rsidRDefault="00DC4658" w:rsidP="0020507B">
      <w:pPr>
        <w:pStyle w:val="BodyText"/>
        <w:keepNext/>
      </w:pPr>
      <w:r>
        <w:t>Requirements for the program:</w:t>
      </w:r>
    </w:p>
    <w:p w14:paraId="4D00ED00" w14:textId="77777777" w:rsidR="00DC4658" w:rsidRPr="00F77C71" w:rsidRDefault="00DC4658" w:rsidP="00725AAE">
      <w:pPr>
        <w:pStyle w:val="ListBullet"/>
      </w:pPr>
      <w:r>
        <w:t>The scanning program or data entry program, whichever is used, must not permit out-of-range or invalid responses.</w:t>
      </w:r>
    </w:p>
    <w:p w14:paraId="3790FAA2" w14:textId="4BCD7470" w:rsidR="00DC4658" w:rsidRPr="00F77C71" w:rsidRDefault="00DC4658" w:rsidP="00725AAE">
      <w:pPr>
        <w:pStyle w:val="ListBullet"/>
      </w:pPr>
      <w:r>
        <w:t xml:space="preserve">The program must either alert staff to any duplicate questionnaires </w:t>
      </w:r>
      <w:r w:rsidR="00633D90">
        <w:t>entered or</w:t>
      </w:r>
      <w:r>
        <w:t xml:space="preserve"> prevent duplicate questionnaires from being entered.</w:t>
      </w:r>
    </w:p>
    <w:p w14:paraId="4FEBE654" w14:textId="77777777" w:rsidR="00DC4658" w:rsidRPr="00F77C71" w:rsidRDefault="00DC4658" w:rsidP="00725AAE">
      <w:pPr>
        <w:pStyle w:val="ListBullet"/>
      </w:pPr>
      <w:r>
        <w:t xml:space="preserve">If a response mark falls between two answer choices but is clearly closer to one answer choice than to another, the </w:t>
      </w:r>
      <w:proofErr w:type="gramStart"/>
      <w:r>
        <w:t>scanning</w:t>
      </w:r>
      <w:proofErr w:type="gramEnd"/>
      <w:r>
        <w:t xml:space="preserve"> or data entry process, whichever is used, should select the response that is closest to the marked response.</w:t>
      </w:r>
    </w:p>
    <w:p w14:paraId="27EFF750" w14:textId="77777777" w:rsidR="00DC4658" w:rsidRPr="00F77C71" w:rsidRDefault="00DC4658" w:rsidP="00725AAE">
      <w:pPr>
        <w:pStyle w:val="ListBullet"/>
      </w:pPr>
      <w:r>
        <w:t xml:space="preserve">If two responses are checked for the same question, the scanning or data entry process should select the one that appears darkest. If it is not possible to </w:t>
      </w:r>
      <w:proofErr w:type="gramStart"/>
      <w:r>
        <w:t>make a determination</w:t>
      </w:r>
      <w:proofErr w:type="gramEnd"/>
      <w:r>
        <w:t>, leave the response blank and code as “missing” rather than guessing.</w:t>
      </w:r>
    </w:p>
    <w:p w14:paraId="3BEF86E3" w14:textId="77777777" w:rsidR="00DC4658" w:rsidRPr="00F77C71" w:rsidRDefault="00DC4658" w:rsidP="00725AAE">
      <w:pPr>
        <w:pStyle w:val="ListBullet"/>
      </w:pPr>
      <w:r>
        <w:lastRenderedPageBreak/>
        <w:t>If a mark is between two answer choices but is not clearly closer to one answer choice, the scanning or data entry process should code as “missing.”</w:t>
      </w:r>
    </w:p>
    <w:p w14:paraId="6F168F99" w14:textId="77777777" w:rsidR="00DC4658" w:rsidRPr="00F77C71" w:rsidRDefault="00DC4658" w:rsidP="00725AAE">
      <w:pPr>
        <w:pStyle w:val="ListBullet"/>
      </w:pPr>
      <w:r>
        <w:t>If a response is missing, the scanning or data entry process should leave the response blank and code as “missing.”</w:t>
      </w:r>
    </w:p>
    <w:p w14:paraId="4F8FD851" w14:textId="77777777" w:rsidR="00DC4658" w:rsidRPr="00F77C71" w:rsidRDefault="00DC4658" w:rsidP="00725AAE">
      <w:pPr>
        <w:pStyle w:val="ListBullet"/>
      </w:pPr>
      <w:r>
        <w:t>Although they can be scanned or data entered, survey vendors must not include responses to any practice-specific questions on the data files submitted to CMS.</w:t>
      </w:r>
    </w:p>
    <w:p w14:paraId="5C6A7F74" w14:textId="14E4B252" w:rsidR="00DC4658" w:rsidRDefault="00DC4658" w:rsidP="00725AAE">
      <w:pPr>
        <w:pStyle w:val="ListBullet"/>
      </w:pPr>
      <w:r>
        <w:t xml:space="preserve">Detailed specifications and decision rules for coding are found in </w:t>
      </w:r>
      <w:r w:rsidR="005A6559" w:rsidRPr="27711335">
        <w:rPr>
          <w:b/>
          <w:bCs/>
          <w:i/>
          <w:iCs/>
        </w:rPr>
        <w:t xml:space="preserve">Chapter </w:t>
      </w:r>
      <w:r w:rsidRPr="27711335">
        <w:rPr>
          <w:b/>
          <w:bCs/>
          <w:i/>
          <w:iCs/>
        </w:rPr>
        <w:t>6, Data Coding and Preparation.</w:t>
      </w:r>
    </w:p>
    <w:p w14:paraId="65221465" w14:textId="77777777" w:rsidR="00DC4658" w:rsidRDefault="00DC4658" w:rsidP="0020507B">
      <w:pPr>
        <w:pStyle w:val="BodyText"/>
        <w:keepNext/>
      </w:pPr>
      <w:r>
        <w:t>Mandatory quality control measures for optical scanning:</w:t>
      </w:r>
    </w:p>
    <w:p w14:paraId="67754194" w14:textId="77777777" w:rsidR="00DC4658" w:rsidRPr="00F77C71" w:rsidRDefault="00DC4658" w:rsidP="00725AAE">
      <w:pPr>
        <w:pStyle w:val="ListBullet"/>
      </w:pPr>
      <w:r>
        <w:t>A sample of questionnaires (minimum of 10 percent) must be rescanned and compared with the original scanned image of the questionnaire as a quality control measure. Any discrepancies must be reconciled by a supervisor.</w:t>
      </w:r>
    </w:p>
    <w:p w14:paraId="76DA6A1F" w14:textId="77777777" w:rsidR="00DC4658" w:rsidRPr="00F77C71" w:rsidRDefault="00DC4658" w:rsidP="00725AAE">
      <w:pPr>
        <w:pStyle w:val="ListBullet"/>
      </w:pPr>
      <w:r>
        <w:t>The survey responses marked in a sample of questionnaires (minimum of 10 percent) must be compared to the entries scanned for that case to make sure that the scanning program scanned the marked responses correctly.</w:t>
      </w:r>
    </w:p>
    <w:p w14:paraId="34262119" w14:textId="77777777" w:rsidR="00DC4658" w:rsidRDefault="00DC4658" w:rsidP="0020507B">
      <w:pPr>
        <w:pStyle w:val="BodyText"/>
        <w:keepNext/>
      </w:pPr>
      <w:r>
        <w:t>Mandatory quality control measures for data entry:</w:t>
      </w:r>
    </w:p>
    <w:p w14:paraId="35D07D0C" w14:textId="5CC722E0" w:rsidR="00DC4658" w:rsidRDefault="00DC4658" w:rsidP="00725AAE">
      <w:pPr>
        <w:pStyle w:val="ListBullet"/>
      </w:pPr>
      <w:r>
        <w:t xml:space="preserve">Survey vendors must have a process in place to validate data entered </w:t>
      </w:r>
      <w:proofErr w:type="gramStart"/>
      <w:r>
        <w:t>in order to</w:t>
      </w:r>
      <w:proofErr w:type="gramEnd"/>
      <w:r>
        <w:t xml:space="preserve"> ensure that data entered accurately capture the responses on the original survey. A different staff member should re-key minimum of 10 percent of the surveys, and the results of the two keyers should be compared. Any differences should be reconciled. As necessary, keyers must be trained to improve keying accuracy. </w:t>
      </w:r>
    </w:p>
    <w:p w14:paraId="1A59FB58" w14:textId="69A2DBD9" w:rsidR="00DC4658" w:rsidRDefault="004004BA" w:rsidP="00DC4658">
      <w:pPr>
        <w:pStyle w:val="Heading3"/>
      </w:pPr>
      <w:bookmarkStart w:id="243" w:name="_Toc60672859"/>
      <w:bookmarkStart w:id="244" w:name="_Toc118369956"/>
      <w:r>
        <w:t>5.5.10</w:t>
      </w:r>
      <w:r w:rsidR="00053A2B">
        <w:tab/>
      </w:r>
      <w:r w:rsidR="00DC4658">
        <w:t xml:space="preserve">Process </w:t>
      </w:r>
      <w:r w:rsidR="00297D0E">
        <w:t>White Mail</w:t>
      </w:r>
      <w:bookmarkEnd w:id="243"/>
      <w:bookmarkEnd w:id="244"/>
    </w:p>
    <w:p w14:paraId="090C2B79" w14:textId="5BA15315" w:rsidR="00DC4658" w:rsidRDefault="00DC4658" w:rsidP="00DC4658">
      <w:pPr>
        <w:pStyle w:val="BodyText"/>
      </w:pPr>
      <w:r>
        <w:t xml:space="preserve">Patients and family members occasionally send notes or other items (e.g., literature, other surveys, medical bills) along with or instead of their questionnaires. The items sent most often are notes explaining the patient is deceased, refuses, or describing their experience with this provider. </w:t>
      </w:r>
      <w:r w:rsidR="001C55AA">
        <w:t xml:space="preserve">These notes also include </w:t>
      </w:r>
      <w:r w:rsidR="00B27A97">
        <w:t>those</w:t>
      </w:r>
      <w:r w:rsidR="00356CD3">
        <w:t xml:space="preserve"> written on the survey</w:t>
      </w:r>
      <w:r w:rsidR="008B5D13">
        <w:t>, envelope, or postcard</w:t>
      </w:r>
      <w:r w:rsidR="00356CD3">
        <w:t xml:space="preserve"> itself </w:t>
      </w:r>
      <w:r w:rsidR="00EC3BF3">
        <w:t>as well as</w:t>
      </w:r>
      <w:r w:rsidR="00356CD3">
        <w:t xml:space="preserve"> information </w:t>
      </w:r>
      <w:r w:rsidR="003462FE">
        <w:t>affix</w:t>
      </w:r>
      <w:r w:rsidR="000A2E1F">
        <w:t>ed</w:t>
      </w:r>
      <w:r w:rsidR="00356CD3">
        <w:t xml:space="preserve"> by the post office. </w:t>
      </w:r>
    </w:p>
    <w:p w14:paraId="32EC85E4" w14:textId="6AB76260" w:rsidR="00DC4658" w:rsidRDefault="00DC4658" w:rsidP="00DC4658">
      <w:pPr>
        <w:pStyle w:val="BodyText"/>
      </w:pPr>
      <w:r>
        <w:t xml:space="preserve">Survey vendors </w:t>
      </w:r>
      <w:r w:rsidR="005468C5">
        <w:t xml:space="preserve">must </w:t>
      </w:r>
      <w:r>
        <w:t xml:space="preserve">update the patient’s status code based on information </w:t>
      </w:r>
      <w:r w:rsidR="007B2372">
        <w:t>received and</w:t>
      </w:r>
      <w:r>
        <w:t xml:space="preserve"> must store the information received for documentation purposes. It should be stored for three years.</w:t>
      </w:r>
      <w:r w:rsidR="003E6C33">
        <w:t xml:space="preserve"> </w:t>
      </w:r>
      <w:r w:rsidR="003E6C33" w:rsidRPr="003E6C33">
        <w:t xml:space="preserve">At the end of 3 years all white </w:t>
      </w:r>
      <w:proofErr w:type="spellStart"/>
      <w:r w:rsidR="003E6C33" w:rsidRPr="003E6C33">
        <w:t>mail</w:t>
      </w:r>
      <w:proofErr w:type="spellEnd"/>
      <w:r w:rsidR="003E6C33" w:rsidRPr="003E6C33">
        <w:t xml:space="preserve"> received (paper or scanned images) must be securely destroyed.</w:t>
      </w:r>
    </w:p>
    <w:p w14:paraId="36D959DD" w14:textId="77777777" w:rsidR="00DC4658" w:rsidRDefault="00DC4658" w:rsidP="00DC4658">
      <w:pPr>
        <w:pStyle w:val="BodyText"/>
      </w:pPr>
      <w:r>
        <w:t xml:space="preserve">In the unlikely event the patient has sent important information, such as a medical bill with a check, survey vendors must mail it back to the patient. </w:t>
      </w:r>
    </w:p>
    <w:p w14:paraId="4B594B8D" w14:textId="77777777" w:rsidR="00DC4658" w:rsidRPr="0073316C" w:rsidRDefault="00DC4658" w:rsidP="00DC4658">
      <w:pPr>
        <w:pStyle w:val="BodyText"/>
      </w:pPr>
      <w:r>
        <w:t xml:space="preserve">White </w:t>
      </w:r>
      <w:proofErr w:type="spellStart"/>
      <w:r>
        <w:t>mail</w:t>
      </w:r>
      <w:proofErr w:type="spellEnd"/>
      <w:r>
        <w:t xml:space="preserve"> should not be sent to the PCF Practice site. </w:t>
      </w:r>
    </w:p>
    <w:p w14:paraId="3BB43903" w14:textId="4B2ACE3D" w:rsidR="00DC4658" w:rsidRDefault="004004BA" w:rsidP="00DC4658">
      <w:pPr>
        <w:pStyle w:val="Heading3"/>
      </w:pPr>
      <w:bookmarkStart w:id="245" w:name="_Toc60672860"/>
      <w:bookmarkStart w:id="246" w:name="_Toc118369957"/>
      <w:r>
        <w:lastRenderedPageBreak/>
        <w:t>5.5.11</w:t>
      </w:r>
      <w:r w:rsidR="00053A2B">
        <w:tab/>
      </w:r>
      <w:r w:rsidR="00DC4658">
        <w:t xml:space="preserve">Store </w:t>
      </w:r>
      <w:r w:rsidR="00AA1CE5">
        <w:t>Data</w:t>
      </w:r>
      <w:bookmarkEnd w:id="245"/>
      <w:bookmarkEnd w:id="246"/>
    </w:p>
    <w:p w14:paraId="0BFC0B4C" w14:textId="424DCE4D" w:rsidR="00DC4658" w:rsidRPr="00ED43A2" w:rsidRDefault="00DC4658" w:rsidP="00AA1CE5">
      <w:pPr>
        <w:pStyle w:val="BodyText"/>
      </w:pPr>
      <w:r>
        <w:t>Survey vendors must store returned paper surveys or scanned images of paper surveys in a secure and environmentally controlled location for a minimum of three years. This does not apply to surveys received after the cutoff date for returned mail surveys. Do not scan, key-enter, or store these surveys.</w:t>
      </w:r>
      <w:r w:rsidR="0022665F">
        <w:t xml:space="preserve"> </w:t>
      </w:r>
      <w:r w:rsidR="0022665F" w:rsidRPr="0022665F">
        <w:t>At the end of 3 years all paper surveys and electronic images of paper surveys must be securely destroyed.</w:t>
      </w:r>
    </w:p>
    <w:p w14:paraId="5F4A28F7" w14:textId="0658D6B6" w:rsidR="00DC4658" w:rsidRDefault="00DC4658" w:rsidP="00DC4658">
      <w:pPr>
        <w:pStyle w:val="Heading3"/>
      </w:pPr>
      <w:r>
        <w:t xml:space="preserve"> </w:t>
      </w:r>
      <w:bookmarkStart w:id="247" w:name="_Toc60672861"/>
      <w:bookmarkStart w:id="248" w:name="_Toc118369958"/>
      <w:r w:rsidR="004004BA">
        <w:t>5.5.12</w:t>
      </w:r>
      <w:r w:rsidR="00053A2B">
        <w:tab/>
      </w:r>
      <w:r>
        <w:t xml:space="preserve">Conduct </w:t>
      </w:r>
      <w:r w:rsidR="00AA1CE5">
        <w:t xml:space="preserve">Training </w:t>
      </w:r>
      <w:r>
        <w:t xml:space="preserve">for </w:t>
      </w:r>
      <w:r w:rsidR="00AA1CE5">
        <w:t xml:space="preserve">Staff </w:t>
      </w:r>
      <w:r>
        <w:t xml:space="preserve">in </w:t>
      </w:r>
      <w:r w:rsidR="00AA1CE5">
        <w:t xml:space="preserve">Mail Portion </w:t>
      </w:r>
      <w:r>
        <w:t xml:space="preserve">of </w:t>
      </w:r>
      <w:r w:rsidR="00AA1CE5">
        <w:t>Survey</w:t>
      </w:r>
      <w:bookmarkEnd w:id="247"/>
      <w:bookmarkEnd w:id="248"/>
      <w:r w:rsidR="00AA1CE5">
        <w:t xml:space="preserve"> </w:t>
      </w:r>
    </w:p>
    <w:p w14:paraId="3B127B13" w14:textId="77777777" w:rsidR="00DC4658" w:rsidRPr="00386BEB" w:rsidRDefault="00DC4658" w:rsidP="00DC4658">
      <w:pPr>
        <w:pStyle w:val="BodyText"/>
      </w:pPr>
      <w:r w:rsidRPr="00386BEB">
        <w:t>All staff involved in the mailout and data processing phase of survey implementation, including support staff and subcontractor staff, must be thoroughly trained on the survey specifications and protocols. A copy of relevant chapters of this manual should be made available to all staff as needed. Staff involved in questionnaire assembly and mailout, data receipt, and data entry must be trained on:</w:t>
      </w:r>
    </w:p>
    <w:p w14:paraId="4F085E98" w14:textId="7861A2F5" w:rsidR="00DC4658" w:rsidRPr="00916441" w:rsidRDefault="00DC4658" w:rsidP="00725AAE">
      <w:pPr>
        <w:pStyle w:val="ListBullet"/>
      </w:pPr>
      <w:r>
        <w:t>Use of relevant equipment and software (case management systems for entering questionnaire receipts, scanning equipment, data entry programs)</w:t>
      </w:r>
      <w:r w:rsidR="009A7D84">
        <w:t>.</w:t>
      </w:r>
    </w:p>
    <w:p w14:paraId="0F21CD21" w14:textId="54B58F1B" w:rsidR="00DC4658" w:rsidRPr="00916441" w:rsidRDefault="00AC7C2F" w:rsidP="00725AAE">
      <w:pPr>
        <w:pStyle w:val="ListBullet"/>
      </w:pPr>
      <w:r>
        <w:t>PCF PEC Survey</w:t>
      </w:r>
      <w:r w:rsidR="00DC4658">
        <w:t xml:space="preserve"> protocols specific to their role (for example, contents of questionnaire package, requirements for visually reviewing questionnaires prior to scanning for notes/comments, how to document or enter returned questionnaires into the tracking system)</w:t>
      </w:r>
      <w:r w:rsidR="009A7D84">
        <w:t>.</w:t>
      </w:r>
    </w:p>
    <w:p w14:paraId="1EC731A6" w14:textId="3471FB6C" w:rsidR="00DC4658" w:rsidRPr="00386BEB" w:rsidRDefault="00DC4658" w:rsidP="00725AAE">
      <w:pPr>
        <w:pStyle w:val="ListBullet"/>
      </w:pPr>
      <w:r>
        <w:t xml:space="preserve">Decision rules and coding guidelines for returned questionnaires (see </w:t>
      </w:r>
      <w:r w:rsidRPr="27711335">
        <w:rPr>
          <w:b/>
          <w:bCs/>
          <w:i/>
          <w:iCs/>
        </w:rPr>
        <w:t>Section 6.</w:t>
      </w:r>
      <w:r w:rsidR="00A805D7" w:rsidRPr="27711335">
        <w:rPr>
          <w:b/>
          <w:bCs/>
          <w:i/>
          <w:iCs/>
        </w:rPr>
        <w:t>3</w:t>
      </w:r>
      <w:r w:rsidRPr="27711335">
        <w:rPr>
          <w:b/>
          <w:bCs/>
          <w:i/>
          <w:iCs/>
        </w:rPr>
        <w:t>, Data Preparation</w:t>
      </w:r>
      <w:r>
        <w:t>)</w:t>
      </w:r>
      <w:r w:rsidR="009A7D84">
        <w:t>.</w:t>
      </w:r>
    </w:p>
    <w:p w14:paraId="5AC86BCB" w14:textId="39E89CE1" w:rsidR="00DC4658" w:rsidRPr="00386BEB" w:rsidRDefault="00DC4658" w:rsidP="00725AAE">
      <w:pPr>
        <w:pStyle w:val="ListBullet"/>
      </w:pPr>
      <w:r>
        <w:t xml:space="preserve">Proper handling of hardcopy and electronic data, including data storage requirements (see </w:t>
      </w:r>
      <w:r w:rsidRPr="27711335">
        <w:rPr>
          <w:b/>
          <w:bCs/>
          <w:i/>
          <w:iCs/>
        </w:rPr>
        <w:t>Section 9.</w:t>
      </w:r>
      <w:r w:rsidR="00A805D7" w:rsidRPr="27711335">
        <w:rPr>
          <w:b/>
          <w:bCs/>
          <w:i/>
          <w:iCs/>
        </w:rPr>
        <w:t>3</w:t>
      </w:r>
      <w:r w:rsidRPr="27711335">
        <w:rPr>
          <w:b/>
          <w:bCs/>
          <w:i/>
          <w:iCs/>
        </w:rPr>
        <w:t>, Safeguarding Patient Data</w:t>
      </w:r>
      <w:r>
        <w:t>).</w:t>
      </w:r>
    </w:p>
    <w:p w14:paraId="55DC3751" w14:textId="2BD73244" w:rsidR="00DC4658" w:rsidRPr="00386BEB" w:rsidRDefault="00DC4658" w:rsidP="00DC4658">
      <w:pPr>
        <w:pStyle w:val="BodyText"/>
      </w:pPr>
      <w:r w:rsidRPr="00386BEB">
        <w:t xml:space="preserve">If any of these mailout or data staff are also involved in providing patient support via the toll-free Help Desk, they should also be trained on the accurate responses to FAQs, how to look up information about the caller, and the rights of survey respondents. They should receive training on appropriate sections of this manual, which include </w:t>
      </w:r>
      <w:r w:rsidRPr="00386BEB">
        <w:rPr>
          <w:b/>
          <w:bCs/>
          <w:i/>
          <w:iCs/>
        </w:rPr>
        <w:t>Section 5.</w:t>
      </w:r>
      <w:r w:rsidR="00993DF9">
        <w:rPr>
          <w:b/>
          <w:bCs/>
          <w:i/>
          <w:iCs/>
        </w:rPr>
        <w:t>6</w:t>
      </w:r>
      <w:r w:rsidRPr="00386BEB">
        <w:rPr>
          <w:b/>
          <w:bCs/>
          <w:i/>
          <w:iCs/>
        </w:rPr>
        <w:t xml:space="preserve">.2, </w:t>
      </w:r>
      <w:r w:rsidR="00993DF9">
        <w:rPr>
          <w:b/>
          <w:bCs/>
          <w:i/>
          <w:iCs/>
        </w:rPr>
        <w:t xml:space="preserve">Operate the </w:t>
      </w:r>
      <w:r w:rsidR="00993DF9" w:rsidRPr="00386BEB">
        <w:rPr>
          <w:b/>
          <w:bCs/>
          <w:i/>
          <w:iCs/>
        </w:rPr>
        <w:t xml:space="preserve">Inbound </w:t>
      </w:r>
      <w:r w:rsidRPr="00386BEB">
        <w:rPr>
          <w:b/>
          <w:bCs/>
          <w:i/>
          <w:iCs/>
        </w:rPr>
        <w:t>Telephone and Email Help Desk,</w:t>
      </w:r>
      <w:r w:rsidRPr="00386BEB">
        <w:t xml:space="preserve"> and </w:t>
      </w:r>
      <w:r>
        <w:t xml:space="preserve">Waiting Room </w:t>
      </w:r>
      <w:r w:rsidRPr="00386BEB">
        <w:t xml:space="preserve">FAQs in </w:t>
      </w:r>
      <w:r w:rsidRPr="00386BEB">
        <w:rPr>
          <w:b/>
          <w:bCs/>
          <w:i/>
          <w:iCs/>
        </w:rPr>
        <w:t xml:space="preserve">Appendix </w:t>
      </w:r>
      <w:r>
        <w:rPr>
          <w:b/>
          <w:bCs/>
          <w:i/>
          <w:iCs/>
        </w:rPr>
        <w:t>N</w:t>
      </w:r>
      <w:r w:rsidRPr="00386BEB">
        <w:t xml:space="preserve">. </w:t>
      </w:r>
    </w:p>
    <w:p w14:paraId="7C42FFD4" w14:textId="227CDDFB" w:rsidR="00DC4658" w:rsidRDefault="00D67C59" w:rsidP="00DC4658">
      <w:pPr>
        <w:pStyle w:val="Heading2"/>
      </w:pPr>
      <w:bookmarkStart w:id="249" w:name="_Toc60672862"/>
      <w:bookmarkStart w:id="250" w:name="_Toc118369959"/>
      <w:r>
        <w:t>5.6</w:t>
      </w:r>
      <w:r w:rsidR="00053A2B">
        <w:tab/>
      </w:r>
      <w:r w:rsidR="00DC4658">
        <w:t>Conduct Telephone Follow-up Protocol</w:t>
      </w:r>
      <w:bookmarkEnd w:id="249"/>
      <w:bookmarkEnd w:id="250"/>
    </w:p>
    <w:p w14:paraId="315D6D50" w14:textId="64F7D311" w:rsidR="00DC4658" w:rsidRPr="00D16635" w:rsidRDefault="00DC4658" w:rsidP="00DC4658">
      <w:pPr>
        <w:pStyle w:val="BodyText"/>
      </w:pPr>
      <w:r w:rsidRPr="00D16635">
        <w:t xml:space="preserve">This section describes the protocol that survey vendors must follow for the </w:t>
      </w:r>
      <w:r>
        <w:t>tele</w:t>
      </w:r>
      <w:r w:rsidRPr="00D16635">
        <w:t xml:space="preserve">phone </w:t>
      </w:r>
      <w:r>
        <w:t xml:space="preserve">follow-up </w:t>
      </w:r>
      <w:r w:rsidRPr="00D16635">
        <w:t xml:space="preserve">phase of the mixed-mode survey administration of the </w:t>
      </w:r>
      <w:r w:rsidR="00AC7C2F">
        <w:t>PCF PEC Survey</w:t>
      </w:r>
      <w:r>
        <w:t xml:space="preserve">. </w:t>
      </w:r>
      <w:r w:rsidRPr="00D16635">
        <w:t xml:space="preserve">This phase requires the use of </w:t>
      </w:r>
      <w:r>
        <w:t>computer assisted telephone interviewing (</w:t>
      </w:r>
      <w:r w:rsidRPr="00D16635">
        <w:t>CATI</w:t>
      </w:r>
      <w:r>
        <w:t>) system</w:t>
      </w:r>
      <w:r w:rsidRPr="00D16635">
        <w:t xml:space="preserve">. Phone interviews may not be completed manually using paper/pencil surveys and then key-entered after the interview. </w:t>
      </w:r>
    </w:p>
    <w:p w14:paraId="3E3D5A8A" w14:textId="52AD5B8F" w:rsidR="00052BBD" w:rsidRDefault="00052BBD" w:rsidP="00724579">
      <w:pPr>
        <w:pStyle w:val="FigureTitle"/>
      </w:pPr>
      <w:bookmarkStart w:id="251" w:name="_Toc184208985"/>
      <w:r>
        <w:lastRenderedPageBreak/>
        <w:t>Figure 5-</w:t>
      </w:r>
      <w:r w:rsidR="000A4CF7">
        <w:t>7</w:t>
      </w:r>
      <w:r w:rsidR="00724579">
        <w:tab/>
      </w:r>
      <w:r>
        <w:br/>
        <w:t>Telephone Follow-up Timing</w:t>
      </w:r>
      <w:bookmarkEnd w:id="251"/>
    </w:p>
    <w:p w14:paraId="025658B7" w14:textId="068357A6" w:rsidR="00BA167E" w:rsidRDefault="00BA167E" w:rsidP="00B940B7">
      <w:pPr>
        <w:pStyle w:val="FigureNObox"/>
      </w:pPr>
      <w:r>
        <w:rPr>
          <w:noProof/>
        </w:rPr>
        <w:drawing>
          <wp:inline distT="0" distB="0" distL="0" distR="0" wp14:anchorId="77C62E8D" wp14:editId="7916F330">
            <wp:extent cx="5848350" cy="2009775"/>
            <wp:effectExtent l="0" t="0" r="19050" b="28575"/>
            <wp:docPr id="58" name="Diagram 58"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18E5EDD" w14:textId="77777777" w:rsidR="00B940B7" w:rsidRDefault="00B940B7" w:rsidP="00B940B7">
      <w:pPr>
        <w:pStyle w:val="figure-note"/>
      </w:pPr>
    </w:p>
    <w:p w14:paraId="6837754B" w14:textId="2FB15D80" w:rsidR="00DC4658" w:rsidRPr="00392628" w:rsidRDefault="00DC4658" w:rsidP="00DC4658">
      <w:pPr>
        <w:pStyle w:val="BodyText"/>
      </w:pPr>
      <w:r w:rsidRPr="7E0CFFDF">
        <w:t xml:space="preserve">As shown in </w:t>
      </w:r>
      <w:r w:rsidR="00591E1C">
        <w:rPr>
          <w:b/>
          <w:bCs/>
          <w:i/>
          <w:iCs/>
        </w:rPr>
        <w:t>Figure 5-</w:t>
      </w:r>
      <w:r w:rsidR="0005233B">
        <w:rPr>
          <w:b/>
          <w:bCs/>
          <w:i/>
          <w:iCs/>
        </w:rPr>
        <w:t>7</w:t>
      </w:r>
      <w:r w:rsidRPr="7E0CFFDF">
        <w:rPr>
          <w:b/>
          <w:bCs/>
          <w:i/>
          <w:iCs/>
        </w:rPr>
        <w:t xml:space="preserve">, PCF </w:t>
      </w:r>
      <w:r w:rsidR="00AC7C2F">
        <w:rPr>
          <w:b/>
          <w:bCs/>
          <w:i/>
          <w:iCs/>
        </w:rPr>
        <w:t>PEC Survey</w:t>
      </w:r>
      <w:r w:rsidRPr="7E0CFFDF">
        <w:rPr>
          <w:b/>
          <w:bCs/>
          <w:i/>
          <w:iCs/>
        </w:rPr>
        <w:t xml:space="preserve"> Administration Schedule</w:t>
      </w:r>
      <w:r w:rsidRPr="7E0CFFDF">
        <w:t xml:space="preserve">, survey vendors must begin the telephone-follow up phase of the survey </w:t>
      </w:r>
      <w:r w:rsidR="0009513E">
        <w:t>three</w:t>
      </w:r>
      <w:r w:rsidR="0009513E" w:rsidRPr="7E0CFFDF">
        <w:t xml:space="preserve"> </w:t>
      </w:r>
      <w:r w:rsidRPr="7E0CFFDF">
        <w:t xml:space="preserve">weeks after Questionnaire 2 is mailed. Survey vendors are not allowed to administer the phone survey before the specified timeline unless a patient calls the Help Desk and requests to complete the survey by phone. </w:t>
      </w:r>
      <w:r w:rsidR="00D92E04">
        <w:t xml:space="preserve">Please note that survey vendors have the option to suspend CATI interviews </w:t>
      </w:r>
      <w:r w:rsidR="00334DC4">
        <w:t>for</w:t>
      </w:r>
      <w:r w:rsidR="00D92E04">
        <w:t xml:space="preserve"> November 28</w:t>
      </w:r>
      <w:r w:rsidR="00334DC4">
        <w:t xml:space="preserve"> and November 29 du</w:t>
      </w:r>
      <w:r w:rsidR="0041719E">
        <w:t>e</w:t>
      </w:r>
      <w:r w:rsidR="00334DC4">
        <w:t xml:space="preserve"> to the Thanksgiving holiday. Vendors are not required to </w:t>
      </w:r>
      <w:r w:rsidR="0037740B">
        <w:t>obtain pre</w:t>
      </w:r>
      <w:r w:rsidR="0041719E">
        <w:t>-</w:t>
      </w:r>
      <w:r w:rsidR="0037740B">
        <w:t xml:space="preserve">approval from </w:t>
      </w:r>
      <w:r w:rsidR="00F24F22">
        <w:t>CMS</w:t>
      </w:r>
      <w:r w:rsidR="0037740B">
        <w:t xml:space="preserve"> for this closure. </w:t>
      </w:r>
    </w:p>
    <w:p w14:paraId="1B1FBC60" w14:textId="1C9C21C1" w:rsidR="00DC4658" w:rsidRPr="004D5CF6" w:rsidRDefault="008F6D43" w:rsidP="00DC4658">
      <w:pPr>
        <w:pStyle w:val="Heading3"/>
      </w:pPr>
      <w:bookmarkStart w:id="252" w:name="_Toc60672863"/>
      <w:bookmarkStart w:id="253" w:name="_Toc118369960"/>
      <w:r>
        <w:t>5.6.1</w:t>
      </w:r>
      <w:r w:rsidR="00053A2B">
        <w:tab/>
      </w:r>
      <w:r w:rsidR="00DC4658">
        <w:t xml:space="preserve">Use a </w:t>
      </w:r>
      <w:r w:rsidR="00993DF9">
        <w:t xml:space="preserve">Batch Service </w:t>
      </w:r>
      <w:r w:rsidR="00DC4658">
        <w:t xml:space="preserve">to </w:t>
      </w:r>
      <w:r w:rsidR="00993DF9">
        <w:t>Obtain Sample Member Phone Numbers When Not Provided</w:t>
      </w:r>
      <w:bookmarkEnd w:id="252"/>
      <w:bookmarkEnd w:id="253"/>
    </w:p>
    <w:p w14:paraId="2B8A71B6" w14:textId="77777777" w:rsidR="00DC4658" w:rsidRPr="004D5CF6" w:rsidRDefault="00DC4658" w:rsidP="00DC4658">
      <w:pPr>
        <w:pStyle w:val="BodyText"/>
      </w:pPr>
      <w:r>
        <w:t xml:space="preserve">CMS will provide phone numbers, where feasible, as part of the sample. The source of the sample files are the records maintained by PCF Practice Sites. Survey vendors must attempt to obtain phone numbers for the subset of patients in the sample for which a phone number was not provided. Survey vendors shall use a secondary source, such as phone matching services or software, directory assistance, and other phone directory applications. </w:t>
      </w:r>
      <w:r w:rsidRPr="00113F54">
        <w:t xml:space="preserve">Vendors should take steps to ensure the telephone numbers provided by the </w:t>
      </w:r>
      <w:r>
        <w:t xml:space="preserve">service are associated with the </w:t>
      </w:r>
      <w:r w:rsidRPr="00113F54">
        <w:t>patient in the sample file.</w:t>
      </w:r>
    </w:p>
    <w:p w14:paraId="79392DDA" w14:textId="7E21E6B7" w:rsidR="00DC4658" w:rsidRPr="00392628" w:rsidRDefault="00DC4658" w:rsidP="00DC4658">
      <w:pPr>
        <w:pStyle w:val="BodyText"/>
      </w:pPr>
      <w:r w:rsidRPr="5F1B2C07">
        <w:t xml:space="preserve">In the event of many blank or invalid patient telephone numbers on the sample file, survey vendors may </w:t>
      </w:r>
      <w:r>
        <w:t xml:space="preserve">want to consider if </w:t>
      </w:r>
      <w:r w:rsidRPr="5F1B2C07">
        <w:t>the practice</w:t>
      </w:r>
      <w:r>
        <w:t xml:space="preserve"> site</w:t>
      </w:r>
      <w:r w:rsidRPr="5F1B2C07">
        <w:t xml:space="preserve">’s </w:t>
      </w:r>
      <w:r>
        <w:t xml:space="preserve">more recent </w:t>
      </w:r>
      <w:r w:rsidRPr="5F1B2C07">
        <w:t xml:space="preserve">telephone records of patients have improved since the practice </w:t>
      </w:r>
      <w:r>
        <w:t xml:space="preserve">site </w:t>
      </w:r>
      <w:r w:rsidRPr="5F1B2C07">
        <w:t xml:space="preserve">gave the patient information to CMS. </w:t>
      </w:r>
      <w:r>
        <w:t xml:space="preserve">If there is reason to expect a reduction in blank or invalid telephone numbers, or an increase in telephone number accuracy, the survey vendor can request the practice site provide them with a file with all their patients with appointments since January 1 of the performance year. Vendors can use information from this practice-supplied file to update the contact information on the CMS-supplied sample file. </w:t>
      </w:r>
      <w:r w:rsidRPr="5F1B2C07">
        <w:t xml:space="preserve">An appropriate </w:t>
      </w:r>
      <w:r w:rsidR="0049684E">
        <w:t>D</w:t>
      </w:r>
      <w:r w:rsidR="0049684E" w:rsidRPr="5F1B2C07">
        <w:t xml:space="preserve">ata </w:t>
      </w:r>
      <w:r w:rsidR="0049684E">
        <w:t>U</w:t>
      </w:r>
      <w:r w:rsidR="0049684E" w:rsidRPr="5F1B2C07">
        <w:t xml:space="preserve">se </w:t>
      </w:r>
      <w:r w:rsidR="0049684E">
        <w:t>A</w:t>
      </w:r>
      <w:r w:rsidR="0049684E" w:rsidRPr="5F1B2C07">
        <w:t xml:space="preserve">greement </w:t>
      </w:r>
      <w:r w:rsidRPr="5F1B2C07">
        <w:t xml:space="preserve">between the practice site and the </w:t>
      </w:r>
      <w:r w:rsidRPr="5F1B2C07">
        <w:lastRenderedPageBreak/>
        <w:t xml:space="preserve">vendor must exist before transfer of this </w:t>
      </w:r>
      <w:r>
        <w:t xml:space="preserve">patient </w:t>
      </w:r>
      <w:r w:rsidRPr="5F1B2C07">
        <w:t>information. Vendors may not give information to PCF Practice site identifying which patients are in the sample.</w:t>
      </w:r>
    </w:p>
    <w:p w14:paraId="3901B113" w14:textId="055E2A06" w:rsidR="00DC4658" w:rsidRDefault="008F6D43" w:rsidP="0040522E">
      <w:pPr>
        <w:pStyle w:val="Heading3"/>
      </w:pPr>
      <w:bookmarkStart w:id="254" w:name="_Toc60672864"/>
      <w:bookmarkStart w:id="255" w:name="_Toc118369961"/>
      <w:r>
        <w:t>5.6.2</w:t>
      </w:r>
      <w:r w:rsidR="00053A2B">
        <w:tab/>
      </w:r>
      <w:r w:rsidR="00DC4658">
        <w:t xml:space="preserve">Operate the </w:t>
      </w:r>
      <w:r w:rsidR="00993DF9">
        <w:t xml:space="preserve">Inbound Telephone </w:t>
      </w:r>
      <w:r w:rsidR="00DC4658">
        <w:t xml:space="preserve">and </w:t>
      </w:r>
      <w:r w:rsidR="00993DF9">
        <w:t xml:space="preserve">Email </w:t>
      </w:r>
      <w:r w:rsidR="00DC4658">
        <w:t>Help Desk</w:t>
      </w:r>
      <w:bookmarkEnd w:id="254"/>
      <w:bookmarkEnd w:id="255"/>
    </w:p>
    <w:p w14:paraId="394A7845" w14:textId="5F9E6EC4" w:rsidR="00052BBD" w:rsidRDefault="00052BBD" w:rsidP="00724579">
      <w:pPr>
        <w:pStyle w:val="FigureTitle"/>
      </w:pPr>
      <w:bookmarkStart w:id="256" w:name="_Toc184208986"/>
      <w:r>
        <w:t>Figure 5-</w:t>
      </w:r>
      <w:r w:rsidR="000A4CF7">
        <w:t>8</w:t>
      </w:r>
      <w:r w:rsidR="00724579">
        <w:tab/>
      </w:r>
      <w:r>
        <w:br/>
        <w:t>Help Desk Timing</w:t>
      </w:r>
      <w:bookmarkEnd w:id="256"/>
    </w:p>
    <w:p w14:paraId="4BD623AE" w14:textId="1D63F7CF" w:rsidR="00C8184E" w:rsidRDefault="00C8184E" w:rsidP="00B940B7">
      <w:pPr>
        <w:pStyle w:val="FigureNObox"/>
      </w:pPr>
      <w:r>
        <w:rPr>
          <w:noProof/>
        </w:rPr>
        <w:drawing>
          <wp:inline distT="0" distB="0" distL="0" distR="0" wp14:anchorId="1F26867C" wp14:editId="0041DDB3">
            <wp:extent cx="4572000" cy="1495425"/>
            <wp:effectExtent l="0" t="0" r="19050" b="28575"/>
            <wp:docPr id="59" name="Diagram 59"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3C117B14" w14:textId="77777777" w:rsidR="00B940B7" w:rsidRPr="00B940B7" w:rsidRDefault="00B940B7" w:rsidP="00B940B7">
      <w:pPr>
        <w:pStyle w:val="figure-note"/>
      </w:pPr>
    </w:p>
    <w:p w14:paraId="10F30690" w14:textId="5D41C45E" w:rsidR="00DC4658" w:rsidRDefault="00DC4658" w:rsidP="00DC4658">
      <w:pPr>
        <w:pStyle w:val="BodyText"/>
      </w:pPr>
      <w:r>
        <w:t xml:space="preserve">Survey vendors must operate a Help Desk to answer questions from sampled patients or family members who call or email with questions about the PCF </w:t>
      </w:r>
      <w:r w:rsidR="00AC7C2F">
        <w:t>PEC Survey</w:t>
      </w:r>
      <w:r>
        <w:t xml:space="preserve">. </w:t>
      </w:r>
      <w:r w:rsidR="5155FD29">
        <w:t xml:space="preserve">The Help Desk is the public face of the PCF PEC Survey and, in some instances, is the only personal interaction a patient will have during the entire data collection period. </w:t>
      </w:r>
      <w:r>
        <w:t>The Help Desk must be operational on the first day after the teaser postcards are mailed</w:t>
      </w:r>
      <w:r w:rsidR="00105DA0">
        <w:t xml:space="preserve"> (see </w:t>
      </w:r>
      <w:r w:rsidR="00105DA0" w:rsidRPr="00F11C78">
        <w:rPr>
          <w:b/>
          <w:bCs/>
          <w:i/>
          <w:iCs/>
        </w:rPr>
        <w:t>Figure 5-</w:t>
      </w:r>
      <w:r w:rsidR="0005233B">
        <w:rPr>
          <w:b/>
          <w:bCs/>
          <w:i/>
          <w:iCs/>
        </w:rPr>
        <w:t>8</w:t>
      </w:r>
      <w:r w:rsidR="00105DA0">
        <w:t>)</w:t>
      </w:r>
      <w:r>
        <w:t xml:space="preserve">. After business hours, and when all Help Desk personnel are busy on other calls, the number must be serviced by a voicemail system. Survey vendors must check voicemail messages hourly during business and each morning, and return them as soon as possible, at the most within 1 business day. These timelines must be mentioned in the voicemail greeting. Consistent with patient-facing communications, the greeting on the voicemail system should not mention PCF or Primary Care First, as patients generally are unaware their practice is in a program called PCF. </w:t>
      </w:r>
      <w:r w:rsidR="003C1744">
        <w:t>Similarly,</w:t>
      </w:r>
      <w:r w:rsidR="126D6779">
        <w:t xml:space="preserve"> </w:t>
      </w:r>
      <w:r w:rsidR="60C41385">
        <w:t>the use of</w:t>
      </w:r>
      <w:r w:rsidR="003C1744">
        <w:t xml:space="preserve"> </w:t>
      </w:r>
      <w:r w:rsidR="00E74107">
        <w:t xml:space="preserve">PCF or Primary Care First </w:t>
      </w:r>
      <w:r w:rsidR="00CE2731">
        <w:t xml:space="preserve">is not recommended </w:t>
      </w:r>
      <w:r w:rsidR="00E74107">
        <w:t xml:space="preserve">in the </w:t>
      </w:r>
      <w:r w:rsidR="2229CA6C">
        <w:t xml:space="preserve">Help Desk </w:t>
      </w:r>
      <w:r w:rsidR="00E74107">
        <w:t xml:space="preserve">email address. </w:t>
      </w:r>
      <w:r w:rsidR="00CE2731">
        <w:t xml:space="preserve">A more generic </w:t>
      </w:r>
      <w:r w:rsidR="004F10C0">
        <w:t xml:space="preserve">email address such as </w:t>
      </w:r>
      <w:r w:rsidR="004F10C0" w:rsidRPr="00065E4F">
        <w:t>patientsurvey@surveyvendor.com</w:t>
      </w:r>
      <w:r w:rsidR="004F10C0">
        <w:t xml:space="preserve"> is recommended. </w:t>
      </w:r>
    </w:p>
    <w:p w14:paraId="49EE641A" w14:textId="56E37820" w:rsidR="00E9152D" w:rsidRDefault="00E9152D" w:rsidP="00DC4658">
      <w:pPr>
        <w:pStyle w:val="BodyText"/>
      </w:pPr>
      <w:r>
        <w:t xml:space="preserve">Help Desk staff should have access to a </w:t>
      </w:r>
      <w:r w:rsidR="00285F24">
        <w:t xml:space="preserve">sample look-up file that permits them to look up the </w:t>
      </w:r>
      <w:r w:rsidR="00476469">
        <w:t>patient</w:t>
      </w:r>
      <w:r w:rsidR="00285F24">
        <w:t xml:space="preserve"> </w:t>
      </w:r>
      <w:r w:rsidR="00C713F4">
        <w:t>using different search parameters</w:t>
      </w:r>
      <w:r w:rsidR="00476469">
        <w:t xml:space="preserve"> (at a minimum, </w:t>
      </w:r>
      <w:proofErr w:type="gramStart"/>
      <w:r w:rsidR="00476469">
        <w:t>name</w:t>
      </w:r>
      <w:proofErr w:type="gramEnd"/>
      <w:r w:rsidR="00476469">
        <w:t xml:space="preserve"> and SID). Callers may</w:t>
      </w:r>
      <w:r w:rsidR="001303D4">
        <w:t xml:space="preserve"> contact the Help Desk when they receive the teaser postcard or reminder postcard</w:t>
      </w:r>
      <w:r w:rsidR="523E8386">
        <w:t>.</w:t>
      </w:r>
      <w:r w:rsidR="006773DC">
        <w:t xml:space="preserve"> </w:t>
      </w:r>
      <w:r w:rsidR="00991C9D">
        <w:t>The Help Desk may also receive calls from patients who see the poster or waiting room FAQs. Note that these patients may not be in the selected sample.</w:t>
      </w:r>
    </w:p>
    <w:p w14:paraId="564F81ED" w14:textId="382475DE" w:rsidR="00DC4658" w:rsidRPr="0092304C" w:rsidRDefault="00DC4658" w:rsidP="00DC4658">
      <w:pPr>
        <w:pStyle w:val="BodyText"/>
      </w:pPr>
      <w:r>
        <w:t>Experience suggests that the volume of calls received is approximately 1.75 percent of the patient sample. Volume can be higher or lower for individual practice sites. It is also higher immediately after mailings and during the telephone survey phase when patients are calling back after receiving calls from interviewers. Sufficient Help Desk personnel, including Spanish-</w:t>
      </w:r>
      <w:r w:rsidRPr="0092304C">
        <w:t xml:space="preserve">speaking personnel, should be </w:t>
      </w:r>
      <w:proofErr w:type="gramStart"/>
      <w:r w:rsidRPr="0092304C">
        <w:t>trained</w:t>
      </w:r>
      <w:proofErr w:type="gramEnd"/>
      <w:r w:rsidRPr="0092304C">
        <w:t xml:space="preserve"> and staffed on </w:t>
      </w:r>
      <w:r w:rsidR="003B5728">
        <w:t xml:space="preserve">the </w:t>
      </w:r>
      <w:r w:rsidRPr="0092304C">
        <w:t xml:space="preserve">Help Desk commensurate with the expected volume. All Help Desk personnel </w:t>
      </w:r>
      <w:r w:rsidR="00215CF3">
        <w:t xml:space="preserve">must </w:t>
      </w:r>
      <w:r w:rsidRPr="0092304C">
        <w:t>be</w:t>
      </w:r>
      <w:r w:rsidR="00B81048">
        <w:t xml:space="preserve"> fully trained </w:t>
      </w:r>
      <w:r w:rsidR="00215CF3">
        <w:t xml:space="preserve">to assist patients with the mail </w:t>
      </w:r>
      <w:r w:rsidR="00215CF3">
        <w:lastRenderedPageBreak/>
        <w:t>survey</w:t>
      </w:r>
      <w:r w:rsidR="00916010">
        <w:t>, including walking patients through completing the survey and answering questions about eligibility</w:t>
      </w:r>
      <w:r w:rsidR="002E178C">
        <w:t xml:space="preserve"> and respondent rights. </w:t>
      </w:r>
      <w:r w:rsidR="008C60D5">
        <w:t>Help Desk staff should also be</w:t>
      </w:r>
      <w:r w:rsidR="00AC7AD5">
        <w:t xml:space="preserve"> </w:t>
      </w:r>
      <w:r w:rsidR="00AA419A">
        <w:t>fully trained on the survey vendor’s CATI system</w:t>
      </w:r>
      <w:r w:rsidR="00AC7AD5">
        <w:t xml:space="preserve">. In </w:t>
      </w:r>
      <w:r w:rsidR="00144E34">
        <w:t>addition</w:t>
      </w:r>
      <w:r w:rsidR="00AC7AD5">
        <w:t>, Help Desk personnel should be</w:t>
      </w:r>
      <w:r w:rsidR="00144E34">
        <w:t xml:space="preserve"> </w:t>
      </w:r>
      <w:r w:rsidRPr="0092304C">
        <w:t xml:space="preserve">familiar with </w:t>
      </w:r>
      <w:r w:rsidRPr="001745C5">
        <w:rPr>
          <w:b/>
          <w:bCs/>
          <w:i/>
          <w:iCs/>
        </w:rPr>
        <w:t xml:space="preserve">Frequently Asked Questions from Sample Members, for </w:t>
      </w:r>
      <w:r w:rsidR="00A805D7" w:rsidRPr="001745C5">
        <w:rPr>
          <w:b/>
          <w:bCs/>
          <w:i/>
          <w:iCs/>
        </w:rPr>
        <w:t xml:space="preserve">Use </w:t>
      </w:r>
      <w:r w:rsidRPr="001745C5">
        <w:rPr>
          <w:b/>
          <w:bCs/>
          <w:i/>
          <w:iCs/>
        </w:rPr>
        <w:t>by Telephone Interviewing/Inbound Help Desk</w:t>
      </w:r>
      <w:r>
        <w:rPr>
          <w:b/>
          <w:bCs/>
          <w:i/>
          <w:iCs/>
        </w:rPr>
        <w:t xml:space="preserve"> </w:t>
      </w:r>
      <w:r w:rsidRPr="00C90A69">
        <w:rPr>
          <w:b/>
          <w:bCs/>
          <w:i/>
          <w:iCs/>
        </w:rPr>
        <w:t xml:space="preserve">(Appendix I) </w:t>
      </w:r>
      <w:r w:rsidRPr="0092304C">
        <w:t>so they can answer questions with ease and confidence.</w:t>
      </w:r>
      <w:r w:rsidR="004C0A74">
        <w:t xml:space="preserve"> A separate Help Desk training and reference manual is recommended.</w:t>
      </w:r>
      <w:r w:rsidR="4A360E26">
        <w:t xml:space="preserve"> Patients may request a telephone interview when they call the Help Desk; vendors must have a procedure in place to handle such requests, even before the telephone follow-up begins.</w:t>
      </w:r>
      <w:r w:rsidR="00FB6C43">
        <w:t xml:space="preserve"> </w:t>
      </w:r>
      <w:r w:rsidR="007633E7">
        <w:t>The PCF PEC</w:t>
      </w:r>
      <w:r w:rsidR="000D78A7">
        <w:t xml:space="preserve"> </w:t>
      </w:r>
      <w:r w:rsidR="007633E7">
        <w:t>S</w:t>
      </w:r>
      <w:r w:rsidR="000D78A7">
        <w:t>urvey</w:t>
      </w:r>
      <w:r w:rsidR="007633E7">
        <w:t xml:space="preserve"> team recommends that the vendor’s process include the ability to complete the telephone survey upon request during the initial call if possible.</w:t>
      </w:r>
    </w:p>
    <w:p w14:paraId="4338431B" w14:textId="22E956A2" w:rsidR="00DC4658" w:rsidRPr="00C90A69" w:rsidRDefault="00DC4658" w:rsidP="00DC4658">
      <w:pPr>
        <w:pStyle w:val="BodyText"/>
      </w:pPr>
      <w:r w:rsidRPr="0092304C">
        <w:t>The Help Desk email address should be checked at least twice a day. Experienced Help Desk personnel should r</w:t>
      </w:r>
      <w:r w:rsidRPr="004C47F4">
        <w:t xml:space="preserve">espond to all email </w:t>
      </w:r>
      <w:r w:rsidRPr="00D76D75">
        <w:t>inquiries within 1 business day, if not sooner</w:t>
      </w:r>
      <w:r w:rsidRPr="0092304C">
        <w:t>.</w:t>
      </w:r>
      <w:r w:rsidR="000D6E33">
        <w:t xml:space="preserve"> </w:t>
      </w:r>
      <w:r w:rsidRPr="0092304C">
        <w:t>Survey vendors will need to describe their process for email responses in their QAPs.</w:t>
      </w:r>
    </w:p>
    <w:p w14:paraId="60732CC3" w14:textId="77777777" w:rsidR="00DC4658" w:rsidRPr="00D11A17" w:rsidRDefault="00DC4658" w:rsidP="00DC4658">
      <w:pPr>
        <w:pStyle w:val="BodyText"/>
      </w:pPr>
      <w:r>
        <w:t xml:space="preserve">During months of the year when the inbound Help Desk is not operational, such as before the teaser postcard is mailed or after the </w:t>
      </w:r>
      <w:r w:rsidRPr="00D76D75">
        <w:t>survey period ends</w:t>
      </w:r>
      <w:r>
        <w:t xml:space="preserve"> for that </w:t>
      </w:r>
      <w:r w:rsidRPr="00D76D75">
        <w:t xml:space="preserve">performance year, the survey vendor must indicate the survey </w:t>
      </w:r>
      <w:r>
        <w:t xml:space="preserve">status </w:t>
      </w:r>
      <w:r w:rsidRPr="00D76D75">
        <w:t xml:space="preserve">to people who call the Help Desk and/or </w:t>
      </w:r>
      <w:r w:rsidRPr="00D11A17">
        <w:t>send email</w:t>
      </w:r>
      <w:r>
        <w:t xml:space="preserve">. </w:t>
      </w:r>
      <w:r w:rsidRPr="00D11A17">
        <w:t>The “closed” greeting should:</w:t>
      </w:r>
    </w:p>
    <w:p w14:paraId="3D891965" w14:textId="15D2F430" w:rsidR="00DC4658" w:rsidRDefault="0030322D" w:rsidP="00725AAE">
      <w:pPr>
        <w:pStyle w:val="ListBullet"/>
      </w:pPr>
      <w:r>
        <w:t>T</w:t>
      </w:r>
      <w:r w:rsidR="00DC4658">
        <w:t>hank the caller for their interest in the survey</w:t>
      </w:r>
      <w:r>
        <w:t>.</w:t>
      </w:r>
    </w:p>
    <w:p w14:paraId="4FA00863" w14:textId="534EFBF0" w:rsidR="00DC4658" w:rsidRDefault="00B25244" w:rsidP="00725AAE">
      <w:pPr>
        <w:pStyle w:val="ListBullet"/>
      </w:pPr>
      <w:r>
        <w:t>S</w:t>
      </w:r>
      <w:r w:rsidR="00DC4658">
        <w:t>tate that the survey has ended</w:t>
      </w:r>
      <w:r w:rsidR="006E6A0F">
        <w:t xml:space="preserve"> (or provide the start date of the s</w:t>
      </w:r>
      <w:r w:rsidR="00E8610B">
        <w:t>urvey)</w:t>
      </w:r>
      <w:r>
        <w:t>.</w:t>
      </w:r>
      <w:r w:rsidR="00DC4658">
        <w:t xml:space="preserve"> </w:t>
      </w:r>
    </w:p>
    <w:p w14:paraId="7CF8CB1C" w14:textId="132C18B5" w:rsidR="00852BEC" w:rsidRDefault="00B25244" w:rsidP="00725AAE">
      <w:pPr>
        <w:pStyle w:val="ListBullet"/>
      </w:pPr>
      <w:r>
        <w:t>G</w:t>
      </w:r>
      <w:r w:rsidR="00DC4658">
        <w:t>ive the date the survey will resume for the coming year if appropriate</w:t>
      </w:r>
      <w:r>
        <w:t>.</w:t>
      </w:r>
    </w:p>
    <w:p w14:paraId="365D41FF" w14:textId="1DBC9FD6" w:rsidR="00DC4658" w:rsidRDefault="00852BEC" w:rsidP="00725AAE">
      <w:pPr>
        <w:pStyle w:val="ListBullet"/>
      </w:pPr>
      <w:r>
        <w:t>I</w:t>
      </w:r>
      <w:r w:rsidR="00DC4658">
        <w:t>nvite them to leave a voicemail message should they have questions</w:t>
      </w:r>
      <w:r>
        <w:t>.</w:t>
      </w:r>
    </w:p>
    <w:p w14:paraId="68244CA9" w14:textId="37FF4D5C" w:rsidR="009672CB" w:rsidRDefault="009672CB" w:rsidP="00265FF0">
      <w:pPr>
        <w:pStyle w:val="BodyText"/>
      </w:pPr>
      <w:r>
        <w:t>See example</w:t>
      </w:r>
      <w:r w:rsidR="00F84BE8">
        <w:t>s</w:t>
      </w:r>
      <w:r>
        <w:t xml:space="preserve"> below:</w:t>
      </w:r>
    </w:p>
    <w:p w14:paraId="73E39060" w14:textId="0AED2976" w:rsidR="00F84BE8" w:rsidRDefault="00F84BE8" w:rsidP="00DC4658">
      <w:pPr>
        <w:pStyle w:val="BodyText"/>
      </w:pPr>
      <w:r>
        <w:t>“Thank you for contacting the Help Desk for [VENDOR NAME</w:t>
      </w:r>
      <w:r w:rsidR="00B76E43">
        <w:t xml:space="preserve">]. Survey data collection will begin in </w:t>
      </w:r>
      <w:r w:rsidR="00DA42CB">
        <w:t xml:space="preserve">September </w:t>
      </w:r>
      <w:r w:rsidR="00B76E43">
        <w:t>202</w:t>
      </w:r>
      <w:r w:rsidR="001B1E23">
        <w:t>5</w:t>
      </w:r>
      <w:r w:rsidR="00B76E43">
        <w:t>. If you have any questions, please leave a message and someone will return your call within one business day.”</w:t>
      </w:r>
    </w:p>
    <w:p w14:paraId="2F10B378" w14:textId="6A894955" w:rsidR="009672CB" w:rsidRDefault="009672CB" w:rsidP="00DC4658">
      <w:pPr>
        <w:pStyle w:val="BodyText"/>
      </w:pPr>
      <w:r>
        <w:t>“Thank you for contact</w:t>
      </w:r>
      <w:r w:rsidR="007B6463">
        <w:t>ing</w:t>
      </w:r>
      <w:r>
        <w:t xml:space="preserve"> the Help Desk for [VENDOR NAME]</w:t>
      </w:r>
      <w:r w:rsidR="007B6463">
        <w:t xml:space="preserve">. Survey data collection </w:t>
      </w:r>
      <w:r w:rsidR="005D6735">
        <w:t>for 202</w:t>
      </w:r>
      <w:r w:rsidR="00DA42CB">
        <w:t>4</w:t>
      </w:r>
      <w:r w:rsidR="00C474A5">
        <w:t xml:space="preserve"> </w:t>
      </w:r>
      <w:r w:rsidR="007B6463">
        <w:t>has e</w:t>
      </w:r>
      <w:r w:rsidR="005D6735">
        <w:t xml:space="preserve">nded and is expected to </w:t>
      </w:r>
      <w:r w:rsidR="00576750">
        <w:t>resume</w:t>
      </w:r>
      <w:r w:rsidR="005D6735">
        <w:t xml:space="preserve"> in the fall of 202</w:t>
      </w:r>
      <w:r w:rsidR="00DA42CB">
        <w:t>5</w:t>
      </w:r>
      <w:r w:rsidR="005D6735">
        <w:t>.</w:t>
      </w:r>
      <w:r w:rsidR="00D50AF1">
        <w:t xml:space="preserve"> If you have any questions, please leave a message and </w:t>
      </w:r>
      <w:r w:rsidR="00495DAA">
        <w:t>someone will return your call within one business day.”</w:t>
      </w:r>
    </w:p>
    <w:p w14:paraId="32B99A85" w14:textId="684CA48A" w:rsidR="00DC4658" w:rsidRDefault="00DC4658" w:rsidP="00DC4658">
      <w:pPr>
        <w:pStyle w:val="BodyText"/>
      </w:pPr>
      <w:r>
        <w:t xml:space="preserve">An automatic-reply email message should similarly convey these </w:t>
      </w:r>
      <w:r w:rsidR="00E92420">
        <w:t>points and</w:t>
      </w:r>
      <w:r>
        <w:t xml:space="preserve"> invite people who have questions to leave a voicemail message. </w:t>
      </w:r>
    </w:p>
    <w:p w14:paraId="1569B3B7" w14:textId="69CA997E" w:rsidR="00DC4658" w:rsidRDefault="00DC4658" w:rsidP="00DC4658">
      <w:pPr>
        <w:pStyle w:val="BodyText"/>
      </w:pPr>
      <w:r>
        <w:t>E</w:t>
      </w:r>
      <w:r w:rsidRPr="00D11A17">
        <w:t xml:space="preserve">xperience </w:t>
      </w:r>
      <w:r>
        <w:t xml:space="preserve">from </w:t>
      </w:r>
      <w:r w:rsidR="000F4433">
        <w:t xml:space="preserve">previous </w:t>
      </w:r>
      <w:r w:rsidR="009E67E6">
        <w:t xml:space="preserve">performance </w:t>
      </w:r>
      <w:r w:rsidR="000F4433">
        <w:t>years</w:t>
      </w:r>
      <w:r>
        <w:t xml:space="preserve"> </w:t>
      </w:r>
      <w:r w:rsidRPr="00D11A17">
        <w:t xml:space="preserve">shows the volume of people </w:t>
      </w:r>
      <w:r>
        <w:t xml:space="preserve">who </w:t>
      </w:r>
      <w:r w:rsidRPr="00D11A17">
        <w:t xml:space="preserve">contact Help Desk </w:t>
      </w:r>
      <w:r>
        <w:t xml:space="preserve">before the survey opens or </w:t>
      </w:r>
      <w:r w:rsidRPr="00D11A17">
        <w:t xml:space="preserve">after </w:t>
      </w:r>
      <w:r>
        <w:t xml:space="preserve">it closes </w:t>
      </w:r>
      <w:r w:rsidRPr="00D11A17">
        <w:t>is very low</w:t>
      </w:r>
      <w:r>
        <w:t>. Nevertheless, survey vendors are responsible for checking voicemail messages and answering callers</w:t>
      </w:r>
      <w:r w:rsidR="009E68EA">
        <w:t>’</w:t>
      </w:r>
      <w:r>
        <w:t xml:space="preserve"> questions during this time. If survey vendors have any questions, they should obtain guidance from </w:t>
      </w:r>
      <w:r w:rsidR="00297C2B">
        <w:t>the PCF PEC</w:t>
      </w:r>
      <w:r w:rsidR="000D78A7">
        <w:t xml:space="preserve"> </w:t>
      </w:r>
      <w:r w:rsidR="00297C2B">
        <w:t>S</w:t>
      </w:r>
      <w:r w:rsidR="000D78A7">
        <w:t>urvey</w:t>
      </w:r>
      <w:r w:rsidR="00297C2B">
        <w:t xml:space="preserve"> Team</w:t>
      </w:r>
      <w:r>
        <w:t xml:space="preserve"> by emailing </w:t>
      </w:r>
      <w:hyperlink r:id="rId121" w:history="1">
        <w:r w:rsidRPr="000116F2">
          <w:rPr>
            <w:rStyle w:val="Hyperlink"/>
          </w:rPr>
          <w:t>pcfpecs@rti.org</w:t>
        </w:r>
      </w:hyperlink>
      <w:r w:rsidRPr="00065E4F">
        <w:rPr>
          <w:rStyle w:val="Hyperlink"/>
          <w:u w:val="none"/>
        </w:rPr>
        <w:t xml:space="preserve"> </w:t>
      </w:r>
      <w:r w:rsidRPr="000C1661">
        <w:t xml:space="preserve">or by calling </w:t>
      </w:r>
      <w:r w:rsidRPr="00A805D7">
        <w:rPr>
          <w:b/>
          <w:bCs/>
        </w:rPr>
        <w:t>833-997-2715</w:t>
      </w:r>
      <w:r>
        <w:t>.</w:t>
      </w:r>
    </w:p>
    <w:p w14:paraId="13202D54" w14:textId="07E574E0" w:rsidR="00DC4658" w:rsidRDefault="008F6D43" w:rsidP="00DC4658">
      <w:pPr>
        <w:pStyle w:val="Heading4"/>
      </w:pPr>
      <w:bookmarkStart w:id="257" w:name="_Toc60672865"/>
      <w:r>
        <w:lastRenderedPageBreak/>
        <w:t>5.6.2.1</w:t>
      </w:r>
      <w:r w:rsidR="00053A2B">
        <w:tab/>
      </w:r>
      <w:r w:rsidR="00DC4658">
        <w:t xml:space="preserve">Use the </w:t>
      </w:r>
      <w:r w:rsidR="00993DF9">
        <w:t>Provider Name Lookup</w:t>
      </w:r>
      <w:bookmarkEnd w:id="257"/>
    </w:p>
    <w:p w14:paraId="5477ABAF" w14:textId="41BA1E17" w:rsidR="00DC4658" w:rsidRDefault="000F4433" w:rsidP="00DC4658">
      <w:pPr>
        <w:pStyle w:val="BodyText"/>
      </w:pPr>
      <w:r>
        <w:t>A</w:t>
      </w:r>
      <w:r w:rsidR="00DC4658">
        <w:t xml:space="preserve"> common concern among people when they call the Help Desk is lack of recognition of the practice name and address on their survey as a place where they received care. </w:t>
      </w:r>
      <w:r w:rsidR="007137E5">
        <w:t xml:space="preserve">The </w:t>
      </w:r>
      <w:r w:rsidR="00806BDE">
        <w:t>practice name provided on the sample file for printing on the survey is the “dba” name</w:t>
      </w:r>
      <w:r w:rsidR="00AA7E2C">
        <w:t xml:space="preserve"> rather than the </w:t>
      </w:r>
      <w:r w:rsidR="006A0D75">
        <w:t>legal</w:t>
      </w:r>
      <w:r w:rsidR="00AA7E2C">
        <w:t xml:space="preserve"> name</w:t>
      </w:r>
      <w:r w:rsidR="00CF21B8">
        <w:t>, and the address is the physical location, not the business mailing address</w:t>
      </w:r>
      <w:r w:rsidR="00AA7E2C">
        <w:t xml:space="preserve">. </w:t>
      </w:r>
      <w:r w:rsidR="005F43B1">
        <w:t>However</w:t>
      </w:r>
      <w:r w:rsidR="00DC4658">
        <w:t xml:space="preserve">, this lack of recognition is </w:t>
      </w:r>
      <w:r w:rsidR="005F43B1">
        <w:t xml:space="preserve">often </w:t>
      </w:r>
      <w:proofErr w:type="gramStart"/>
      <w:r w:rsidR="00DC4658">
        <w:t>due to the fact that</w:t>
      </w:r>
      <w:proofErr w:type="gramEnd"/>
      <w:r w:rsidR="00DC4658">
        <w:t xml:space="preserve"> people </w:t>
      </w:r>
      <w:r w:rsidR="00DC4658" w:rsidRPr="00845F01">
        <w:rPr>
          <w:b/>
          <w:bCs/>
        </w:rPr>
        <w:t>remember the name of the provider, rather than the name of the practice.</w:t>
      </w:r>
      <w:r w:rsidR="00DC4658">
        <w:t xml:space="preserve"> </w:t>
      </w:r>
      <w:r w:rsidR="005F43B1">
        <w:t xml:space="preserve">For that reason, </w:t>
      </w:r>
      <w:r w:rsidR="00DC4658">
        <w:t xml:space="preserve">Help Desk and telephone interviewing personnel must use the names of the medical staff supplied in the sample file to help patients (or their proxies/helpers) recall the name of a provider who cared for them and explain that this provider is located at the practice. The following is an example of appropriate language which can be used for this purpose (also included in the telephone script, </w:t>
      </w:r>
      <w:r w:rsidR="00DC4658" w:rsidRPr="00F04FBE">
        <w:rPr>
          <w:b/>
          <w:bCs/>
          <w:i/>
          <w:iCs/>
        </w:rPr>
        <w:t xml:space="preserve">Appendices G </w:t>
      </w:r>
      <w:r w:rsidR="00DC4658" w:rsidRPr="00993DF9">
        <w:t>and</w:t>
      </w:r>
      <w:r w:rsidR="00DC4658" w:rsidRPr="00F04FBE">
        <w:rPr>
          <w:b/>
          <w:bCs/>
          <w:i/>
          <w:iCs/>
        </w:rPr>
        <w:t xml:space="preserve"> H</w:t>
      </w:r>
      <w:r w:rsidR="00DC4658">
        <w:t>):</w:t>
      </w:r>
    </w:p>
    <w:p w14:paraId="2E676CCB" w14:textId="50C562DD" w:rsidR="00993DF9" w:rsidRDefault="00993DF9" w:rsidP="00662D25">
      <w:pPr>
        <w:pStyle w:val="Bodyboxed2"/>
      </w:pPr>
      <w:r>
        <w:t>Thanks for explaining that. Sometimes primary care practices use an official name that is unfamiliar to patients. (PAUSE). Which doctors or other providers did you see in the last 6 months? I can look them up on my list of medical staff at this practice. (IF PATIENT WANTS YOU TO READ THE NAMES, YOU CAN DO THAT INSTEAD)</w:t>
      </w:r>
    </w:p>
    <w:p w14:paraId="31C83215" w14:textId="6A51AFAB" w:rsidR="00DC4658" w:rsidRPr="00C86C56" w:rsidRDefault="00DC4658" w:rsidP="00C86C56">
      <w:pPr>
        <w:pStyle w:val="BodyText"/>
      </w:pPr>
      <w:r w:rsidRPr="00C86C56">
        <w:t>Note that the medical staff provided on the sample file include all clinicians licensed to see patients in appointments, and is inclusive of MDs, DOs, Nurse Practitioners, Physician Assistants, and Clinical Nurse Specialists (CNS)</w:t>
      </w:r>
      <w:r w:rsidR="7C44993A" w:rsidRPr="00C86C56">
        <w:t xml:space="preserve"> who have a primary specialty designation of Family, Adult, General Practice, Internal, Hospice and Palliative, or Geriatric Medicine and are listed on the PCF practitioner roster.</w:t>
      </w:r>
      <w:r w:rsidR="00AE46CB" w:rsidRPr="00C86C56">
        <w:t xml:space="preserve"> </w:t>
      </w:r>
      <w:r w:rsidRPr="00C86C56">
        <w:t>The number of medical staff at each practice site varies widely.</w:t>
      </w:r>
    </w:p>
    <w:p w14:paraId="00CAB34E" w14:textId="00F6ECD1" w:rsidR="00DC4658" w:rsidRDefault="00175B6B" w:rsidP="00DC4658">
      <w:pPr>
        <w:pStyle w:val="Heading4"/>
      </w:pPr>
      <w:bookmarkStart w:id="258" w:name="_Toc60672866"/>
      <w:r>
        <w:t>5.6.2.2</w:t>
      </w:r>
      <w:r w:rsidR="00053A2B">
        <w:tab/>
      </w:r>
      <w:r w:rsidR="00DC4658">
        <w:t xml:space="preserve">Notify </w:t>
      </w:r>
      <w:r w:rsidR="00993DF9">
        <w:t>Practice Sites</w:t>
      </w:r>
      <w:r w:rsidR="00DC4658">
        <w:t xml:space="preserve"> of</w:t>
      </w:r>
      <w:r w:rsidR="00993DF9">
        <w:t xml:space="preserve"> Contact Information</w:t>
      </w:r>
      <w:r w:rsidR="00DC4658">
        <w:t xml:space="preserve"> for </w:t>
      </w:r>
      <w:r w:rsidR="00993DF9">
        <w:t xml:space="preserve">Inbound </w:t>
      </w:r>
      <w:r w:rsidR="00DC4658">
        <w:t>Help Desk</w:t>
      </w:r>
      <w:bookmarkEnd w:id="258"/>
    </w:p>
    <w:p w14:paraId="7B4D64F7" w14:textId="45C9D087" w:rsidR="00DC4658" w:rsidRDefault="00DC4658" w:rsidP="00DC4658">
      <w:pPr>
        <w:pStyle w:val="BodyText"/>
      </w:pPr>
      <w:r>
        <w:t xml:space="preserve">As explained in </w:t>
      </w:r>
      <w:r>
        <w:rPr>
          <w:b/>
          <w:bCs/>
          <w:i/>
          <w:iCs/>
        </w:rPr>
        <w:t>Section 3.</w:t>
      </w:r>
      <w:r w:rsidR="00993DF9">
        <w:rPr>
          <w:b/>
          <w:bCs/>
          <w:i/>
          <w:iCs/>
        </w:rPr>
        <w:t>4</w:t>
      </w:r>
      <w:r w:rsidRPr="008850D0">
        <w:rPr>
          <w:b/>
          <w:bCs/>
          <w:i/>
          <w:iCs/>
        </w:rPr>
        <w:t xml:space="preserve">.4, Communicate with </w:t>
      </w:r>
      <w:r w:rsidR="00993DF9" w:rsidRPr="008850D0">
        <w:rPr>
          <w:b/>
          <w:bCs/>
          <w:i/>
          <w:iCs/>
        </w:rPr>
        <w:t xml:space="preserve">Patients About </w:t>
      </w:r>
      <w:r w:rsidRPr="008850D0">
        <w:rPr>
          <w:b/>
          <w:bCs/>
          <w:i/>
          <w:iCs/>
        </w:rPr>
        <w:t xml:space="preserve">the </w:t>
      </w:r>
      <w:r w:rsidR="00993DF9" w:rsidRPr="008850D0">
        <w:rPr>
          <w:b/>
          <w:bCs/>
          <w:i/>
          <w:iCs/>
        </w:rPr>
        <w:t>Survey</w:t>
      </w:r>
      <w:r w:rsidRPr="008850D0">
        <w:rPr>
          <w:b/>
          <w:bCs/>
          <w:i/>
          <w:iCs/>
        </w:rPr>
        <w:t>,</w:t>
      </w:r>
      <w:r>
        <w:t xml:space="preserve"> CMS provides practices with a Poster and Waiting Room FAQs (</w:t>
      </w:r>
      <w:r w:rsidRPr="00D2615F">
        <w:rPr>
          <w:b/>
          <w:bCs/>
          <w:i/>
          <w:iCs/>
        </w:rPr>
        <w:t xml:space="preserve">Appendices </w:t>
      </w:r>
      <w:r>
        <w:rPr>
          <w:b/>
          <w:bCs/>
          <w:i/>
          <w:iCs/>
        </w:rPr>
        <w:t>M, N</w:t>
      </w:r>
      <w:r w:rsidRPr="00D2615F">
        <w:rPr>
          <w:b/>
          <w:bCs/>
          <w:i/>
          <w:iCs/>
        </w:rPr>
        <w:t xml:space="preserve">, </w:t>
      </w:r>
      <w:r w:rsidRPr="00D2615F">
        <w:t>respectively</w:t>
      </w:r>
      <w:r>
        <w:t xml:space="preserve">) and requires them to display these beginning in March of each year, which corresponds to 6 months prior to survey start. </w:t>
      </w:r>
      <w:r w:rsidR="00A83337">
        <w:t xml:space="preserve">There </w:t>
      </w:r>
      <w:r w:rsidR="001C4FD1">
        <w:t>are</w:t>
      </w:r>
      <w:r w:rsidR="00A83337">
        <w:t xml:space="preserve"> </w:t>
      </w:r>
      <w:r w:rsidR="005169CE">
        <w:t>non-customizable</w:t>
      </w:r>
      <w:r w:rsidR="00A83337">
        <w:t xml:space="preserve"> version</w:t>
      </w:r>
      <w:r w:rsidR="001C4FD1">
        <w:t>s</w:t>
      </w:r>
      <w:r w:rsidR="00A83337">
        <w:t xml:space="preserve"> of the poster and FAQs, and</w:t>
      </w:r>
      <w:r w:rsidR="001F1DB7">
        <w:t xml:space="preserve"> customizable</w:t>
      </w:r>
      <w:r w:rsidR="004B670E">
        <w:t xml:space="preserve"> version</w:t>
      </w:r>
      <w:r w:rsidR="001C4FD1">
        <w:t>s</w:t>
      </w:r>
      <w:r w:rsidR="004B670E">
        <w:t xml:space="preserve"> </w:t>
      </w:r>
      <w:r w:rsidR="00E2770C">
        <w:t xml:space="preserve">upon which the survey vendor’s Help Desk </w:t>
      </w:r>
      <w:r w:rsidR="00926E82">
        <w:t>contact information can be printed.</w:t>
      </w:r>
      <w:r w:rsidR="00A83337">
        <w:t xml:space="preserve"> </w:t>
      </w:r>
      <w:r w:rsidRPr="002057AE">
        <w:rPr>
          <w:b/>
          <w:bCs/>
        </w:rPr>
        <w:t xml:space="preserve">Survey vendors must notify their client practice sites of the telephone number </w:t>
      </w:r>
      <w:r w:rsidR="00926E82">
        <w:rPr>
          <w:b/>
          <w:bCs/>
        </w:rPr>
        <w:t xml:space="preserve">and email address </w:t>
      </w:r>
      <w:r w:rsidRPr="002057AE">
        <w:rPr>
          <w:b/>
          <w:bCs/>
        </w:rPr>
        <w:t>of their Help Desk as soon as the number is operational.</w:t>
      </w:r>
      <w:r>
        <w:t xml:space="preserve"> </w:t>
      </w:r>
    </w:p>
    <w:p w14:paraId="63274952" w14:textId="06E109A9" w:rsidR="00DC4658" w:rsidRPr="000A10BB" w:rsidRDefault="00DC4658" w:rsidP="00993DF9">
      <w:pPr>
        <w:pStyle w:val="BodyNote"/>
      </w:pPr>
      <w:r w:rsidRPr="00963584">
        <w:t xml:space="preserve">Note: the requirement on the practice’s part to place the </w:t>
      </w:r>
      <w:r w:rsidR="00924951">
        <w:t xml:space="preserve">Help Desk </w:t>
      </w:r>
      <w:r w:rsidR="00926E82">
        <w:t>contact information</w:t>
      </w:r>
      <w:r w:rsidRPr="00963584">
        <w:t xml:space="preserve"> on the posters</w:t>
      </w:r>
      <w:r w:rsidR="001C4FD1">
        <w:t xml:space="preserve"> and waiting room FAQs</w:t>
      </w:r>
      <w:r w:rsidRPr="00963584">
        <w:t xml:space="preserve"> </w:t>
      </w:r>
      <w:r>
        <w:t xml:space="preserve">as soon as it is available </w:t>
      </w:r>
      <w:r w:rsidRPr="00963584">
        <w:t xml:space="preserve">does not </w:t>
      </w:r>
      <w:r>
        <w:t xml:space="preserve">alter the </w:t>
      </w:r>
      <w:r w:rsidRPr="00963584">
        <w:t xml:space="preserve">timeline for Help Desk operations shown in </w:t>
      </w:r>
      <w:r w:rsidRPr="00195B50">
        <w:rPr>
          <w:b/>
          <w:bCs/>
        </w:rPr>
        <w:t>Exhibit 5-1</w:t>
      </w:r>
      <w:r w:rsidRPr="00963584">
        <w:t xml:space="preserve">. CMS does not require the Help Desk to operate before the teaser postcard is sent. </w:t>
      </w:r>
    </w:p>
    <w:p w14:paraId="7534C240" w14:textId="24FEDD93" w:rsidR="00DC4658" w:rsidRPr="00CF58A6" w:rsidRDefault="00175B6B" w:rsidP="00993DF9">
      <w:pPr>
        <w:pStyle w:val="Heading3"/>
      </w:pPr>
      <w:bookmarkStart w:id="259" w:name="_Toc60672867"/>
      <w:bookmarkStart w:id="260" w:name="_Toc118369962"/>
      <w:r>
        <w:t>5.6.3</w:t>
      </w:r>
      <w:r w:rsidR="00053A2B">
        <w:tab/>
      </w:r>
      <w:r w:rsidR="00DC4658">
        <w:t xml:space="preserve">Use a </w:t>
      </w:r>
      <w:r w:rsidR="00993DF9">
        <w:t>Phone Interviewing System</w:t>
      </w:r>
      <w:bookmarkEnd w:id="259"/>
      <w:bookmarkEnd w:id="260"/>
    </w:p>
    <w:p w14:paraId="040D0DEF" w14:textId="5DF31500" w:rsidR="00DC4658" w:rsidRDefault="00DC4658" w:rsidP="00DC4658">
      <w:pPr>
        <w:pStyle w:val="BodyText"/>
      </w:pPr>
      <w:r>
        <w:t xml:space="preserve">CATI has been shown to facilitate interviews, decrease the time needed to collect and edit data, reduce interviewer error, improve data quality (by customizing the flow of the survey based on </w:t>
      </w:r>
      <w:r>
        <w:lastRenderedPageBreak/>
        <w:t xml:space="preserve">the answers given as well as information already known about the participant), and remove the need for data entry after data collection. CATI requires a phone interviewer to follow a script programmed into a software application. (The </w:t>
      </w:r>
      <w:r w:rsidR="005C0E16">
        <w:t xml:space="preserve">English and Spanish </w:t>
      </w:r>
      <w:r>
        <w:t>telephone script</w:t>
      </w:r>
      <w:r w:rsidR="005C0E16">
        <w:t>s</w:t>
      </w:r>
      <w:r>
        <w:t xml:space="preserve"> for </w:t>
      </w:r>
      <w:r w:rsidR="00B3031F">
        <w:t xml:space="preserve">the </w:t>
      </w:r>
      <w:r>
        <w:t xml:space="preserve">PCF </w:t>
      </w:r>
      <w:r w:rsidR="00AC7C2F">
        <w:t>PEC Survey</w:t>
      </w:r>
      <w:r>
        <w:t xml:space="preserve"> </w:t>
      </w:r>
      <w:r w:rsidR="005C0E16">
        <w:t xml:space="preserve">are </w:t>
      </w:r>
      <w:r>
        <w:t xml:space="preserve">provided in </w:t>
      </w:r>
      <w:r w:rsidRPr="04971404">
        <w:rPr>
          <w:b/>
          <w:bCs/>
          <w:i/>
          <w:iCs/>
        </w:rPr>
        <w:t>Appendices G</w:t>
      </w:r>
      <w:r w:rsidR="00993DF9">
        <w:rPr>
          <w:rFonts w:cs="Arial"/>
          <w:b/>
          <w:bCs/>
          <w:i/>
          <w:iCs/>
        </w:rPr>
        <w:t>–</w:t>
      </w:r>
      <w:r w:rsidRPr="04971404">
        <w:rPr>
          <w:b/>
          <w:bCs/>
          <w:i/>
          <w:iCs/>
        </w:rPr>
        <w:t>H</w:t>
      </w:r>
      <w:r>
        <w:t>.) When contact is made with a respondent, the interviewer reads the survey items that appear on the computer screen and records the respondent’s answers directly into the computer.</w:t>
      </w:r>
    </w:p>
    <w:p w14:paraId="03DC46E5" w14:textId="77777777" w:rsidR="00DC4658" w:rsidRDefault="00DC4658" w:rsidP="00DC4658">
      <w:pPr>
        <w:pStyle w:val="BodyText"/>
      </w:pPr>
      <w:r w:rsidRPr="00D16635">
        <w:t>Survey vendors may use the CATI system of their choice, but the system</w:t>
      </w:r>
      <w:r>
        <w:t xml:space="preserve"> must:</w:t>
      </w:r>
    </w:p>
    <w:p w14:paraId="34987418" w14:textId="69761E72" w:rsidR="00DC4658" w:rsidRDefault="00D50126" w:rsidP="00725AAE">
      <w:pPr>
        <w:pStyle w:val="ListBullet"/>
      </w:pPr>
      <w:r>
        <w:t>B</w:t>
      </w:r>
      <w:r w:rsidR="00DC4658">
        <w:t>e linked electronically to the survey management system to allow tracking of the sampled patient through the survey administration process</w:t>
      </w:r>
      <w:r>
        <w:t>.</w:t>
      </w:r>
      <w:r w:rsidR="00DC4658">
        <w:t xml:space="preserve"> </w:t>
      </w:r>
    </w:p>
    <w:p w14:paraId="57AA7956" w14:textId="1C6F5A6E" w:rsidR="00DC4658" w:rsidRDefault="001B4D8F" w:rsidP="00725AAE">
      <w:pPr>
        <w:pStyle w:val="ListBullet"/>
      </w:pPr>
      <w:r>
        <w:t>S</w:t>
      </w:r>
      <w:r w:rsidR="00DC4658">
        <w:t>ave data from partially</w:t>
      </w:r>
      <w:r w:rsidR="00A06B55">
        <w:t xml:space="preserve"> </w:t>
      </w:r>
      <w:r w:rsidR="00DC4658">
        <w:t>completed interviews and allow interviewers and respondents to later resume the partial interview beginning with the first unanswered question.</w:t>
      </w:r>
    </w:p>
    <w:p w14:paraId="41FDB00F" w14:textId="5F1C5124" w:rsidR="00DC4658" w:rsidRDefault="001B4D8F" w:rsidP="00725AAE">
      <w:pPr>
        <w:pStyle w:val="ListBullet"/>
      </w:pPr>
      <w:r>
        <w:t>E</w:t>
      </w:r>
      <w:r w:rsidR="00DC4658">
        <w:t>nsure patients are called at different times of the day and across multiple days of the week</w:t>
      </w:r>
      <w:r>
        <w:t>.</w:t>
      </w:r>
    </w:p>
    <w:p w14:paraId="3C5804CB" w14:textId="2C772C3D" w:rsidR="00DC4658" w:rsidRDefault="001B4D8F" w:rsidP="00725AAE">
      <w:pPr>
        <w:pStyle w:val="ListBullet"/>
      </w:pPr>
      <w:r>
        <w:t>B</w:t>
      </w:r>
      <w:r w:rsidR="00DC4658">
        <w:t>e linked to the calling system so that the number of calls made can be tracked, appointments set, and follow-up calls made at appropriate times</w:t>
      </w:r>
      <w:r>
        <w:t>.</w:t>
      </w:r>
    </w:p>
    <w:p w14:paraId="17BCB551" w14:textId="72E8F5E0" w:rsidR="00DC4658" w:rsidRDefault="001B4D8F" w:rsidP="00725AAE">
      <w:pPr>
        <w:pStyle w:val="ListBullet"/>
      </w:pPr>
      <w:r>
        <w:t>A</w:t>
      </w:r>
      <w:r w:rsidR="00DC4658">
        <w:t>llow the appropriate pending and final disposition codes to be easily accessible for all cases.</w:t>
      </w:r>
    </w:p>
    <w:p w14:paraId="25426DE2" w14:textId="11C6C7E4" w:rsidR="00DC4658" w:rsidRDefault="00DC4658" w:rsidP="00DC4658">
      <w:pPr>
        <w:pStyle w:val="BodyText"/>
      </w:pPr>
      <w:r w:rsidRPr="007B1922">
        <w:t xml:space="preserve">Survey vendors are responsible for programming the script and specifications for </w:t>
      </w:r>
      <w:r w:rsidR="0036225E" w:rsidRPr="007B1922">
        <w:t xml:space="preserve">the </w:t>
      </w:r>
      <w:r w:rsidRPr="007B1922">
        <w:t xml:space="preserve">CATI application, including programming </w:t>
      </w:r>
      <w:r w:rsidR="006E6F53" w:rsidRPr="007B1922">
        <w:t xml:space="preserve">so </w:t>
      </w:r>
      <w:r w:rsidRPr="007B1922">
        <w:t>that the CATI system appropriately follows the survey’s skip patterns. Survey vendors are also responsible for making sure there are adequate resources to complete the phone phase within the data collection protocol timeline.</w:t>
      </w:r>
      <w:r w:rsidR="000D6E33" w:rsidRPr="007B1922">
        <w:t xml:space="preserve"> </w:t>
      </w:r>
      <w:r w:rsidR="00B13AC5" w:rsidRPr="007B1922">
        <w:t xml:space="preserve">Survey vendors are </w:t>
      </w:r>
      <w:r w:rsidR="00FB2025" w:rsidRPr="007B1922">
        <w:t>responsible for</w:t>
      </w:r>
      <w:r w:rsidR="00B13AC5" w:rsidRPr="007B1922">
        <w:t xml:space="preserve"> </w:t>
      </w:r>
      <w:r w:rsidR="00835161" w:rsidRPr="007B1922">
        <w:t>program</w:t>
      </w:r>
      <w:r w:rsidR="00FB2025" w:rsidRPr="007B1922">
        <w:t>ming</w:t>
      </w:r>
      <w:r w:rsidR="00835161" w:rsidRPr="007B1922">
        <w:t xml:space="preserve"> </w:t>
      </w:r>
      <w:r w:rsidR="00FB2025" w:rsidRPr="007B1922">
        <w:t xml:space="preserve">their own front-end and back-end screens as required to facilitate the proper </w:t>
      </w:r>
      <w:r w:rsidR="00AF7ED7" w:rsidRPr="007B1922">
        <w:t xml:space="preserve">disposition of cases. </w:t>
      </w:r>
      <w:r>
        <w:t>Survey vendors</w:t>
      </w:r>
      <w:r w:rsidR="00A71401">
        <w:t>’</w:t>
      </w:r>
      <w:r>
        <w:t xml:space="preserve"> CATI systems must support the following required functions on the PCF PEC</w:t>
      </w:r>
      <w:r w:rsidR="00FF4E14">
        <w:t xml:space="preserve"> </w:t>
      </w:r>
      <w:r>
        <w:t>S</w:t>
      </w:r>
      <w:r w:rsidR="00FF4E14">
        <w:t>urvey</w:t>
      </w:r>
      <w:r>
        <w:t xml:space="preserve"> telephone survey, described in </w:t>
      </w:r>
      <w:r>
        <w:rPr>
          <w:b/>
          <w:bCs/>
          <w:i/>
          <w:iCs/>
        </w:rPr>
        <w:t>Section 5.</w:t>
      </w:r>
      <w:r w:rsidR="00993DF9">
        <w:rPr>
          <w:b/>
          <w:bCs/>
          <w:i/>
          <w:iCs/>
        </w:rPr>
        <w:t>6</w:t>
      </w:r>
      <w:r>
        <w:rPr>
          <w:b/>
          <w:bCs/>
          <w:i/>
          <w:iCs/>
        </w:rPr>
        <w:t>.3, Use a</w:t>
      </w:r>
      <w:r w:rsidR="00993DF9">
        <w:rPr>
          <w:b/>
          <w:bCs/>
          <w:i/>
          <w:iCs/>
        </w:rPr>
        <w:t xml:space="preserve"> Phone Interviewing System</w:t>
      </w:r>
      <w:r w:rsidR="00993DF9" w:rsidRPr="002B62B0">
        <w:t>.</w:t>
      </w:r>
      <w:r>
        <w:t xml:space="preserve"> </w:t>
      </w:r>
    </w:p>
    <w:p w14:paraId="007E2FFA" w14:textId="3B9BF792" w:rsidR="00DC4658" w:rsidRDefault="00175B6B" w:rsidP="00265FF0">
      <w:pPr>
        <w:pStyle w:val="Heading4"/>
      </w:pPr>
      <w:bookmarkStart w:id="261" w:name="_Toc60672868"/>
      <w:r>
        <w:t>5.6.3.1</w:t>
      </w:r>
      <w:r w:rsidR="00053A2B">
        <w:tab/>
      </w:r>
      <w:r w:rsidR="00DC4658">
        <w:t xml:space="preserve">Removal of </w:t>
      </w:r>
      <w:r w:rsidR="00993DF9">
        <w:t>Completed/Finalized Mail Surveys</w:t>
      </w:r>
      <w:r w:rsidR="00DC4658">
        <w:t xml:space="preserve"> </w:t>
      </w:r>
      <w:r w:rsidR="00E716B6">
        <w:t>from</w:t>
      </w:r>
      <w:r w:rsidR="00993DF9">
        <w:t xml:space="preserve"> </w:t>
      </w:r>
      <w:r w:rsidR="00DC4658">
        <w:t>the</w:t>
      </w:r>
      <w:r w:rsidR="00993DF9">
        <w:t xml:space="preserve"> Telephone Survey</w:t>
      </w:r>
      <w:bookmarkEnd w:id="261"/>
      <w:r w:rsidR="00DC4658">
        <w:t xml:space="preserve"> </w:t>
      </w:r>
    </w:p>
    <w:p w14:paraId="04033821" w14:textId="64A039F4" w:rsidR="00DC4658" w:rsidRDefault="00DC4658" w:rsidP="00DC4658">
      <w:pPr>
        <w:pStyle w:val="BodyText"/>
      </w:pPr>
      <w:r>
        <w:t>Survey vendors must use their survey management system to identify sampled patients who have returned their completed survey, are ineligible, or have refused the survey.</w:t>
      </w:r>
      <w:r w:rsidR="000D6E33">
        <w:t xml:space="preserve"> </w:t>
      </w:r>
      <w:r>
        <w:t>This information can come through the mail survey receipt process or can come if the patient calls the Help Desk. These patients must be removed from the CATI calling lists promptly, as calling them unnecessarily is burdensome to the patient. CATI calling lists must be refreshed every 24</w:t>
      </w:r>
      <w:r w:rsidR="00BE6C20">
        <w:rPr>
          <w:rFonts w:cs="Arial"/>
        </w:rPr>
        <w:t>–</w:t>
      </w:r>
      <w:r>
        <w:t>48 hours to remove all patient cases which are already complete or final.</w:t>
      </w:r>
    </w:p>
    <w:p w14:paraId="0A8D0736" w14:textId="5BCD582C" w:rsidR="00DC4658" w:rsidRDefault="00175B6B" w:rsidP="00DC4658">
      <w:pPr>
        <w:pStyle w:val="Heading4"/>
      </w:pPr>
      <w:bookmarkStart w:id="262" w:name="_Toc60672869"/>
      <w:r>
        <w:t>5.6.3.2</w:t>
      </w:r>
      <w:r w:rsidR="00053A2B">
        <w:tab/>
      </w:r>
      <w:r w:rsidR="00DC4658">
        <w:t xml:space="preserve">Removal of </w:t>
      </w:r>
      <w:r w:rsidR="00993DF9">
        <w:t xml:space="preserve">Patients Living </w:t>
      </w:r>
      <w:r w:rsidR="00DC4658">
        <w:t xml:space="preserve">in </w:t>
      </w:r>
      <w:r w:rsidR="00993DF9">
        <w:t>Residential Care Facilities/Assisted Living</w:t>
      </w:r>
      <w:bookmarkEnd w:id="262"/>
    </w:p>
    <w:p w14:paraId="5F5A4A96" w14:textId="76ECF7C3" w:rsidR="00DC4658" w:rsidRDefault="00DC4658" w:rsidP="00DC4658">
      <w:pPr>
        <w:pStyle w:val="BodyText"/>
      </w:pPr>
      <w:r>
        <w:t xml:space="preserve">As described in </w:t>
      </w:r>
      <w:r w:rsidRPr="00AD7401">
        <w:rPr>
          <w:b/>
          <w:bCs/>
          <w:i/>
          <w:iCs/>
        </w:rPr>
        <w:t>Section 4.</w:t>
      </w:r>
      <w:r w:rsidR="00BE6C20">
        <w:rPr>
          <w:b/>
          <w:bCs/>
          <w:i/>
          <w:iCs/>
        </w:rPr>
        <w:t>6</w:t>
      </w:r>
      <w:r>
        <w:rPr>
          <w:b/>
          <w:bCs/>
          <w:i/>
          <w:iCs/>
        </w:rPr>
        <w:t>.</w:t>
      </w:r>
      <w:r w:rsidRPr="00AD7401">
        <w:rPr>
          <w:b/>
          <w:bCs/>
          <w:i/>
          <w:iCs/>
        </w:rPr>
        <w:t>2, Identify Patients Residing in Facilities,</w:t>
      </w:r>
      <w:r>
        <w:t xml:space="preserve"> survey vendors must flag patients on the sample file who live in residential care/assisted living. Such patients are eligible, however due to the challenges of surveying them they receive a different data collection protocol. They receive a slightly different outgoing envelope and are not included in the phone </w:t>
      </w:r>
      <w:r>
        <w:lastRenderedPageBreak/>
        <w:t>follow-up. When the telephone follow-up survey begins, survey vendors must follow a process to ensure such patients are not called</w:t>
      </w:r>
      <w:r w:rsidR="00CF1F51">
        <w:t xml:space="preserve"> due to the additional burden th</w:t>
      </w:r>
      <w:r w:rsidR="00A06B55">
        <w:t>ese calls</w:t>
      </w:r>
      <w:r w:rsidR="00CF1F51">
        <w:t xml:space="preserve"> place on facility staff</w:t>
      </w:r>
      <w:r>
        <w:t xml:space="preserve">. </w:t>
      </w:r>
      <w:r w:rsidR="00E864D7">
        <w:t>Call-in interviews from facility patients</w:t>
      </w:r>
      <w:r w:rsidR="007B2DB7">
        <w:t xml:space="preserve">, and </w:t>
      </w:r>
      <w:r w:rsidR="00986C4C">
        <w:t>telephone interviews with proxy respondents on behalf of facility patients</w:t>
      </w:r>
      <w:r w:rsidR="00E864D7">
        <w:t>, are permissible</w:t>
      </w:r>
      <w:r w:rsidR="005A635A">
        <w:t>. Again, these patients are eligible, the goal is simply to avoid burdening facility staff by calling a central number repeatedly</w:t>
      </w:r>
      <w:r w:rsidR="0028461D">
        <w:t xml:space="preserve"> during the telephone follow-up.</w:t>
      </w:r>
    </w:p>
    <w:p w14:paraId="25EC3E42" w14:textId="3A2FBE5D" w:rsidR="00DC4658" w:rsidRDefault="00DC4658" w:rsidP="00DC4658">
      <w:pPr>
        <w:pStyle w:val="BodyText"/>
      </w:pPr>
      <w:r>
        <w:t xml:space="preserve">Note: patients who reside in nursing homes/skilled nursing facilities are </w:t>
      </w:r>
      <w:r w:rsidR="00230D27" w:rsidRPr="00A12D1A">
        <w:rPr>
          <w:b/>
          <w:bCs/>
        </w:rPr>
        <w:t>not</w:t>
      </w:r>
      <w:r w:rsidR="00230D27">
        <w:t xml:space="preserve"> eligible</w:t>
      </w:r>
      <w:r>
        <w:t xml:space="preserve">. If any are encountered the appropriate ineligible status code should be chosen. </w:t>
      </w:r>
    </w:p>
    <w:p w14:paraId="731D26E4" w14:textId="2F0B7D96" w:rsidR="00DC4658" w:rsidRPr="00EE5DA7" w:rsidRDefault="00175B6B" w:rsidP="00DC4658">
      <w:pPr>
        <w:pStyle w:val="Heading4"/>
      </w:pPr>
      <w:bookmarkStart w:id="263" w:name="_Toc60672870"/>
      <w:r>
        <w:t>5.6.3.3</w:t>
      </w:r>
      <w:r w:rsidR="00053A2B">
        <w:tab/>
      </w:r>
      <w:r w:rsidR="00DC4658">
        <w:t xml:space="preserve">Predictive or </w:t>
      </w:r>
      <w:r w:rsidR="00BE6C20">
        <w:t>Automatic Dialers</w:t>
      </w:r>
      <w:bookmarkEnd w:id="263"/>
    </w:p>
    <w:p w14:paraId="4069EC85" w14:textId="77777777" w:rsidR="00DC4658" w:rsidRDefault="00DC4658" w:rsidP="00DC4658">
      <w:pPr>
        <w:pStyle w:val="BodyText"/>
      </w:pPr>
      <w:r w:rsidRPr="0062176A">
        <w:t xml:space="preserve">Predictive or automatic dialers are permitted, </w:t>
      </w:r>
      <w:proofErr w:type="gramStart"/>
      <w:r w:rsidRPr="0062176A">
        <w:t>as long as</w:t>
      </w:r>
      <w:proofErr w:type="gramEnd"/>
      <w:r w:rsidRPr="0062176A">
        <w:t xml:space="preserve"> they are compliant with </w:t>
      </w:r>
      <w:r>
        <w:t xml:space="preserve">FTC </w:t>
      </w:r>
      <w:r w:rsidRPr="0062176A">
        <w:t xml:space="preserve">and </w:t>
      </w:r>
      <w:r>
        <w:t xml:space="preserve">FCC </w:t>
      </w:r>
      <w:r w:rsidRPr="0062176A">
        <w:t xml:space="preserve">regulations, and as long as respondents can easily interact with a live interviewer. For more information about </w:t>
      </w:r>
      <w:r>
        <w:t>FTC</w:t>
      </w:r>
      <w:r w:rsidRPr="0062176A">
        <w:t xml:space="preserve"> and </w:t>
      </w:r>
      <w:r>
        <w:t>FCC</w:t>
      </w:r>
      <w:r w:rsidRPr="0062176A">
        <w:t xml:space="preserve"> regulations, please visit </w:t>
      </w:r>
      <w:hyperlink r:id="rId122" w:history="1">
        <w:r w:rsidRPr="0062176A">
          <w:rPr>
            <w:rStyle w:val="Hyperlink"/>
          </w:rPr>
          <w:t>https://www.ftc.gov</w:t>
        </w:r>
      </w:hyperlink>
      <w:r w:rsidRPr="0062176A">
        <w:t xml:space="preserve"> and </w:t>
      </w:r>
      <w:hyperlink r:id="rId123" w:history="1">
        <w:r w:rsidRPr="0062176A">
          <w:rPr>
            <w:rStyle w:val="Hyperlink"/>
          </w:rPr>
          <w:t>https://www.fcc.gov</w:t>
        </w:r>
      </w:hyperlink>
      <w:r w:rsidRPr="0062176A">
        <w:t>.</w:t>
      </w:r>
    </w:p>
    <w:p w14:paraId="3AA36F2D" w14:textId="61EF0BFC" w:rsidR="00DC4658" w:rsidRDefault="00175B6B" w:rsidP="00DC4658">
      <w:pPr>
        <w:pStyle w:val="Heading4"/>
      </w:pPr>
      <w:bookmarkStart w:id="264" w:name="_Toc60672871"/>
      <w:r>
        <w:t>5.6.3.4</w:t>
      </w:r>
      <w:r w:rsidR="00053A2B">
        <w:tab/>
      </w:r>
      <w:proofErr w:type="gramStart"/>
      <w:r w:rsidR="00DC4658">
        <w:t>Auto-dialing</w:t>
      </w:r>
      <w:proofErr w:type="gramEnd"/>
      <w:r w:rsidR="00DC4658">
        <w:t xml:space="preserve"> of</w:t>
      </w:r>
      <w:bookmarkEnd w:id="264"/>
      <w:r w:rsidR="00A805D7">
        <w:t xml:space="preserve"> Cell Phone Numbers</w:t>
      </w:r>
    </w:p>
    <w:p w14:paraId="2AECE86A" w14:textId="3C838FC4" w:rsidR="00DC4658" w:rsidRPr="00387676" w:rsidRDefault="00DC4658" w:rsidP="00387676">
      <w:pPr>
        <w:pStyle w:val="BodyText"/>
      </w:pPr>
      <w:r w:rsidRPr="00387676">
        <w:t xml:space="preserve">FCC regulations prohibit auto-dialing of cell phone numbers. Therefore, cell phone numbers need to be identified in advance to allow the vendor to treat cell phone numbers in a way that complies with FCC regulations. It is vendors’ responsibility to familiarize themselves with all applicable state and federal laws and abide by those accordingly </w:t>
      </w:r>
      <w:proofErr w:type="gramStart"/>
      <w:r w:rsidRPr="00387676">
        <w:t>in regard to</w:t>
      </w:r>
      <w:proofErr w:type="gramEnd"/>
      <w:r w:rsidRPr="00387676">
        <w:t xml:space="preserve"> calling cell phone numbers.</w:t>
      </w:r>
    </w:p>
    <w:p w14:paraId="5D9D06E5" w14:textId="1461D63A" w:rsidR="00DC4658" w:rsidRDefault="00175B6B" w:rsidP="00DC4658">
      <w:pPr>
        <w:pStyle w:val="Heading4"/>
      </w:pPr>
      <w:bookmarkStart w:id="265" w:name="_Toc60672872"/>
      <w:r>
        <w:t>5.6.3.5</w:t>
      </w:r>
      <w:r w:rsidR="00053A2B">
        <w:tab/>
      </w:r>
      <w:r w:rsidR="00DC4658">
        <w:t>Outgoing Caller-ID</w:t>
      </w:r>
      <w:bookmarkEnd w:id="265"/>
    </w:p>
    <w:p w14:paraId="6C1E579B" w14:textId="5B56BF83" w:rsidR="00DC4658" w:rsidRDefault="00DC4658" w:rsidP="00DC4658">
      <w:pPr>
        <w:pStyle w:val="BodyText"/>
      </w:pPr>
      <w:r>
        <w:t xml:space="preserve">Survey vendors must set an outgoing caller-ID text on the calls generated from their telephone survey. The recommended text is “Patient Survey.” Survey vendors may not use the name of the practice, Centers for Medicare and Medicaid Services, Department of </w:t>
      </w:r>
      <w:proofErr w:type="gramStart"/>
      <w:r>
        <w:t>Health</w:t>
      </w:r>
      <w:proofErr w:type="gramEnd"/>
      <w:r>
        <w:t xml:space="preserve"> and Human Services, </w:t>
      </w:r>
      <w:r w:rsidR="00D43CFC">
        <w:t xml:space="preserve">Primary Care First, </w:t>
      </w:r>
      <w:r>
        <w:t xml:space="preserve">or any abbreviated version of these in their caller-ID text. </w:t>
      </w:r>
    </w:p>
    <w:p w14:paraId="6313BC09" w14:textId="77777777" w:rsidR="00DC4658" w:rsidRDefault="00DC4658" w:rsidP="00DC4658">
      <w:pPr>
        <w:pStyle w:val="BodyText"/>
      </w:pPr>
      <w:r>
        <w:t>Many patients elect to use their phone to “call back” or “redial” the number that dialed them. Therefore, CMS recommends that the callback number pulsed out by the system leads to a telephone interviewer and/or Help Desk at the survey vendor.</w:t>
      </w:r>
    </w:p>
    <w:p w14:paraId="07218050" w14:textId="05575D7B" w:rsidR="00DC4658" w:rsidRDefault="00617135" w:rsidP="00DC4658">
      <w:pPr>
        <w:pStyle w:val="Heading4"/>
      </w:pPr>
      <w:bookmarkStart w:id="266" w:name="_Toc60672873"/>
      <w:r>
        <w:t>5.6.3.6</w:t>
      </w:r>
      <w:r w:rsidR="00053A2B">
        <w:tab/>
      </w:r>
      <w:r w:rsidR="00DC4658">
        <w:t xml:space="preserve">Calling </w:t>
      </w:r>
      <w:r w:rsidR="00BE6C20">
        <w:t>Times</w:t>
      </w:r>
      <w:bookmarkEnd w:id="266"/>
      <w:r w:rsidR="00BE6C20">
        <w:t xml:space="preserve"> </w:t>
      </w:r>
    </w:p>
    <w:p w14:paraId="2B4424C7" w14:textId="77777777" w:rsidR="00DC4658" w:rsidRDefault="00DC4658" w:rsidP="00DC4658">
      <w:pPr>
        <w:pStyle w:val="BodyText"/>
      </w:pPr>
      <w:r>
        <w:t>Survey vendors must not place calls earlier than 9 AM respondent time on weekdays and 11 AM respondent time on weekends, and not later than 8 PM on weekdays and 7PM on weekends.</w:t>
      </w:r>
    </w:p>
    <w:p w14:paraId="7043A41B" w14:textId="77777777" w:rsidR="00DC4658" w:rsidRPr="006668BD" w:rsidRDefault="00DC4658" w:rsidP="00DC4658">
      <w:pPr>
        <w:pStyle w:val="BodyText"/>
      </w:pPr>
      <w:r>
        <w:t xml:space="preserve">The time zone of the sampled patient must be determined from the patient’s state, or in some cases zip code, not their area code. </w:t>
      </w:r>
    </w:p>
    <w:p w14:paraId="6DFB9A64" w14:textId="2B613688" w:rsidR="00DC4658" w:rsidRDefault="00617135" w:rsidP="00DC4658">
      <w:pPr>
        <w:pStyle w:val="Heading4"/>
      </w:pPr>
      <w:bookmarkStart w:id="267" w:name="_Toc60672874"/>
      <w:r>
        <w:lastRenderedPageBreak/>
        <w:t>5.6.3.7</w:t>
      </w:r>
      <w:r w:rsidR="00053A2B">
        <w:tab/>
      </w:r>
      <w:r w:rsidR="00DC4658">
        <w:t xml:space="preserve">Take </w:t>
      </w:r>
      <w:r w:rsidR="00BE6C20">
        <w:t xml:space="preserve">Measures </w:t>
      </w:r>
      <w:r w:rsidR="00DC4658">
        <w:t xml:space="preserve">to </w:t>
      </w:r>
      <w:r w:rsidR="00BE6C20">
        <w:t>Prevent Calls</w:t>
      </w:r>
      <w:r w:rsidR="00DC4658">
        <w:t xml:space="preserve"> </w:t>
      </w:r>
      <w:r w:rsidR="005B4AFB">
        <w:t>from</w:t>
      </w:r>
      <w:r w:rsidR="00BE6C20">
        <w:t xml:space="preserve"> Being Filtered </w:t>
      </w:r>
      <w:r w:rsidR="00DC4658">
        <w:t xml:space="preserve">as </w:t>
      </w:r>
      <w:r w:rsidR="00BE6C20">
        <w:t>Spam</w:t>
      </w:r>
      <w:bookmarkEnd w:id="267"/>
      <w:r w:rsidR="00BE6C20">
        <w:t xml:space="preserve"> </w:t>
      </w:r>
    </w:p>
    <w:p w14:paraId="685ECE76" w14:textId="77777777" w:rsidR="00DC4658" w:rsidRDefault="00DC4658" w:rsidP="00DC4658">
      <w:pPr>
        <w:pStyle w:val="BodyText"/>
      </w:pPr>
      <w:r>
        <w:t xml:space="preserve">When a large volume of calls in a short period of time originates from one phone number, phone companies and service providers can flag the calls as spam. The company or service provider can identify these calls for their subscribers as “Likely Spam” or block delivery of these calls to their subscribers. </w:t>
      </w:r>
    </w:p>
    <w:p w14:paraId="18236082" w14:textId="12692332" w:rsidR="00DC4658" w:rsidRDefault="00DC4658" w:rsidP="00DC4658">
      <w:pPr>
        <w:pStyle w:val="BodyText"/>
      </w:pPr>
      <w:r>
        <w:t xml:space="preserve">Survey vendors must conduct tests prior to survey launch to determine whether </w:t>
      </w:r>
      <w:r w:rsidR="00AC7C2F">
        <w:t>PCF PEC Survey</w:t>
      </w:r>
      <w:r>
        <w:t xml:space="preserve"> calls are likely to be flagged as spam. If they are, the survey vendor must implement measure(s) to prevent this flagging, such as distributing the calls across different numbers of origination and not re-using numbers. Survey vendors will need to describe this in in their Quality Assurance Plan (for more information, see </w:t>
      </w:r>
      <w:r w:rsidR="00E36565">
        <w:rPr>
          <w:b/>
          <w:bCs/>
          <w:i/>
          <w:iCs/>
        </w:rPr>
        <w:t>Chapter</w:t>
      </w:r>
      <w:r w:rsidR="00E36565" w:rsidRPr="00536840">
        <w:rPr>
          <w:b/>
          <w:bCs/>
          <w:i/>
          <w:iCs/>
        </w:rPr>
        <w:t xml:space="preserve"> </w:t>
      </w:r>
      <w:r>
        <w:rPr>
          <w:b/>
          <w:bCs/>
          <w:i/>
          <w:iCs/>
        </w:rPr>
        <w:t>10</w:t>
      </w:r>
      <w:r w:rsidRPr="00536840">
        <w:rPr>
          <w:b/>
          <w:bCs/>
          <w:i/>
          <w:iCs/>
        </w:rPr>
        <w:t>, Oversight)</w:t>
      </w:r>
      <w:r>
        <w:t>.</w:t>
      </w:r>
    </w:p>
    <w:p w14:paraId="203A1453" w14:textId="7E8D0C10" w:rsidR="00DC4658" w:rsidRDefault="00617135" w:rsidP="00DC4658">
      <w:pPr>
        <w:pStyle w:val="Heading4"/>
      </w:pPr>
      <w:bookmarkStart w:id="268" w:name="_Toc60672875"/>
      <w:r>
        <w:t>5.6.3.8</w:t>
      </w:r>
      <w:r w:rsidR="00053A2B">
        <w:tab/>
      </w:r>
      <w:r w:rsidR="00DC4658">
        <w:t xml:space="preserve">Take </w:t>
      </w:r>
      <w:r w:rsidR="00BE6C20">
        <w:t xml:space="preserve">Measures </w:t>
      </w:r>
      <w:r w:rsidR="00DC4658">
        <w:t xml:space="preserve">to </w:t>
      </w:r>
      <w:r w:rsidR="00BE6C20">
        <w:t>Complete “Breakoff” Interviews</w:t>
      </w:r>
      <w:bookmarkEnd w:id="268"/>
    </w:p>
    <w:p w14:paraId="6F2A775C" w14:textId="77777777" w:rsidR="00DC4658" w:rsidRDefault="00DC4658" w:rsidP="00DC4658">
      <w:pPr>
        <w:pStyle w:val="BodyText"/>
      </w:pPr>
      <w:r>
        <w:t>If a respondent ends the interview before completing all questions, the survey vendor should attempt to recontact the respondent to obtain data for the questions in the un-administered portion of the survey. The one exception to this is if the respondent indicated to the interviewer that they no longer wanted to participate.</w:t>
      </w:r>
    </w:p>
    <w:p w14:paraId="4B320200" w14:textId="73EBE8BE" w:rsidR="00DC4658" w:rsidRDefault="00DC4658" w:rsidP="00DC4658">
      <w:pPr>
        <w:pStyle w:val="BodyText"/>
      </w:pPr>
      <w:r>
        <w:t xml:space="preserve">The CATI system must support a systematic way of identifying these “breakoff” interviews so interviewers can re-call respondents in a timely manner. CMS also requires that the CATI systems of </w:t>
      </w:r>
      <w:r w:rsidR="00AC7C2F">
        <w:t>PCF PEC Survey</w:t>
      </w:r>
      <w:r>
        <w:t xml:space="preserve"> vendors save data from </w:t>
      </w:r>
      <w:proofErr w:type="gramStart"/>
      <w:r>
        <w:t>partially-completed</w:t>
      </w:r>
      <w:proofErr w:type="gramEnd"/>
      <w:r>
        <w:t xml:space="preserve"> interviews and allow interviewers and respondents resume the partial interview beginning at the first unanswered question (as described in </w:t>
      </w:r>
      <w:r w:rsidRPr="00D623BE">
        <w:rPr>
          <w:b/>
          <w:bCs/>
          <w:i/>
          <w:iCs/>
        </w:rPr>
        <w:t>Section 5.</w:t>
      </w:r>
      <w:r w:rsidR="00662D25">
        <w:rPr>
          <w:b/>
          <w:bCs/>
          <w:i/>
          <w:iCs/>
        </w:rPr>
        <w:t>6</w:t>
      </w:r>
      <w:r w:rsidRPr="00D623BE">
        <w:rPr>
          <w:b/>
          <w:bCs/>
          <w:i/>
          <w:iCs/>
        </w:rPr>
        <w:t xml:space="preserve">.3, Use a </w:t>
      </w:r>
      <w:r w:rsidR="00662D25" w:rsidRPr="00D623BE">
        <w:rPr>
          <w:b/>
          <w:bCs/>
          <w:i/>
          <w:iCs/>
        </w:rPr>
        <w:t>Phone Interviewing System</w:t>
      </w:r>
      <w:r w:rsidRPr="00A805D7">
        <w:t>)</w:t>
      </w:r>
      <w:r w:rsidRPr="00662D25">
        <w:t>,</w:t>
      </w:r>
      <w:r>
        <w:t xml:space="preserve"> above.</w:t>
      </w:r>
    </w:p>
    <w:p w14:paraId="5883A452" w14:textId="29197F96" w:rsidR="00DC4658" w:rsidRPr="004E1E92" w:rsidRDefault="00617135" w:rsidP="00DC4658">
      <w:pPr>
        <w:pStyle w:val="Heading3"/>
      </w:pPr>
      <w:bookmarkStart w:id="269" w:name="_Toc60672876"/>
      <w:bookmarkStart w:id="270" w:name="_Toc118369963"/>
      <w:r>
        <w:t>5.6.4</w:t>
      </w:r>
      <w:r w:rsidR="00053A2B">
        <w:tab/>
      </w:r>
      <w:r w:rsidR="00DC4658">
        <w:t xml:space="preserve">Make </w:t>
      </w:r>
      <w:r w:rsidR="00BE6C20">
        <w:t>Required Attempts</w:t>
      </w:r>
      <w:r w:rsidR="00DC4658">
        <w:t xml:space="preserve"> to </w:t>
      </w:r>
      <w:r w:rsidR="00BE6C20">
        <w:t>Reach Patient</w:t>
      </w:r>
      <w:bookmarkEnd w:id="269"/>
      <w:bookmarkEnd w:id="270"/>
      <w:r w:rsidR="00BE6C20">
        <w:t xml:space="preserve"> </w:t>
      </w:r>
    </w:p>
    <w:p w14:paraId="4D43D453" w14:textId="37166C0B" w:rsidR="00DC4658" w:rsidRDefault="00DC4658" w:rsidP="00DC4658">
      <w:pPr>
        <w:pStyle w:val="BodyText"/>
      </w:pPr>
      <w:r>
        <w:t xml:space="preserve">Survey vendors must attempt to reach every patient identified for phone follow-up. As explained above in </w:t>
      </w:r>
      <w:r w:rsidRPr="000838DB">
        <w:rPr>
          <w:b/>
          <w:bCs/>
          <w:i/>
          <w:iCs/>
        </w:rPr>
        <w:t>Section 5.</w:t>
      </w:r>
      <w:r w:rsidR="00662D25">
        <w:rPr>
          <w:b/>
          <w:bCs/>
          <w:i/>
          <w:iCs/>
        </w:rPr>
        <w:t>6</w:t>
      </w:r>
      <w:r>
        <w:rPr>
          <w:b/>
          <w:bCs/>
          <w:i/>
          <w:iCs/>
        </w:rPr>
        <w:t>.3.1</w:t>
      </w:r>
      <w:r w:rsidRPr="000838DB">
        <w:rPr>
          <w:b/>
          <w:bCs/>
          <w:i/>
          <w:iCs/>
        </w:rPr>
        <w:t xml:space="preserve">, Removal of </w:t>
      </w:r>
      <w:r w:rsidR="00662D25" w:rsidRPr="000838DB">
        <w:rPr>
          <w:b/>
          <w:bCs/>
          <w:i/>
          <w:iCs/>
        </w:rPr>
        <w:t xml:space="preserve">Completed/Finalized Mail Surveys </w:t>
      </w:r>
      <w:r w:rsidR="00416C0E">
        <w:rPr>
          <w:b/>
          <w:bCs/>
          <w:i/>
          <w:iCs/>
        </w:rPr>
        <w:t>f</w:t>
      </w:r>
      <w:r w:rsidR="00662D25" w:rsidRPr="000838DB">
        <w:rPr>
          <w:b/>
          <w:bCs/>
          <w:i/>
          <w:iCs/>
        </w:rPr>
        <w:t>rom</w:t>
      </w:r>
      <w:r w:rsidRPr="000838DB">
        <w:rPr>
          <w:b/>
          <w:bCs/>
          <w:i/>
          <w:iCs/>
        </w:rPr>
        <w:t xml:space="preserve"> the </w:t>
      </w:r>
      <w:r w:rsidR="00662D25" w:rsidRPr="000838DB">
        <w:rPr>
          <w:b/>
          <w:bCs/>
          <w:i/>
          <w:iCs/>
        </w:rPr>
        <w:t>Telephone Surveys</w:t>
      </w:r>
      <w:r>
        <w:rPr>
          <w:b/>
          <w:bCs/>
          <w:i/>
          <w:iCs/>
        </w:rPr>
        <w:t xml:space="preserve">, </w:t>
      </w:r>
      <w:r>
        <w:t xml:space="preserve">patients identified for phone follow-up are all sampled patients except those with complete surveys or whose status is refused or ineligible. Survey vendors must make a maximum of 6 telephone contact attempts for each patient identified for the telephone survey until the patient completes the interview, refuses to </w:t>
      </w:r>
      <w:proofErr w:type="gramStart"/>
      <w:r>
        <w:t>participate</w:t>
      </w:r>
      <w:proofErr w:type="gramEnd"/>
      <w:r>
        <w:t xml:space="preserve"> or is found ineligible. After six attempts by phone have been made, no further attempts are to be made. </w:t>
      </w:r>
    </w:p>
    <w:p w14:paraId="20090369" w14:textId="45032BD5" w:rsidR="00DC4658" w:rsidRPr="00377EA3" w:rsidRDefault="00B370B5" w:rsidP="00DC4658">
      <w:pPr>
        <w:pStyle w:val="BodyText"/>
      </w:pPr>
      <w:r w:rsidRPr="00B370B5">
        <w:t xml:space="preserve">A phone attempt is defined as an attempt to reach the respondent by phone at different times of day, on different days of the week, and during different weeks over the follow-up period. All call attempts cannot occur in a single </w:t>
      </w:r>
      <w:proofErr w:type="gramStart"/>
      <w:r w:rsidRPr="00B370B5">
        <w:t>week, but</w:t>
      </w:r>
      <w:proofErr w:type="gramEnd"/>
      <w:r w:rsidRPr="00B370B5">
        <w:t xml:space="preserve"> must occur over no fewer than two weeks in the </w:t>
      </w:r>
      <w:r w:rsidR="002B487F">
        <w:t>4</w:t>
      </w:r>
      <w:r w:rsidRPr="00B370B5">
        <w:t>-week phone follow-up period.</w:t>
      </w:r>
      <w:r w:rsidR="00750969">
        <w:t xml:space="preserve"> </w:t>
      </w:r>
      <w:r w:rsidR="00DC4658" w:rsidRPr="00377EA3">
        <w:t xml:space="preserve">It is permitted to call the </w:t>
      </w:r>
      <w:r w:rsidR="00DC4658">
        <w:t xml:space="preserve">patient </w:t>
      </w:r>
      <w:r w:rsidR="00DC4658" w:rsidRPr="00377EA3">
        <w:t xml:space="preserve">back one time after the sixth attempt if the </w:t>
      </w:r>
      <w:r w:rsidR="00DC4658">
        <w:t xml:space="preserve">patient or his/her proxy </w:t>
      </w:r>
      <w:r w:rsidR="00DC4658" w:rsidRPr="00377EA3">
        <w:t xml:space="preserve">establishes a firm callback date and time. </w:t>
      </w:r>
      <w:r w:rsidR="00C14633">
        <w:t>S</w:t>
      </w:r>
      <w:r w:rsidR="00757124">
        <w:t>urvey vendors</w:t>
      </w:r>
      <w:r w:rsidR="00933470">
        <w:t xml:space="preserve"> </w:t>
      </w:r>
      <w:r w:rsidR="00053CF8">
        <w:t>are required to</w:t>
      </w:r>
      <w:r w:rsidR="00C14633">
        <w:t xml:space="preserve"> </w:t>
      </w:r>
      <w:r w:rsidR="00323942">
        <w:t>complete a</w:t>
      </w:r>
      <w:r w:rsidR="00C631A3">
        <w:t>ll</w:t>
      </w:r>
      <w:r w:rsidR="00323942">
        <w:t xml:space="preserve"> first attempt</w:t>
      </w:r>
      <w:r w:rsidR="00C631A3">
        <w:t>s</w:t>
      </w:r>
      <w:r w:rsidR="00323942">
        <w:t xml:space="preserve"> </w:t>
      </w:r>
      <w:r w:rsidR="00600DBC">
        <w:t xml:space="preserve">on </w:t>
      </w:r>
      <w:r w:rsidR="002D7A65">
        <w:t>all</w:t>
      </w:r>
      <w:r w:rsidR="00600DBC">
        <w:t xml:space="preserve"> sample </w:t>
      </w:r>
      <w:r w:rsidR="006708CD">
        <w:t xml:space="preserve">within the first week of </w:t>
      </w:r>
      <w:r w:rsidR="002D7A65">
        <w:t xml:space="preserve">the </w:t>
      </w:r>
      <w:r w:rsidR="00370AB7">
        <w:t>tele</w:t>
      </w:r>
      <w:r w:rsidR="002D7A65">
        <w:t>phone follow-up period</w:t>
      </w:r>
      <w:r w:rsidR="006708CD">
        <w:t xml:space="preserve">. </w:t>
      </w:r>
    </w:p>
    <w:p w14:paraId="14D49768" w14:textId="77777777" w:rsidR="00DC4658" w:rsidRPr="00377EA3" w:rsidRDefault="00DC4658" w:rsidP="00F85480">
      <w:pPr>
        <w:pStyle w:val="BodyText"/>
        <w:keepNext/>
      </w:pPr>
      <w:r w:rsidRPr="00377EA3">
        <w:lastRenderedPageBreak/>
        <w:t xml:space="preserve">A </w:t>
      </w:r>
      <w:r>
        <w:t xml:space="preserve">call is considered a </w:t>
      </w:r>
      <w:r w:rsidRPr="00377EA3">
        <w:t xml:space="preserve">phone attempt </w:t>
      </w:r>
      <w:r>
        <w:t xml:space="preserve">if it meets </w:t>
      </w:r>
      <w:r w:rsidRPr="00377EA3">
        <w:t xml:space="preserve">one of the following criteria: </w:t>
      </w:r>
    </w:p>
    <w:p w14:paraId="3AC13677" w14:textId="039886FF" w:rsidR="00DC4658" w:rsidRPr="00340218" w:rsidRDefault="00DC4658" w:rsidP="00725AAE">
      <w:pPr>
        <w:pStyle w:val="ListBullet"/>
      </w:pPr>
      <w:r>
        <w:t>The phone must ring at least six times with no answer</w:t>
      </w:r>
      <w:r w:rsidR="00910AC3">
        <w:t>.</w:t>
      </w:r>
      <w:r>
        <w:t xml:space="preserve"> </w:t>
      </w:r>
    </w:p>
    <w:p w14:paraId="21534A39" w14:textId="77777777" w:rsidR="00DC4658" w:rsidRPr="00340218" w:rsidRDefault="00DC4658" w:rsidP="00725AAE">
      <w:pPr>
        <w:pStyle w:val="ListBullet"/>
      </w:pPr>
      <w:r>
        <w:t xml:space="preserve">The interviewer reaches a member of the patient’s household and is told that the patient isn’t available to come to the phone. The interviewer will attempt to schedule a callback date/time and attempt to determine if the patient needs a helper or proxy to complete the interview. </w:t>
      </w:r>
    </w:p>
    <w:p w14:paraId="13534221" w14:textId="375A35C0" w:rsidR="00DC4658" w:rsidRPr="00340218" w:rsidRDefault="00DC4658" w:rsidP="00725AAE">
      <w:pPr>
        <w:pStyle w:val="ListBullet"/>
      </w:pPr>
      <w:r>
        <w:t>The interviewer reaches the patient but is asked to call back at a more convenient time</w:t>
      </w:r>
      <w:r w:rsidR="00910AC3">
        <w:t>.</w:t>
      </w:r>
      <w:r>
        <w:t xml:space="preserve"> </w:t>
      </w:r>
    </w:p>
    <w:p w14:paraId="7C1CA228" w14:textId="5CC722E0" w:rsidR="00DC4658" w:rsidRPr="00340218" w:rsidRDefault="00DC4658" w:rsidP="00725AAE">
      <w:pPr>
        <w:pStyle w:val="ListBullet"/>
      </w:pPr>
      <w:r>
        <w:t xml:space="preserve">The interviewer gets a busy signal during each of three consecutive phone </w:t>
      </w:r>
      <w:proofErr w:type="spellStart"/>
      <w:r>
        <w:t>dialings</w:t>
      </w:r>
      <w:proofErr w:type="spellEnd"/>
      <w:r>
        <w:t xml:space="preserve"> (if possible, the </w:t>
      </w:r>
      <w:proofErr w:type="spellStart"/>
      <w:r>
        <w:t>dialings</w:t>
      </w:r>
      <w:proofErr w:type="spellEnd"/>
      <w:r>
        <w:t xml:space="preserve"> must be made at approximately </w:t>
      </w:r>
      <w:r w:rsidR="00356ABD">
        <w:t>20-minute</w:t>
      </w:r>
      <w:r>
        <w:t xml:space="preserve"> intervals)</w:t>
      </w:r>
      <w:r w:rsidR="00910AC3">
        <w:t>.</w:t>
      </w:r>
      <w:r>
        <w:t xml:space="preserve"> </w:t>
      </w:r>
    </w:p>
    <w:p w14:paraId="7185E53E" w14:textId="2A50A038" w:rsidR="00DC4658" w:rsidRPr="00340218" w:rsidRDefault="00DC4658" w:rsidP="00725AAE">
      <w:pPr>
        <w:pStyle w:val="ListBullet"/>
      </w:pPr>
      <w:r>
        <w:t xml:space="preserve">The interviewer obtains an answering machine or privacy manager. The interviewer should leave a voicemail message on the 2nd and 4th dials (see </w:t>
      </w:r>
      <w:r w:rsidRPr="27711335">
        <w:rPr>
          <w:b/>
          <w:bCs/>
          <w:i/>
          <w:iCs/>
        </w:rPr>
        <w:t>Section 5.</w:t>
      </w:r>
      <w:r w:rsidR="00A805D7" w:rsidRPr="27711335">
        <w:rPr>
          <w:b/>
          <w:bCs/>
          <w:i/>
          <w:iCs/>
        </w:rPr>
        <w:t>6</w:t>
      </w:r>
      <w:r w:rsidRPr="27711335">
        <w:rPr>
          <w:b/>
          <w:bCs/>
          <w:i/>
          <w:iCs/>
        </w:rPr>
        <w:t>.4.1 Voicemail Messages</w:t>
      </w:r>
      <w:r>
        <w:t xml:space="preserve">). </w:t>
      </w:r>
    </w:p>
    <w:p w14:paraId="38B88086" w14:textId="77777777" w:rsidR="00DC4658" w:rsidRPr="00340218" w:rsidRDefault="00DC4658" w:rsidP="00725AAE">
      <w:pPr>
        <w:pStyle w:val="ListBullet"/>
      </w:pPr>
      <w:r>
        <w:t xml:space="preserve">There is a message that the phone number has been disconnected or is out of service (see below “When to code numbers as </w:t>
      </w:r>
      <w:r w:rsidRPr="27711335">
        <w:rPr>
          <w:b/>
          <w:bCs/>
          <w:i/>
          <w:iCs/>
        </w:rPr>
        <w:t>“Permanently Out of Service).</w:t>
      </w:r>
      <w:r>
        <w:t>”</w:t>
      </w:r>
    </w:p>
    <w:p w14:paraId="1927580B" w14:textId="77777777" w:rsidR="00DC4658" w:rsidRPr="00377EA3" w:rsidRDefault="00DC4658" w:rsidP="00725AAE">
      <w:pPr>
        <w:pStyle w:val="ListBullet"/>
      </w:pPr>
      <w:r>
        <w:t xml:space="preserve">There is a fast busy signal (see below “When to code numbers as </w:t>
      </w:r>
      <w:r w:rsidRPr="27711335">
        <w:rPr>
          <w:b/>
          <w:bCs/>
          <w:i/>
          <w:iCs/>
        </w:rPr>
        <w:t>“Permanently Out of Service)</w:t>
      </w:r>
      <w:r>
        <w:t>.”</w:t>
      </w:r>
    </w:p>
    <w:p w14:paraId="15695CCA" w14:textId="77777777" w:rsidR="00DC4658" w:rsidRDefault="00DC4658" w:rsidP="00662D25">
      <w:pPr>
        <w:pStyle w:val="BodyText"/>
        <w:keepNext/>
      </w:pPr>
      <w:r>
        <w:t>Other requirements for attempting to contact patients:</w:t>
      </w:r>
    </w:p>
    <w:p w14:paraId="06196D1B" w14:textId="77777777" w:rsidR="00DC4658" w:rsidRPr="00A75470" w:rsidRDefault="00DC4658" w:rsidP="00725AAE">
      <w:pPr>
        <w:pStyle w:val="ListBullet"/>
      </w:pPr>
      <w:r>
        <w:t xml:space="preserve">If an interviewer receives a new telephone number for the sampled patient, the 6 attempts should start over with the new phone number. A total of 6 call attempts must be made on the new phone number, if there is enough time left in the data collection period. </w:t>
      </w:r>
    </w:p>
    <w:p w14:paraId="187B4F5F" w14:textId="77777777" w:rsidR="00DC4658" w:rsidRDefault="00DC4658" w:rsidP="00725AAE">
      <w:pPr>
        <w:pStyle w:val="ListBullet"/>
      </w:pPr>
      <w:r>
        <w:t xml:space="preserve">If a sample patient is reached but is unable to speak with the telephone interviewer at that time, if he or she requests that a telephone interviewer call back at a different date/time (for either a callback or scheduled appointment), an effort must be made to recontact the respondent on that requested date/time. </w:t>
      </w:r>
    </w:p>
    <w:p w14:paraId="4DA0A995" w14:textId="77777777" w:rsidR="00DC4658" w:rsidRPr="00C1598C" w:rsidRDefault="00DC4658" w:rsidP="00725AAE">
      <w:pPr>
        <w:pStyle w:val="ListBullet"/>
      </w:pPr>
      <w:r>
        <w:t>Survey vendors must maintain a call log that keeps track of the date and time phone calls were made for each sample patient and apply the appropriate final disposition code to the case. Ideally, this should be done within the CATI system.</w:t>
      </w:r>
    </w:p>
    <w:p w14:paraId="27968A34" w14:textId="77777777" w:rsidR="00DC4658" w:rsidRDefault="00DC4658" w:rsidP="00725AAE">
      <w:pPr>
        <w:pStyle w:val="ListBullet"/>
      </w:pPr>
      <w:r>
        <w:t>The use of incentives of any kind is not permitted.</w:t>
      </w:r>
    </w:p>
    <w:p w14:paraId="5540B4E5" w14:textId="35A422D2" w:rsidR="00DC4658" w:rsidRPr="00C1598C" w:rsidRDefault="00DC4658" w:rsidP="00725AAE">
      <w:pPr>
        <w:pStyle w:val="ListBullet"/>
      </w:pPr>
      <w:r>
        <w:t xml:space="preserve">If a respondent begins but cannot complete the interview on the same call, the interviewer should resume the interview at the last unanswered question when the respondent is recontacted (this is a requirement of the CATI software, per </w:t>
      </w:r>
      <w:r w:rsidRPr="27711335">
        <w:rPr>
          <w:b/>
          <w:bCs/>
          <w:i/>
          <w:iCs/>
        </w:rPr>
        <w:t>Section 5.</w:t>
      </w:r>
      <w:r w:rsidR="00662D25" w:rsidRPr="27711335">
        <w:rPr>
          <w:b/>
          <w:bCs/>
          <w:i/>
          <w:iCs/>
        </w:rPr>
        <w:t>6</w:t>
      </w:r>
      <w:r w:rsidRPr="27711335">
        <w:rPr>
          <w:b/>
          <w:bCs/>
          <w:i/>
          <w:iCs/>
        </w:rPr>
        <w:t xml:space="preserve">.3.8, Take </w:t>
      </w:r>
      <w:r w:rsidR="001750A7" w:rsidRPr="27711335">
        <w:rPr>
          <w:b/>
          <w:bCs/>
          <w:i/>
          <w:iCs/>
        </w:rPr>
        <w:t xml:space="preserve">Measures </w:t>
      </w:r>
      <w:r w:rsidRPr="27711335">
        <w:rPr>
          <w:b/>
          <w:bCs/>
          <w:i/>
          <w:iCs/>
        </w:rPr>
        <w:t xml:space="preserve">to </w:t>
      </w:r>
      <w:r w:rsidR="001750A7" w:rsidRPr="27711335">
        <w:rPr>
          <w:b/>
          <w:bCs/>
          <w:i/>
          <w:iCs/>
        </w:rPr>
        <w:t xml:space="preserve">Complete </w:t>
      </w:r>
      <w:r w:rsidRPr="27711335">
        <w:rPr>
          <w:b/>
          <w:bCs/>
          <w:i/>
          <w:iCs/>
        </w:rPr>
        <w:t>“</w:t>
      </w:r>
      <w:r w:rsidR="001750A7" w:rsidRPr="27711335">
        <w:rPr>
          <w:b/>
          <w:bCs/>
          <w:i/>
          <w:iCs/>
        </w:rPr>
        <w:t>Breakoff</w:t>
      </w:r>
      <w:r w:rsidRPr="27711335">
        <w:rPr>
          <w:b/>
          <w:bCs/>
          <w:i/>
          <w:iCs/>
        </w:rPr>
        <w:t xml:space="preserve">” </w:t>
      </w:r>
      <w:r w:rsidR="001750A7" w:rsidRPr="27711335">
        <w:rPr>
          <w:b/>
          <w:bCs/>
          <w:i/>
          <w:iCs/>
        </w:rPr>
        <w:t>Interviews</w:t>
      </w:r>
      <w:r>
        <w:t>)</w:t>
      </w:r>
      <w:r w:rsidR="001750A7">
        <w:t>.</w:t>
      </w:r>
    </w:p>
    <w:p w14:paraId="2E68A463" w14:textId="49FE996E" w:rsidR="00DC4658" w:rsidRDefault="00DC4658" w:rsidP="00725AAE">
      <w:pPr>
        <w:pStyle w:val="ListBullet"/>
      </w:pPr>
      <w:r>
        <w:t xml:space="preserve">If a PCF </w:t>
      </w:r>
      <w:r w:rsidR="00AC7C2F">
        <w:t>PEC Survey</w:t>
      </w:r>
      <w:r>
        <w:t xml:space="preserve"> sample patient is on the survey vendor’s Do Not Contact List, based on a previous contact in another survey conducted by the survey vendor, or is a Hostile Refusal from </w:t>
      </w:r>
      <w:r w:rsidR="00563C43">
        <w:t xml:space="preserve">a </w:t>
      </w:r>
      <w:r>
        <w:t xml:space="preserve">prior performance year of </w:t>
      </w:r>
      <w:r w:rsidR="000D6E56">
        <w:t>the</w:t>
      </w:r>
      <w:r>
        <w:t xml:space="preserve"> PCF </w:t>
      </w:r>
      <w:r w:rsidR="00AC7C2F">
        <w:t>PEC Survey</w:t>
      </w:r>
      <w:r>
        <w:t xml:space="preserve">, the vendor should honor </w:t>
      </w:r>
      <w:r>
        <w:lastRenderedPageBreak/>
        <w:t xml:space="preserve">that patient’s request. Such cases should be coded as a refusal. As such, PCF PEC </w:t>
      </w:r>
      <w:r w:rsidR="00AC7C2F">
        <w:t>S</w:t>
      </w:r>
      <w:r>
        <w:t xml:space="preserve">urvey vendors must determine a way by which to designate and identify sample patients who permanently refuse to participate in the current survey period and all future PCF </w:t>
      </w:r>
      <w:r w:rsidR="00AC7C2F">
        <w:t>PEC Survey</w:t>
      </w:r>
      <w:r>
        <w:t xml:space="preserve"> periods. Vendors are encouraged to use their internal records to cross reference patients on the sample file with patients on the survey vendor’s Do not Contact List and PCF PEC hostile refusals from previous performance years. These sample patients should not be sent any survey materials (i.e., the prenotification letter, the questionnaire package), should not be contacted to complete the phone interview, and should instead be assigned a final disposition code of Refusal.</w:t>
      </w:r>
    </w:p>
    <w:p w14:paraId="66A73DC5" w14:textId="48EA5FA4" w:rsidR="00515E7F" w:rsidRPr="00FC0620" w:rsidRDefault="00515E7F" w:rsidP="003F5EF9">
      <w:pPr>
        <w:pStyle w:val="ListBullet"/>
      </w:pPr>
      <w:r w:rsidRPr="00FC0620">
        <w:t xml:space="preserve">If the interviewer </w:t>
      </w:r>
      <w:r w:rsidRPr="003F5EF9">
        <w:t>reaches</w:t>
      </w:r>
      <w:r w:rsidRPr="00FC0620">
        <w:t xml:space="preserve"> a gatekeeper or member of the patient’s household and is clearly told that they are refusing the survey on behalf of the patient, interviewers should code the case as a refusal. Otherwise, if the gatekeeper or household member did not refuse on behalf of the patient, interviewers should schedule a callback for a different time/date to attempt to speak with the patient or proxy.</w:t>
      </w:r>
    </w:p>
    <w:p w14:paraId="7F7732B7" w14:textId="40E1670A" w:rsidR="00DC4658" w:rsidRDefault="00DC4658" w:rsidP="00662D25">
      <w:pPr>
        <w:pStyle w:val="BodyText"/>
        <w:keepNext/>
      </w:pPr>
      <w:r>
        <w:t>When to code numbers as Permanently Out of Service:</w:t>
      </w:r>
    </w:p>
    <w:p w14:paraId="1AE1A4FF" w14:textId="77777777" w:rsidR="00DC4658" w:rsidRDefault="00DC4658" w:rsidP="00725AAE">
      <w:pPr>
        <w:pStyle w:val="ListBullet"/>
      </w:pPr>
      <w:r>
        <w:t>If the interviewer receives a recorded message indicating the telephone number is “temporarily out of service,” the interviewer should redial the telephone number 3 to 5 days after the initial call was made. If the second call attempt again results in the same recorded message, the interviewer should call the telephone number a third time, 5 days after the second call attempt was made. If the third call attempt again results in the same recorded message, the vendor should apply the appropriate final disposition code to the case.</w:t>
      </w:r>
    </w:p>
    <w:p w14:paraId="5D8390B1" w14:textId="77777777" w:rsidR="00DC4658" w:rsidRDefault="00DC4658" w:rsidP="00725AAE">
      <w:pPr>
        <w:pStyle w:val="ListBullet"/>
      </w:pPr>
      <w:r>
        <w:t>If the interviewer gets a fast-busy signal, the interviewer should redial the telephone number immediately after receiving the fast busy signal. If the interviewer again receives the same fast busy signal, the interviewer should call the telephone number again on a different day of the week and at a different time of day than the initial calls. If the third call attempt again results in the same fast busy signal, the vendor should apply the appropriate final disposition code to the case.</w:t>
      </w:r>
    </w:p>
    <w:p w14:paraId="53078F87" w14:textId="08EAA635" w:rsidR="00DC4658" w:rsidRDefault="00617135" w:rsidP="00DC4658">
      <w:pPr>
        <w:pStyle w:val="Heading4"/>
      </w:pPr>
      <w:bookmarkStart w:id="271" w:name="_Toc60672877"/>
      <w:r>
        <w:t>5.6.4.1</w:t>
      </w:r>
      <w:r w:rsidR="00053A2B">
        <w:tab/>
      </w:r>
      <w:r w:rsidR="00DC4658">
        <w:t xml:space="preserve">Voicemail </w:t>
      </w:r>
      <w:r w:rsidR="00662D25">
        <w:t>Messages</w:t>
      </w:r>
      <w:bookmarkEnd w:id="271"/>
    </w:p>
    <w:p w14:paraId="565C92E2" w14:textId="77777777" w:rsidR="00DC4658" w:rsidRPr="000A287E" w:rsidRDefault="00DC4658" w:rsidP="00DC4658">
      <w:pPr>
        <w:pStyle w:val="BodyText"/>
      </w:pPr>
      <w:r>
        <w:t>Voicemail messages should be left on the 2</w:t>
      </w:r>
      <w:r w:rsidRPr="00F744C5">
        <w:rPr>
          <w:vertAlign w:val="superscript"/>
        </w:rPr>
        <w:t>nd</w:t>
      </w:r>
      <w:r>
        <w:t xml:space="preserve"> and 4</w:t>
      </w:r>
      <w:r w:rsidRPr="00F744C5">
        <w:rPr>
          <w:vertAlign w:val="superscript"/>
        </w:rPr>
        <w:t>th</w:t>
      </w:r>
      <w:r>
        <w:t xml:space="preserve"> dials. CMS recommends the following voicemail messages: </w:t>
      </w:r>
    </w:p>
    <w:p w14:paraId="387BD2A6" w14:textId="1A26A4C7" w:rsidR="00DC4658" w:rsidRDefault="00DC4658" w:rsidP="00265FF0">
      <w:pPr>
        <w:pStyle w:val="Bodyboxed2"/>
        <w:keepNext/>
        <w:keepLines/>
        <w:jc w:val="center"/>
      </w:pPr>
      <w:r>
        <w:lastRenderedPageBreak/>
        <w:t>2</w:t>
      </w:r>
      <w:r w:rsidRPr="00EC4768">
        <w:rPr>
          <w:vertAlign w:val="superscript"/>
        </w:rPr>
        <w:t>nd</w:t>
      </w:r>
      <w:r>
        <w:t xml:space="preserve"> dial</w:t>
      </w:r>
    </w:p>
    <w:p w14:paraId="014D0F63" w14:textId="17B1CBAB" w:rsidR="00DC4658" w:rsidRDefault="00DC4658" w:rsidP="00265FF0">
      <w:pPr>
        <w:pStyle w:val="Bodyboxed2"/>
        <w:keepNext/>
        <w:keepLines/>
        <w:spacing w:after="0"/>
      </w:pPr>
      <w:r>
        <w:t>Hello, my name is</w:t>
      </w:r>
      <w:r w:rsidR="00631EE5">
        <w:t xml:space="preserve"> </w:t>
      </w:r>
      <w:r w:rsidR="00077292">
        <w:t xml:space="preserve">[INTERVIEWER NAME] calling from [VENDOR NAME] on behalf of </w:t>
      </w:r>
      <w:r w:rsidR="00324DC9">
        <w:t>[PRACTICE].</w:t>
      </w:r>
      <w:r>
        <w:t xml:space="preserve"> I am trying to reach</w:t>
      </w:r>
      <w:r w:rsidR="0000755A">
        <w:t xml:space="preserve"> [</w:t>
      </w:r>
      <w:r w:rsidR="00324DC9">
        <w:t>F</w:t>
      </w:r>
      <w:r w:rsidR="0000755A">
        <w:t>NAME</w:t>
      </w:r>
      <w:r w:rsidR="00E330ED">
        <w:t xml:space="preserve"> LNAME</w:t>
      </w:r>
      <w:r w:rsidR="0000755A">
        <w:t>]</w:t>
      </w:r>
      <w:r>
        <w:t xml:space="preserve"> about the Patient Experience of Care Survey. This survey asks for your feedback on your experience of care with your primary care provider and we would like to hear from you. </w:t>
      </w:r>
      <w:r w:rsidR="00192F96">
        <w:t>The Department of Health and Human Services</w:t>
      </w:r>
      <w:r w:rsidR="00E330ED">
        <w:t xml:space="preserve"> and [PRACTICE]</w:t>
      </w:r>
      <w:r>
        <w:t xml:space="preserve"> </w:t>
      </w:r>
      <w:r w:rsidR="0045196A">
        <w:t xml:space="preserve">are conducting the </w:t>
      </w:r>
      <w:proofErr w:type="gramStart"/>
      <w:r w:rsidR="0045196A">
        <w:t>survey</w:t>
      </w:r>
      <w:proofErr w:type="gramEnd"/>
      <w:r w:rsidR="0045196A">
        <w:t xml:space="preserve"> and you may remember receiving </w:t>
      </w:r>
      <w:r w:rsidR="005177E4">
        <w:t xml:space="preserve">it in the mail. </w:t>
      </w:r>
      <w:r>
        <w:t xml:space="preserve">We have not heard from you and would like to complete the survey over the phone with you at your convenience. Please call us toll-free at </w:t>
      </w:r>
      <w:r w:rsidR="00BB0A7A">
        <w:t>[</w:t>
      </w:r>
      <w:r>
        <w:t>1-INSERT VENDOR’S TOLL-FREE NUMBER</w:t>
      </w:r>
      <w:r w:rsidR="00BB0A7A">
        <w:t>]</w:t>
      </w:r>
      <w:r>
        <w:t xml:space="preserve">. Again, that’s </w:t>
      </w:r>
      <w:r w:rsidR="00BB0A7A">
        <w:t>[</w:t>
      </w:r>
      <w:r>
        <w:t>1-VENDOR’S TOLL-FREE NUMBER</w:t>
      </w:r>
      <w:r w:rsidR="00BB0A7A">
        <w:t>]</w:t>
      </w:r>
      <w:r>
        <w:t>. Thank you.</w:t>
      </w:r>
    </w:p>
    <w:p w14:paraId="0453FDB8" w14:textId="77777777" w:rsidR="00DC4658" w:rsidRDefault="00DC4658" w:rsidP="009D61FC"/>
    <w:p w14:paraId="25392A87" w14:textId="77777777" w:rsidR="00DC4658" w:rsidRDefault="00DC4658" w:rsidP="00662D25">
      <w:pPr>
        <w:pStyle w:val="Bodyboxed2"/>
        <w:jc w:val="center"/>
      </w:pPr>
      <w:r>
        <w:t>4</w:t>
      </w:r>
      <w:r w:rsidRPr="00EC4768">
        <w:rPr>
          <w:vertAlign w:val="superscript"/>
        </w:rPr>
        <w:t>th</w:t>
      </w:r>
      <w:r>
        <w:t xml:space="preserve"> dial</w:t>
      </w:r>
    </w:p>
    <w:p w14:paraId="1D21423D" w14:textId="5AA8B59A" w:rsidR="00DC4658" w:rsidRPr="00387676" w:rsidRDefault="00DC4658" w:rsidP="00662D25">
      <w:pPr>
        <w:pStyle w:val="Bodyboxed2"/>
      </w:pPr>
      <w:r>
        <w:t>Hello, my name is *** and I am trying to reach</w:t>
      </w:r>
      <w:r w:rsidR="0000755A">
        <w:t xml:space="preserve"> [NAME]</w:t>
      </w:r>
      <w:r>
        <w:t xml:space="preserve"> about the Patient Experience of Care Survey, sponsored by the Department of Health and Human Services. Your feedback on your experience of care with your primary care provider is very important. The survey is ending soon, and we would really like to hear from you. Please call us toll-free at </w:t>
      </w:r>
      <w:r w:rsidR="00BB0A7A">
        <w:t>[</w:t>
      </w:r>
      <w:r>
        <w:t>1-INSERT VENDOR’S TOLL-FREE NUMBER</w:t>
      </w:r>
      <w:r w:rsidR="00BB0A7A">
        <w:t>]</w:t>
      </w:r>
      <w:r>
        <w:t xml:space="preserve">. Again, that’s </w:t>
      </w:r>
      <w:r w:rsidR="00BB0A7A">
        <w:t>[</w:t>
      </w:r>
      <w:r>
        <w:t>INSERT VENDOR’S TOLL-FREE NUMBER</w:t>
      </w:r>
      <w:r w:rsidR="00BB0A7A">
        <w:t>]</w:t>
      </w:r>
      <w:r>
        <w:t>. Thank you so muc</w:t>
      </w:r>
      <w:r w:rsidRPr="00387676">
        <w:t>h.</w:t>
      </w:r>
      <w:r w:rsidR="000D6E33" w:rsidRPr="00387676">
        <w:t xml:space="preserve"> </w:t>
      </w:r>
    </w:p>
    <w:p w14:paraId="1FF6D366" w14:textId="7BE9F0D1" w:rsidR="00DC4658" w:rsidRPr="00066CF6" w:rsidRDefault="004A1D9C" w:rsidP="00066CF6">
      <w:pPr>
        <w:pStyle w:val="BodyText"/>
      </w:pPr>
      <w:r w:rsidRPr="00066CF6">
        <w:t>This voicemail message protocol</w:t>
      </w:r>
      <w:r w:rsidR="009029E8" w:rsidRPr="00066CF6">
        <w:t>, which aligns with industry best practices,</w:t>
      </w:r>
      <w:r w:rsidRPr="00066CF6">
        <w:t xml:space="preserve"> was tested on CPC+ </w:t>
      </w:r>
      <w:r w:rsidR="005E060D" w:rsidRPr="00066CF6">
        <w:t>PEC</w:t>
      </w:r>
      <w:r w:rsidR="000D78A7">
        <w:t xml:space="preserve"> </w:t>
      </w:r>
      <w:r w:rsidR="005E060D" w:rsidRPr="00066CF6">
        <w:t>S</w:t>
      </w:r>
      <w:r w:rsidR="000D78A7">
        <w:t>urvey</w:t>
      </w:r>
      <w:r w:rsidR="005E060D" w:rsidRPr="00066CF6">
        <w:t xml:space="preserve"> </w:t>
      </w:r>
      <w:r w:rsidRPr="00066CF6">
        <w:t>and contributed to the 35% response rate achieved on that survey.</w:t>
      </w:r>
      <w:r w:rsidR="003A32F9" w:rsidRPr="00066CF6">
        <w:t xml:space="preserve"> In this climate of robocalls and scam calls, </w:t>
      </w:r>
      <w:r w:rsidR="005E060D" w:rsidRPr="00066CF6">
        <w:t>the voicemail message helps</w:t>
      </w:r>
      <w:r w:rsidR="003A32F9" w:rsidRPr="00066CF6">
        <w:t xml:space="preserve"> identify the survey to respondents and associate the calls with the mail they received— creating legitimacy for the survey</w:t>
      </w:r>
      <w:r w:rsidR="005E060D" w:rsidRPr="00066CF6">
        <w:t xml:space="preserve">. </w:t>
      </w:r>
      <w:r w:rsidR="00855040">
        <w:t>Note that the recommended voicemail scripts do not contain any PII</w:t>
      </w:r>
      <w:r w:rsidR="003321BD">
        <w:t>.</w:t>
      </w:r>
    </w:p>
    <w:p w14:paraId="5E783549" w14:textId="1AEA092A" w:rsidR="00DC4658" w:rsidRPr="00FE3B09" w:rsidRDefault="009F482C" w:rsidP="00FE3B09">
      <w:pPr>
        <w:pStyle w:val="Heading3"/>
      </w:pPr>
      <w:bookmarkStart w:id="272" w:name="_Toc60672878"/>
      <w:bookmarkStart w:id="273" w:name="_Toc118369964"/>
      <w:r w:rsidRPr="00FE3B09">
        <w:t>5.6.5</w:t>
      </w:r>
      <w:r w:rsidR="00053A2B" w:rsidRPr="00FE3B09">
        <w:tab/>
      </w:r>
      <w:r w:rsidR="00DC4658" w:rsidRPr="00FE3B09">
        <w:t xml:space="preserve">Utilize </w:t>
      </w:r>
      <w:r w:rsidR="00662D25" w:rsidRPr="00FE3B09">
        <w:t>Only Approved</w:t>
      </w:r>
      <w:r w:rsidR="00DC4658" w:rsidRPr="00FE3B09">
        <w:t xml:space="preserve"> FAQs and </w:t>
      </w:r>
      <w:r w:rsidR="00662D25" w:rsidRPr="00FE3B09">
        <w:t xml:space="preserve">Interview Phone </w:t>
      </w:r>
      <w:bookmarkEnd w:id="272"/>
      <w:r w:rsidR="4F7EEA90" w:rsidRPr="00FE3B09">
        <w:t>Script</w:t>
      </w:r>
      <w:bookmarkEnd w:id="273"/>
    </w:p>
    <w:p w14:paraId="44A10896" w14:textId="18AE4470" w:rsidR="00DC4658" w:rsidRDefault="00DC4658" w:rsidP="00DC4658">
      <w:pPr>
        <w:pStyle w:val="BodyText"/>
      </w:pPr>
      <w:r w:rsidRPr="00C1598C">
        <w:t xml:space="preserve">Survey vendors must use the standardized telephone script, </w:t>
      </w:r>
      <w:r>
        <w:t xml:space="preserve">provided by CMS in </w:t>
      </w:r>
      <w:r w:rsidRPr="00C1598C">
        <w:t>English and Spanish</w:t>
      </w:r>
      <w:r>
        <w:t xml:space="preserve"> in </w:t>
      </w:r>
      <w:r w:rsidRPr="0032173C">
        <w:rPr>
          <w:b/>
          <w:bCs/>
          <w:i/>
          <w:iCs/>
        </w:rPr>
        <w:t xml:space="preserve">Appendices G </w:t>
      </w:r>
      <w:r w:rsidRPr="00662D25">
        <w:t>and</w:t>
      </w:r>
      <w:r w:rsidRPr="0032173C">
        <w:rPr>
          <w:b/>
          <w:bCs/>
          <w:i/>
          <w:iCs/>
        </w:rPr>
        <w:t xml:space="preserve"> H</w:t>
      </w:r>
      <w:r w:rsidRPr="00C1598C">
        <w:t xml:space="preserve">, when administering the survey by telephone. These scripts </w:t>
      </w:r>
      <w:r>
        <w:t xml:space="preserve">begin with an </w:t>
      </w:r>
      <w:r w:rsidRPr="00C1598C">
        <w:t>interviewer introduction</w:t>
      </w:r>
      <w:r>
        <w:t>,</w:t>
      </w:r>
      <w:r w:rsidRPr="00C1598C">
        <w:t xml:space="preserve"> </w:t>
      </w:r>
      <w:r>
        <w:t>the informed consent process, and an as-needed procedure to follow if the respondent does not recognize the name of the practice</w:t>
      </w:r>
      <w:r w:rsidRPr="00C1598C">
        <w:t>.</w:t>
      </w:r>
      <w:r>
        <w:t xml:space="preserve"> The process telephone interviewers follow in this regard mirrors the process followed by Help Desk personnel that is described in </w:t>
      </w:r>
      <w:r w:rsidRPr="00025765">
        <w:rPr>
          <w:b/>
          <w:bCs/>
          <w:i/>
          <w:iCs/>
        </w:rPr>
        <w:t>Section 5.</w:t>
      </w:r>
      <w:r w:rsidR="00662D25">
        <w:rPr>
          <w:b/>
          <w:bCs/>
          <w:i/>
          <w:iCs/>
        </w:rPr>
        <w:t>6</w:t>
      </w:r>
      <w:r w:rsidRPr="00025765">
        <w:rPr>
          <w:b/>
          <w:bCs/>
          <w:i/>
          <w:iCs/>
        </w:rPr>
        <w:t>.2.1, Us</w:t>
      </w:r>
      <w:r>
        <w:rPr>
          <w:b/>
          <w:bCs/>
          <w:i/>
          <w:iCs/>
        </w:rPr>
        <w:t>e</w:t>
      </w:r>
      <w:r w:rsidRPr="00025765">
        <w:rPr>
          <w:b/>
          <w:bCs/>
          <w:i/>
          <w:iCs/>
        </w:rPr>
        <w:t xml:space="preserve"> the </w:t>
      </w:r>
      <w:r w:rsidR="00662D25" w:rsidRPr="00025765">
        <w:rPr>
          <w:b/>
          <w:bCs/>
          <w:i/>
          <w:iCs/>
        </w:rPr>
        <w:t>Provider Name Lookup</w:t>
      </w:r>
      <w:r w:rsidRPr="00025765">
        <w:rPr>
          <w:b/>
          <w:bCs/>
          <w:i/>
          <w:iCs/>
        </w:rPr>
        <w:t>.</w:t>
      </w:r>
      <w:r>
        <w:t xml:space="preserve"> </w:t>
      </w:r>
      <w:r w:rsidRPr="00DD5D2E">
        <w:rPr>
          <w:rFonts w:cs="Times New Roman"/>
        </w:rPr>
        <w:t>The text of the phone script was developed by CMS and must not be modified. Survey vendors are not permitted to translate the phone script into other languages.</w:t>
      </w:r>
      <w:r w:rsidRPr="00DD5D2E">
        <w:t xml:space="preserve"> The CATI scripts</w:t>
      </w:r>
      <w:r>
        <w:t xml:space="preserve"> are available for download at </w:t>
      </w:r>
      <w:hyperlink r:id="rId124" w:history="1">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662D25" w:rsidRPr="004340BD">
        <w:t> </w:t>
      </w:r>
      <w:r w:rsidR="00662D25" w:rsidRPr="004340BD">
        <w:rPr>
          <w:noProof/>
        </w:rPr>
        <w:drawing>
          <wp:inline distT="0" distB="0" distL="0" distR="0" wp14:anchorId="605BA91E" wp14:editId="3773CD2C">
            <wp:extent cx="95250" cy="95250"/>
            <wp:effectExtent l="0" t="0" r="0" b="0"/>
            <wp:docPr id="1397297022" name="Picture 13972970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r w:rsidR="00CE37D0">
        <w:t>It is expected that survey vendors will have their own “front-end” and “back-end” programming</w:t>
      </w:r>
      <w:r w:rsidR="00B205B2">
        <w:t xml:space="preserve"> screens and logic required to </w:t>
      </w:r>
      <w:r w:rsidR="003E1136">
        <w:t>correctly disposition cases</w:t>
      </w:r>
      <w:r w:rsidR="00DA126F">
        <w:t>.</w:t>
      </w:r>
    </w:p>
    <w:p w14:paraId="70D33EE0" w14:textId="72B8529B" w:rsidR="00DC4658" w:rsidRPr="00C1598C" w:rsidRDefault="00DC4658" w:rsidP="00DC4658">
      <w:pPr>
        <w:pStyle w:val="BodyText"/>
      </w:pPr>
      <w:r w:rsidRPr="00C1598C">
        <w:t xml:space="preserve">The </w:t>
      </w:r>
      <w:r w:rsidR="00AC7C2F">
        <w:t>PCF PEC Survey</w:t>
      </w:r>
      <w:r>
        <w:t xml:space="preserve"> </w:t>
      </w:r>
      <w:r w:rsidRPr="00C1598C">
        <w:t xml:space="preserve">telephone interview contains </w:t>
      </w:r>
      <w:r>
        <w:t>64</w:t>
      </w:r>
      <w:r w:rsidRPr="00C1598C">
        <w:t xml:space="preserve"> questions. Questions 1 to </w:t>
      </w:r>
      <w:r>
        <w:t>55</w:t>
      </w:r>
      <w:r w:rsidRPr="00C1598C">
        <w:t xml:space="preserve"> are considered the </w:t>
      </w:r>
      <w:r>
        <w:t>“</w:t>
      </w:r>
      <w:r w:rsidRPr="00C1598C">
        <w:t>core</w:t>
      </w:r>
      <w:r>
        <w:t>”</w:t>
      </w:r>
      <w:r w:rsidRPr="00C1598C">
        <w:t xml:space="preserve"> </w:t>
      </w:r>
      <w:r w:rsidR="00AC7C2F">
        <w:t>PCF PEC Survey</w:t>
      </w:r>
      <w:r>
        <w:t xml:space="preserve"> </w:t>
      </w:r>
      <w:r w:rsidRPr="00C1598C">
        <w:t>questions and must be placed at the beginning of the interview. Questions 5</w:t>
      </w:r>
      <w:r>
        <w:t>6</w:t>
      </w:r>
      <w:r w:rsidRPr="00C1598C">
        <w:t xml:space="preserve"> to </w:t>
      </w:r>
      <w:r>
        <w:t>64</w:t>
      </w:r>
      <w:r w:rsidRPr="00C1598C">
        <w:t xml:space="preserve"> are the </w:t>
      </w:r>
      <w:r>
        <w:t>“</w:t>
      </w:r>
      <w:r w:rsidRPr="00C1598C">
        <w:t>About You</w:t>
      </w:r>
      <w:r>
        <w:t>”</w:t>
      </w:r>
      <w:r w:rsidRPr="00C1598C">
        <w:t xml:space="preserve"> </w:t>
      </w:r>
      <w:r w:rsidR="00AC7C2F">
        <w:t>PCF PEC Survey</w:t>
      </w:r>
      <w:r>
        <w:t xml:space="preserve"> </w:t>
      </w:r>
      <w:r w:rsidRPr="00C1598C">
        <w:t>questions</w:t>
      </w:r>
      <w:r>
        <w:t>. If a practice has elected to add practice-specific questions to the survey, they must be administered either between the “core” and the “About You” section, or after the “About You” section.</w:t>
      </w:r>
    </w:p>
    <w:p w14:paraId="30FEBCE5" w14:textId="2445F753" w:rsidR="00DC4658" w:rsidRPr="00392628" w:rsidRDefault="00DC4658" w:rsidP="00662D25">
      <w:pPr>
        <w:pStyle w:val="BodyNote"/>
      </w:pPr>
      <w:r>
        <w:lastRenderedPageBreak/>
        <w:t xml:space="preserve">Note: Each survey vendor must submit screenshots from the English-language and Spanish-language PCF PEC Phone Survey </w:t>
      </w:r>
      <w:r w:rsidRPr="5A8B5C6E">
        <w:t>as part of the vendor oversight process.</w:t>
      </w:r>
      <w:r>
        <w:t xml:space="preserve"> Please see </w:t>
      </w:r>
      <w:r w:rsidRPr="00A0760F">
        <w:rPr>
          <w:b/>
          <w:bCs/>
        </w:rPr>
        <w:t xml:space="preserve">Section </w:t>
      </w:r>
      <w:r>
        <w:rPr>
          <w:b/>
          <w:bCs/>
        </w:rPr>
        <w:t>10, Oversight,</w:t>
      </w:r>
      <w:r>
        <w:t xml:space="preserve"> for more information.</w:t>
      </w:r>
    </w:p>
    <w:p w14:paraId="488E3D82" w14:textId="44E74EEB" w:rsidR="00DC4658" w:rsidRPr="00392628" w:rsidRDefault="00DC4658" w:rsidP="00DC4658">
      <w:pPr>
        <w:pStyle w:val="BodyText"/>
      </w:pPr>
      <w:r w:rsidRPr="1A3C5BF5">
        <w:t>Telephone interviewers and help desk personnel must use the approved FAQs (</w:t>
      </w:r>
      <w:r w:rsidRPr="00CF45E3">
        <w:rPr>
          <w:b/>
          <w:bCs/>
          <w:i/>
          <w:iCs/>
        </w:rPr>
        <w:t>Appendix I</w:t>
      </w:r>
      <w:r w:rsidRPr="1A3C5BF5">
        <w:t xml:space="preserve">) when answering patient questions. Staff should be familiar with these questions and answers (and the FAQs should be posted in workstations) so they can respond to patients fluidly and confidently. The Help Desk and Telephone Interviewer FAQs (English and Spanish) should be downloaded from </w:t>
      </w:r>
      <w:hyperlink r:id="rId125" w:history="1">
        <w:r>
          <w:rPr>
            <w:rStyle w:val="Hyperlink"/>
            <w:rFonts w:cs="Times New Roman"/>
            <w:szCs w:val="23"/>
          </w:rPr>
          <w:t>the PCF PEC</w:t>
        </w:r>
        <w:r w:rsidR="00052BBD">
          <w:rPr>
            <w:rStyle w:val="Hyperlink"/>
            <w:rFonts w:cs="Times New Roman"/>
            <w:szCs w:val="23"/>
          </w:rPr>
          <w:t xml:space="preserve"> </w:t>
        </w:r>
        <w:r>
          <w:rPr>
            <w:rStyle w:val="Hyperlink"/>
            <w:rFonts w:cs="Times New Roman"/>
            <w:szCs w:val="23"/>
          </w:rPr>
          <w:t>S</w:t>
        </w:r>
        <w:r w:rsidR="00052BBD">
          <w:rPr>
            <w:rStyle w:val="Hyperlink"/>
            <w:rFonts w:cs="Times New Roman"/>
            <w:szCs w:val="23"/>
          </w:rPr>
          <w:t>urvey</w:t>
        </w:r>
        <w:r>
          <w:rPr>
            <w:rStyle w:val="Hyperlink"/>
            <w:rFonts w:cs="Times New Roman"/>
            <w:szCs w:val="23"/>
          </w:rPr>
          <w:t xml:space="preserve"> web portal</w:t>
        </w:r>
      </w:hyperlink>
      <w:r w:rsidR="00662D25" w:rsidRPr="004340BD">
        <w:t> </w:t>
      </w:r>
      <w:r w:rsidR="00662D25" w:rsidRPr="004340BD">
        <w:rPr>
          <w:noProof/>
        </w:rPr>
        <w:drawing>
          <wp:inline distT="0" distB="0" distL="0" distR="0" wp14:anchorId="32944D32" wp14:editId="7E624828">
            <wp:extent cx="95250" cy="95250"/>
            <wp:effectExtent l="0" t="0" r="0" b="0"/>
            <wp:docPr id="1397297023" name="Picture 13972970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392628">
        <w:t xml:space="preserve"> </w:t>
      </w:r>
    </w:p>
    <w:p w14:paraId="40F07BCC" w14:textId="4B919EB3" w:rsidR="00B13482" w:rsidRDefault="00B13482" w:rsidP="006E2A92">
      <w:pPr>
        <w:pStyle w:val="Heading4"/>
        <w:spacing w:after="240"/>
      </w:pPr>
      <w:r>
        <w:t xml:space="preserve">5.6.5.1 </w:t>
      </w:r>
      <w:r w:rsidR="00062994">
        <w:t>Estimated Interview Duration</w:t>
      </w:r>
    </w:p>
    <w:p w14:paraId="7722C713" w14:textId="1C212E87" w:rsidR="00A35FDA" w:rsidRPr="00F46F87" w:rsidRDefault="00062994" w:rsidP="00D87943">
      <w:pPr>
        <w:pStyle w:val="BodyText"/>
        <w:rPr>
          <w:rStyle w:val="normaltextrun"/>
          <w:rFonts w:ascii="Calibri" w:hAnsi="Calibri"/>
        </w:rPr>
      </w:pPr>
      <w:r>
        <w:t xml:space="preserve">The estimated interview duration, provided in the survey cover letter and the </w:t>
      </w:r>
      <w:r w:rsidR="00B63FD1">
        <w:t xml:space="preserve">telephone script (INTRO1), is 20 minutes. </w:t>
      </w:r>
      <w:r w:rsidR="00A35FDA">
        <w:t>Survey vendors may submit an Exception</w:t>
      </w:r>
      <w:r w:rsidR="002312F0">
        <w:t>s</w:t>
      </w:r>
      <w:r w:rsidR="00A35FDA">
        <w:t xml:space="preserve"> Request Form</w:t>
      </w:r>
      <w:r w:rsidR="00144443">
        <w:t xml:space="preserve"> </w:t>
      </w:r>
      <w:r w:rsidR="00A35FDA">
        <w:t>to request a reduction in the stated interview time estimate</w:t>
      </w:r>
      <w:r w:rsidR="00CF764D">
        <w:t xml:space="preserve">. </w:t>
      </w:r>
      <w:r w:rsidR="00A35FDA">
        <w:t>Providing a more accurate administration time to potential respondents may help encourage them to participate in the PEC Survey and increase response rates.</w:t>
      </w:r>
      <w:r w:rsidR="00A35FDA">
        <w:rPr>
          <w:rStyle w:val="normaltextrun"/>
          <w:color w:val="000000"/>
          <w:shd w:val="clear" w:color="auto" w:fill="FFFFFF"/>
        </w:rPr>
        <w:t xml:space="preserve"> Vendors must include documentation from</w:t>
      </w:r>
      <w:r w:rsidR="00363659">
        <w:rPr>
          <w:rStyle w:val="normaltextrun"/>
          <w:color w:val="000000"/>
          <w:shd w:val="clear" w:color="auto" w:fill="FFFFFF"/>
        </w:rPr>
        <w:t xml:space="preserve"> the</w:t>
      </w:r>
      <w:r w:rsidR="00A35FDA">
        <w:rPr>
          <w:rStyle w:val="normaltextrun"/>
          <w:color w:val="000000"/>
          <w:shd w:val="clear" w:color="auto" w:fill="FFFFFF"/>
        </w:rPr>
        <w:t xml:space="preserve"> </w:t>
      </w:r>
      <w:r w:rsidR="00870130">
        <w:rPr>
          <w:rStyle w:val="normaltextrun"/>
          <w:color w:val="000000"/>
          <w:shd w:val="clear" w:color="auto" w:fill="FFFFFF"/>
        </w:rPr>
        <w:t>previous year</w:t>
      </w:r>
      <w:r w:rsidR="00363659">
        <w:rPr>
          <w:rStyle w:val="normaltextrun"/>
          <w:color w:val="000000"/>
          <w:shd w:val="clear" w:color="auto" w:fill="FFFFFF"/>
        </w:rPr>
        <w:t>’s</w:t>
      </w:r>
      <w:r w:rsidR="00A35FDA">
        <w:rPr>
          <w:rStyle w:val="normaltextrun"/>
          <w:color w:val="000000"/>
          <w:shd w:val="clear" w:color="auto" w:fill="FFFFFF"/>
        </w:rPr>
        <w:t xml:space="preserve"> </w:t>
      </w:r>
      <w:r w:rsidR="00014A25">
        <w:rPr>
          <w:rStyle w:val="normaltextrun"/>
          <w:color w:val="000000"/>
          <w:shd w:val="clear" w:color="auto" w:fill="FFFFFF"/>
        </w:rPr>
        <w:t>data collection</w:t>
      </w:r>
      <w:r w:rsidR="00A35FDA">
        <w:rPr>
          <w:rStyle w:val="normaltextrun"/>
          <w:color w:val="000000"/>
          <w:shd w:val="clear" w:color="auto" w:fill="FFFFFF"/>
        </w:rPr>
        <w:t xml:space="preserve"> </w:t>
      </w:r>
      <w:r w:rsidR="00431DBE">
        <w:rPr>
          <w:rStyle w:val="normaltextrun"/>
          <w:color w:val="000000"/>
          <w:shd w:val="clear" w:color="auto" w:fill="FFFFFF"/>
        </w:rPr>
        <w:t>demonstrating</w:t>
      </w:r>
      <w:r w:rsidR="00A35FDA">
        <w:rPr>
          <w:rStyle w:val="normaltextrun"/>
          <w:color w:val="000000"/>
          <w:shd w:val="clear" w:color="auto" w:fill="FFFFFF"/>
        </w:rPr>
        <w:t xml:space="preserve"> that they were able to administer the survey in </w:t>
      </w:r>
      <w:r w:rsidR="00431DBE">
        <w:rPr>
          <w:rStyle w:val="normaltextrun"/>
          <w:color w:val="000000"/>
          <w:shd w:val="clear" w:color="auto" w:fill="FFFFFF"/>
        </w:rPr>
        <w:t>less than</w:t>
      </w:r>
      <w:r w:rsidR="00A35FDA">
        <w:rPr>
          <w:rStyle w:val="normaltextrun"/>
          <w:color w:val="000000"/>
          <w:shd w:val="clear" w:color="auto" w:fill="FFFFFF"/>
        </w:rPr>
        <w:t xml:space="preserve"> 20 minutes. This documentation can be a report or statistic generated by the vendor’s CATI or sample management systems. At a minimum, vendors should include the total number of completed interviews and average interview length for the completes.</w:t>
      </w:r>
    </w:p>
    <w:p w14:paraId="7B4D4573" w14:textId="6F505B30" w:rsidR="00A35FDA" w:rsidRDefault="00A35FDA" w:rsidP="00D87943">
      <w:pPr>
        <w:pStyle w:val="BodyText"/>
        <w:rPr>
          <w:rStyle w:val="normaltextrun"/>
          <w:color w:val="000000"/>
          <w:shd w:val="clear" w:color="auto" w:fill="FFFFFF"/>
        </w:rPr>
      </w:pPr>
      <w:r>
        <w:rPr>
          <w:rStyle w:val="normaltextrun"/>
          <w:color w:val="000000"/>
          <w:shd w:val="clear" w:color="auto" w:fill="FFFFFF"/>
        </w:rPr>
        <w:t xml:space="preserve">Please note that exceptions will only be approved with proper documentation and only for </w:t>
      </w:r>
      <w:r w:rsidR="00363659">
        <w:rPr>
          <w:rStyle w:val="normaltextrun"/>
          <w:color w:val="000000"/>
          <w:shd w:val="clear" w:color="auto" w:fill="FFFFFF"/>
        </w:rPr>
        <w:t>that</w:t>
      </w:r>
      <w:r>
        <w:rPr>
          <w:rStyle w:val="normaltextrun"/>
          <w:color w:val="000000"/>
          <w:shd w:val="clear" w:color="auto" w:fill="FFFFFF"/>
        </w:rPr>
        <w:t xml:space="preserve"> performance year. Vendors who wish to keep the updated administration time for </w:t>
      </w:r>
      <w:r w:rsidR="00507185">
        <w:rPr>
          <w:rStyle w:val="normaltextrun"/>
          <w:color w:val="000000"/>
          <w:shd w:val="clear" w:color="auto" w:fill="FFFFFF"/>
        </w:rPr>
        <w:t>the next year</w:t>
      </w:r>
      <w:r>
        <w:rPr>
          <w:rStyle w:val="normaltextrun"/>
          <w:color w:val="000000"/>
          <w:shd w:val="clear" w:color="auto" w:fill="FFFFFF"/>
        </w:rPr>
        <w:t xml:space="preserve"> will need to re-submit their documentation at the close of data collection to demonstrate that </w:t>
      </w:r>
      <w:r w:rsidR="00507185">
        <w:rPr>
          <w:rStyle w:val="normaltextrun"/>
          <w:color w:val="000000"/>
          <w:shd w:val="clear" w:color="auto" w:fill="FFFFFF"/>
        </w:rPr>
        <w:t>the</w:t>
      </w:r>
      <w:r>
        <w:rPr>
          <w:rStyle w:val="normaltextrun"/>
          <w:color w:val="000000"/>
          <w:shd w:val="clear" w:color="auto" w:fill="FFFFFF"/>
        </w:rPr>
        <w:t xml:space="preserve"> administration time continues to be less than the stated 20 minutes. </w:t>
      </w:r>
    </w:p>
    <w:p w14:paraId="515A7D1E" w14:textId="4333D380" w:rsidR="00A35FDA" w:rsidRDefault="00A35FDA" w:rsidP="00D87943">
      <w:pPr>
        <w:pStyle w:val="BodyText"/>
        <w:rPr>
          <w:rStyle w:val="normaltextrun"/>
          <w:b/>
          <w:bCs/>
          <w:color w:val="000000"/>
          <w:shd w:val="clear" w:color="auto" w:fill="FFFFFF"/>
        </w:rPr>
      </w:pPr>
      <w:r>
        <w:rPr>
          <w:rStyle w:val="normaltextrun"/>
          <w:color w:val="000000"/>
          <w:shd w:val="clear" w:color="auto" w:fill="FFFFFF"/>
        </w:rPr>
        <w:t xml:space="preserve">CMS will review </w:t>
      </w:r>
      <w:r w:rsidR="00144443">
        <w:rPr>
          <w:rStyle w:val="normaltextrun"/>
          <w:color w:val="000000"/>
          <w:shd w:val="clear" w:color="auto" w:fill="FFFFFF"/>
        </w:rPr>
        <w:t xml:space="preserve">exceptions requests </w:t>
      </w:r>
      <w:r>
        <w:rPr>
          <w:rStyle w:val="normaltextrun"/>
          <w:color w:val="000000"/>
          <w:shd w:val="clear" w:color="auto" w:fill="FFFFFF"/>
        </w:rPr>
        <w:t xml:space="preserve">and vendors will be notified promptly if approved. </w:t>
      </w:r>
      <w:r>
        <w:rPr>
          <w:rStyle w:val="normaltextrun"/>
          <w:b/>
          <w:bCs/>
          <w:color w:val="000000"/>
          <w:shd w:val="clear" w:color="auto" w:fill="FFFFFF"/>
        </w:rPr>
        <w:t>If approved, vendors will need to include the updated materials in their QAP materials submission.</w:t>
      </w:r>
    </w:p>
    <w:p w14:paraId="41AFD200" w14:textId="681A4793" w:rsidR="00DC4658" w:rsidRPr="004E1E92" w:rsidRDefault="009F482C" w:rsidP="00D87943">
      <w:pPr>
        <w:pStyle w:val="Heading3"/>
      </w:pPr>
      <w:bookmarkStart w:id="274" w:name="_Toc118369965"/>
      <w:bookmarkStart w:id="275" w:name="_Toc60672879"/>
      <w:r>
        <w:t>5.6.6</w:t>
      </w:r>
      <w:r w:rsidR="00053A2B">
        <w:tab/>
      </w:r>
      <w:r w:rsidR="00DC4658">
        <w:t>Assign</w:t>
      </w:r>
      <w:r w:rsidR="00662D25">
        <w:t xml:space="preserve"> Status Codes</w:t>
      </w:r>
      <w:r w:rsidR="00DC4658">
        <w:t xml:space="preserve"> after</w:t>
      </w:r>
      <w:r w:rsidR="00662D25">
        <w:t xml:space="preserve"> Every Call</w:t>
      </w:r>
      <w:bookmarkEnd w:id="274"/>
      <w:r w:rsidR="00662D25">
        <w:t xml:space="preserve"> </w:t>
      </w:r>
      <w:bookmarkEnd w:id="275"/>
    </w:p>
    <w:p w14:paraId="671535E9" w14:textId="506DD455" w:rsidR="00DC4658" w:rsidRDefault="00DC4658" w:rsidP="00DC4658">
      <w:pPr>
        <w:pStyle w:val="BodyText"/>
        <w:rPr>
          <w:b/>
          <w:bCs/>
          <w:i/>
          <w:iCs/>
        </w:rPr>
      </w:pPr>
      <w:r>
        <w:rPr>
          <w:szCs w:val="23"/>
        </w:rPr>
        <w:t xml:space="preserve">As stated above in </w:t>
      </w:r>
      <w:r w:rsidRPr="00343899">
        <w:rPr>
          <w:b/>
          <w:bCs/>
          <w:i/>
          <w:iCs/>
          <w:szCs w:val="23"/>
        </w:rPr>
        <w:t>Section 5.</w:t>
      </w:r>
      <w:r w:rsidR="00662D25">
        <w:rPr>
          <w:b/>
          <w:bCs/>
          <w:i/>
          <w:iCs/>
          <w:szCs w:val="23"/>
        </w:rPr>
        <w:t>6</w:t>
      </w:r>
      <w:r w:rsidRPr="00343899">
        <w:rPr>
          <w:b/>
          <w:bCs/>
          <w:i/>
          <w:iCs/>
          <w:szCs w:val="23"/>
        </w:rPr>
        <w:t xml:space="preserve">.3, Use a </w:t>
      </w:r>
      <w:r w:rsidR="00662D25" w:rsidRPr="00343899">
        <w:rPr>
          <w:b/>
          <w:bCs/>
          <w:i/>
          <w:iCs/>
          <w:szCs w:val="23"/>
        </w:rPr>
        <w:t>Phone Interviewing System</w:t>
      </w:r>
      <w:r>
        <w:rPr>
          <w:szCs w:val="23"/>
        </w:rPr>
        <w:t xml:space="preserve">, one of the requirements of the phone interviewing system is to ensure </w:t>
      </w:r>
      <w:r>
        <w:t xml:space="preserve">status </w:t>
      </w:r>
      <w:r w:rsidRPr="00C1598C">
        <w:t xml:space="preserve">codes </w:t>
      </w:r>
      <w:r>
        <w:t xml:space="preserve">are </w:t>
      </w:r>
      <w:r w:rsidRPr="00C1598C">
        <w:t>easily accessible for all cases.</w:t>
      </w:r>
      <w:r>
        <w:t xml:space="preserve"> The survey vendor must have a process such that telephone interviewers assign a status code after every call. Survey vendors should use their internal status codes, including those native to their system, to capture outcomes from calls. These internal codes should guide internal review and tracking. However, after the completion of data collection each sampled patient must be assigned a final survey status code from </w:t>
      </w:r>
      <w:r w:rsidRPr="003726ED">
        <w:rPr>
          <w:b/>
          <w:bCs/>
          <w:i/>
          <w:iCs/>
        </w:rPr>
        <w:t>Exhibit 5-</w:t>
      </w:r>
      <w:r>
        <w:rPr>
          <w:b/>
          <w:bCs/>
          <w:i/>
          <w:iCs/>
        </w:rPr>
        <w:t>2</w:t>
      </w:r>
      <w:r>
        <w:t xml:space="preserve">. Guidelines for this may be found in </w:t>
      </w:r>
      <w:r w:rsidRPr="00216333">
        <w:rPr>
          <w:b/>
          <w:bCs/>
          <w:i/>
          <w:iCs/>
        </w:rPr>
        <w:t>Section 6.</w:t>
      </w:r>
      <w:r w:rsidR="00CB5ADF">
        <w:rPr>
          <w:b/>
          <w:bCs/>
          <w:i/>
          <w:iCs/>
        </w:rPr>
        <w:t>4</w:t>
      </w:r>
      <w:r w:rsidRPr="00216333">
        <w:rPr>
          <w:b/>
          <w:bCs/>
          <w:i/>
          <w:iCs/>
        </w:rPr>
        <w:t xml:space="preserve">, Survey </w:t>
      </w:r>
      <w:r>
        <w:rPr>
          <w:b/>
          <w:bCs/>
          <w:i/>
          <w:iCs/>
        </w:rPr>
        <w:t xml:space="preserve">Status </w:t>
      </w:r>
      <w:r w:rsidRPr="00216333">
        <w:rPr>
          <w:b/>
          <w:bCs/>
          <w:i/>
          <w:iCs/>
        </w:rPr>
        <w:t>Codes</w:t>
      </w:r>
      <w:r>
        <w:rPr>
          <w:b/>
          <w:bCs/>
          <w:i/>
          <w:iCs/>
        </w:rPr>
        <w:t>.</w:t>
      </w:r>
    </w:p>
    <w:p w14:paraId="262FA543" w14:textId="77777777" w:rsidR="002520FA" w:rsidRPr="00C7466A" w:rsidRDefault="002520FA" w:rsidP="002520FA">
      <w:pPr>
        <w:pStyle w:val="BodyText"/>
      </w:pPr>
      <w:r w:rsidRPr="00717F84">
        <w:t xml:space="preserve">Survey vendors who intend to use “power dialing” or automatic dispositioning of cases by their phone interviewing system or dialer system must include a description of the quality assurance checks they will perform on their programming in their Quality Assurance Plan. These checks </w:t>
      </w:r>
      <w:r w:rsidRPr="00717F84">
        <w:lastRenderedPageBreak/>
        <w:t>should provide assurances that the survey vendor’s system will assign the correct interim disposition to non-contact cases.</w:t>
      </w:r>
    </w:p>
    <w:p w14:paraId="33C22A80" w14:textId="77777777" w:rsidR="00DC4658" w:rsidRDefault="00DC4658" w:rsidP="00DC4658">
      <w:pPr>
        <w:pStyle w:val="BodyText"/>
        <w:rPr>
          <w:szCs w:val="23"/>
        </w:rPr>
      </w:pPr>
      <w:r>
        <w:rPr>
          <w:szCs w:val="23"/>
        </w:rPr>
        <w:t xml:space="preserve">Survey vendors must include internal interim disposition codes with a crosswalk to final disposition codes in their Quality Assurance Plan deliverable. </w:t>
      </w:r>
    </w:p>
    <w:p w14:paraId="069BBD3A" w14:textId="41D56571" w:rsidR="00DC4658" w:rsidRPr="004E1E92" w:rsidRDefault="00394DB7" w:rsidP="00DC4658">
      <w:pPr>
        <w:pStyle w:val="Heading3"/>
      </w:pPr>
      <w:bookmarkStart w:id="276" w:name="_Toc60672880"/>
      <w:bookmarkStart w:id="277" w:name="_Toc118369966"/>
      <w:r>
        <w:t>5.6.7</w:t>
      </w:r>
      <w:r w:rsidR="00053A2B">
        <w:tab/>
      </w:r>
      <w:r w:rsidR="00DC4658">
        <w:t xml:space="preserve">Utilize a </w:t>
      </w:r>
      <w:r w:rsidR="00662D25">
        <w:t xml:space="preserve">Protocol </w:t>
      </w:r>
      <w:r w:rsidR="00DC4658">
        <w:t xml:space="preserve">for </w:t>
      </w:r>
      <w:r w:rsidR="00662D25">
        <w:t>Distressed Sample Members/Respondents</w:t>
      </w:r>
      <w:bookmarkEnd w:id="276"/>
      <w:bookmarkEnd w:id="277"/>
      <w:r w:rsidR="00662D25">
        <w:t xml:space="preserve"> </w:t>
      </w:r>
    </w:p>
    <w:p w14:paraId="1FB6FB31" w14:textId="77777777" w:rsidR="00DC4658" w:rsidRPr="00C1598C" w:rsidRDefault="00DC4658" w:rsidP="00DC4658">
      <w:pPr>
        <w:pStyle w:val="BodyText"/>
        <w:rPr>
          <w:szCs w:val="24"/>
        </w:rPr>
      </w:pPr>
      <w:r w:rsidRPr="00C1598C">
        <w:rPr>
          <w:szCs w:val="24"/>
        </w:rPr>
        <w:t xml:space="preserve">A distressed respondent protocol </w:t>
      </w:r>
      <w:proofErr w:type="gramStart"/>
      <w:r w:rsidRPr="00C1598C">
        <w:rPr>
          <w:szCs w:val="24"/>
        </w:rPr>
        <w:t>provides assistance</w:t>
      </w:r>
      <w:proofErr w:type="gramEnd"/>
      <w:r w:rsidRPr="00C1598C">
        <w:rPr>
          <w:szCs w:val="24"/>
        </w:rPr>
        <w:t xml:space="preserve"> if the situation indicates that the respondent</w:t>
      </w:r>
      <w:r>
        <w:rPr>
          <w:szCs w:val="24"/>
        </w:rPr>
        <w:t>’</w:t>
      </w:r>
      <w:r w:rsidRPr="00C1598C">
        <w:rPr>
          <w:szCs w:val="24"/>
        </w:rPr>
        <w:t xml:space="preserve">s health and safety are in jeopardy. Best interviewing practices recommend having a protocol in place for handling distressed respondents. </w:t>
      </w:r>
      <w:r w:rsidRPr="00C1598C">
        <w:t xml:space="preserve">Survey vendors must develop a distressed respondent protocol, to be incorporated into all telephone interviewers and help desk training. </w:t>
      </w:r>
      <w:r w:rsidRPr="00C1598C">
        <w:rPr>
          <w:szCs w:val="24"/>
        </w:rPr>
        <w:t>Distressed respondent protocols balance respondents</w:t>
      </w:r>
      <w:r>
        <w:rPr>
          <w:szCs w:val="24"/>
        </w:rPr>
        <w:t>’</w:t>
      </w:r>
      <w:r w:rsidRPr="00C1598C">
        <w:rPr>
          <w:szCs w:val="24"/>
        </w:rPr>
        <w:t xml:space="preserve"> rights to confidentiality and privacy with guidance about when and how to help those needing assistance.</w:t>
      </w:r>
    </w:p>
    <w:p w14:paraId="49CF4537" w14:textId="01511B11" w:rsidR="00DC4658" w:rsidRDefault="00DC4658" w:rsidP="002103B8">
      <w:pPr>
        <w:pStyle w:val="BodyText"/>
      </w:pPr>
      <w:r w:rsidRPr="00C1598C">
        <w:t xml:space="preserve">Each </w:t>
      </w:r>
      <w:r w:rsidRPr="00CE1DE5">
        <w:rPr>
          <w:szCs w:val="24"/>
        </w:rPr>
        <w:t>approved</w:t>
      </w:r>
      <w:r w:rsidRPr="00C1598C">
        <w:t xml:space="preserve"> </w:t>
      </w:r>
      <w:r>
        <w:t>PCF PEC</w:t>
      </w:r>
      <w:r w:rsidRPr="00C1598C">
        <w:t xml:space="preserve"> </w:t>
      </w:r>
      <w:r w:rsidR="00AC7C2F">
        <w:t>S</w:t>
      </w:r>
      <w:r w:rsidRPr="00C1598C">
        <w:t xml:space="preserve">urvey vendor must have procedures in place for handling distressed respondent situations and to follow those procedures. </w:t>
      </w:r>
      <w:r>
        <w:t xml:space="preserve">It is also important to note that respondents can be upset and distressed, without being in immediate danger. </w:t>
      </w:r>
      <w:r w:rsidRPr="00C1598C">
        <w:t xml:space="preserve">The </w:t>
      </w:r>
      <w:r w:rsidR="00AC7C2F">
        <w:t>PCF PEC Survey</w:t>
      </w:r>
      <w:r>
        <w:t xml:space="preserve"> </w:t>
      </w:r>
      <w:r w:rsidRPr="00C1598C">
        <w:t>Team cannot provide specific guidelines on how to evaluate or handle distressed respondents. However, survey vendors are urged to consult with their organization</w:t>
      </w:r>
      <w:r>
        <w:t>’</w:t>
      </w:r>
      <w:r w:rsidRPr="00C1598C">
        <w:t>s Committee for the Protection of Human Subjects IRB for guidance. In addition, professional associations for researchers, such as the American Association for Public Opinion Research (AAPOR), might be able to provide guidance regarding this issue. The following is an excerpt from AAPOR</w:t>
      </w:r>
      <w:r>
        <w:t>’</w:t>
      </w:r>
      <w:r w:rsidRPr="00C1598C">
        <w:t>s website that lists resources for the protection of human subjects</w:t>
      </w:r>
      <w:r w:rsidR="003641FE">
        <w:t>:</w:t>
      </w:r>
      <w:r w:rsidRPr="00C1598C">
        <w:t xml:space="preserve"> </w:t>
      </w:r>
    </w:p>
    <w:p w14:paraId="2F9F3496" w14:textId="2ECEF80A" w:rsidR="00DC4658" w:rsidRPr="00C1598C" w:rsidRDefault="00DC4658" w:rsidP="00725AAE">
      <w:pPr>
        <w:pStyle w:val="ListBullet"/>
      </w:pPr>
      <w:r>
        <w:t>The Belmont Report (guidelines and recommendations that gave rise to current federal regulations)</w:t>
      </w:r>
      <w:r w:rsidR="00B22BB3">
        <w:t>.</w:t>
      </w:r>
    </w:p>
    <w:p w14:paraId="09B11DA9" w14:textId="577787B1" w:rsidR="00DC4658" w:rsidRPr="00C1598C" w:rsidRDefault="00DC4658" w:rsidP="00725AAE">
      <w:pPr>
        <w:pStyle w:val="ListBullet"/>
      </w:pPr>
      <w:r>
        <w:t>Federal Regulations Regarding Protection of Human Research Subjects (45 CFR 46) (also known as the Common Rule)</w:t>
      </w:r>
      <w:r w:rsidR="00B22BB3">
        <w:t>.</w:t>
      </w:r>
    </w:p>
    <w:p w14:paraId="6ACB9497" w14:textId="10287211" w:rsidR="00DC4658" w:rsidRPr="00C1598C" w:rsidRDefault="00DC4658" w:rsidP="00725AAE">
      <w:pPr>
        <w:pStyle w:val="ListBullet"/>
      </w:pPr>
      <w:r>
        <w:t>Federal OHRP</w:t>
      </w:r>
      <w:r w:rsidR="00B22BB3">
        <w:t>.</w:t>
      </w:r>
    </w:p>
    <w:p w14:paraId="1F10478A" w14:textId="085D5CEA" w:rsidR="00DC4658" w:rsidRPr="00C1598C" w:rsidRDefault="00DC4658" w:rsidP="00725AAE">
      <w:pPr>
        <w:pStyle w:val="ListBullet"/>
      </w:pPr>
      <w:r>
        <w:t>NIH Human Participant Investigator Training (although the site appears to be for cancer researchers, it is the site for the general investigator training used by many institutions)</w:t>
      </w:r>
      <w:r w:rsidR="00CE1DE5">
        <w:t>.</w:t>
      </w:r>
    </w:p>
    <w:p w14:paraId="4E953526" w14:textId="00C23D4D" w:rsidR="00DC4658" w:rsidRDefault="00DC4658" w:rsidP="00725AAE">
      <w:pPr>
        <w:pStyle w:val="ListBullet"/>
      </w:pPr>
      <w:r>
        <w:t>University of Minnesota Web-Based Instruction on Informed Consent</w:t>
      </w:r>
      <w:r w:rsidR="00CE1DE5">
        <w:t>.</w:t>
      </w:r>
    </w:p>
    <w:p w14:paraId="19C47B80" w14:textId="77777777" w:rsidR="003641FE" w:rsidRPr="00C1598C" w:rsidRDefault="003641FE" w:rsidP="003641FE">
      <w:pPr>
        <w:pStyle w:val="BodyText"/>
      </w:pPr>
      <w:r w:rsidRPr="00761205">
        <w:t>More information about the protection of human subjects is available at AAPOR’s website at</w:t>
      </w:r>
      <w:r w:rsidRPr="00C1598C">
        <w:t xml:space="preserve"> </w:t>
      </w:r>
      <w:hyperlink r:id="rId126" w:history="1">
        <w:r w:rsidRPr="2A84AD06">
          <w:rPr>
            <w:rStyle w:val="Hyperlink"/>
          </w:rPr>
          <w:t>https://www.aapor.org</w:t>
        </w:r>
      </w:hyperlink>
      <w:r w:rsidRPr="004340BD">
        <w:t> </w:t>
      </w:r>
      <w:r w:rsidRPr="004340BD">
        <w:rPr>
          <w:noProof/>
        </w:rPr>
        <w:drawing>
          <wp:inline distT="0" distB="0" distL="0" distR="0" wp14:anchorId="21C2AE16" wp14:editId="449D5640">
            <wp:extent cx="95250" cy="95250"/>
            <wp:effectExtent l="0" t="0" r="0" b="0"/>
            <wp:docPr id="4" name="Picture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2A84AD06">
        <w:rPr>
          <w:rStyle w:val="FootnoteReference"/>
        </w:rPr>
        <w:footnoteReference w:id="10"/>
      </w:r>
    </w:p>
    <w:p w14:paraId="1AA2E6E5" w14:textId="7A2C7635" w:rsidR="00DC4658" w:rsidRPr="004E1E92" w:rsidRDefault="00394DB7" w:rsidP="00DC4658">
      <w:pPr>
        <w:pStyle w:val="Heading3"/>
      </w:pPr>
      <w:bookmarkStart w:id="278" w:name="_Toc60672881"/>
      <w:bookmarkStart w:id="279" w:name="_Toc118369967"/>
      <w:r>
        <w:t>5.6.8</w:t>
      </w:r>
      <w:r w:rsidR="00053A2B">
        <w:tab/>
      </w:r>
      <w:r w:rsidR="00DC4658">
        <w:t xml:space="preserve">Train </w:t>
      </w:r>
      <w:r w:rsidR="00662D25">
        <w:t>Telephone Interviewers</w:t>
      </w:r>
      <w:r w:rsidR="00DC4658">
        <w:t xml:space="preserve"> on </w:t>
      </w:r>
      <w:r w:rsidR="00662D25">
        <w:t>All Telephone Follow-Up Protocols</w:t>
      </w:r>
      <w:bookmarkEnd w:id="278"/>
      <w:bookmarkEnd w:id="279"/>
    </w:p>
    <w:p w14:paraId="4230661F" w14:textId="72D18FB7" w:rsidR="00DC4658" w:rsidRPr="00BE6B67" w:rsidRDefault="00DC4658" w:rsidP="00DC4658">
      <w:pPr>
        <w:pStyle w:val="BodyText"/>
      </w:pPr>
      <w:r>
        <w:t xml:space="preserve">Interviewer training is essential to ensure that interviewers follow the protocols and </w:t>
      </w:r>
      <w:r w:rsidR="007B2838">
        <w:t>procedures,</w:t>
      </w:r>
      <w:r>
        <w:t xml:space="preserve"> and that survey data are collected accurately and efficiently. Properly trained interviewers are </w:t>
      </w:r>
      <w:r>
        <w:lastRenderedPageBreak/>
        <w:t xml:space="preserve">thoroughly familiar with the phone survey protocol and procedures, skilled in general interviewing techniques including enlisting cooperation and refusal avoidance. </w:t>
      </w:r>
    </w:p>
    <w:p w14:paraId="55CA9CD6" w14:textId="008510D7" w:rsidR="00DC4658" w:rsidRDefault="00DC4658" w:rsidP="00DC4658">
      <w:pPr>
        <w:pStyle w:val="BodyText"/>
      </w:pPr>
      <w:r>
        <w:t>Survey vendors must provide training for all telephone interviewing and customer support staff prior to beginning telephone survey data collection activities. If the survey vendor subcontracts with another firm to conduct phone interviewers, the survey vendor is responsible for attending/participating in the subcontractor’s interviewer training to make sure the subcontractor complies with the protocols, procedures, and telephone interviewer guidelines (</w:t>
      </w:r>
      <w:r w:rsidRPr="5F1B2C07">
        <w:rPr>
          <w:b/>
          <w:bCs/>
          <w:i/>
          <w:iCs/>
        </w:rPr>
        <w:t xml:space="preserve">Appendix </w:t>
      </w:r>
      <w:r>
        <w:rPr>
          <w:b/>
          <w:bCs/>
          <w:i/>
          <w:iCs/>
        </w:rPr>
        <w:t>J</w:t>
      </w:r>
      <w:r>
        <w:t xml:space="preserve">) established for the </w:t>
      </w:r>
      <w:r w:rsidR="00AC7C2F">
        <w:t>PCF PEC</w:t>
      </w:r>
      <w:r>
        <w:t xml:space="preserve"> Survey. </w:t>
      </w:r>
    </w:p>
    <w:p w14:paraId="58EF94F5" w14:textId="77777777" w:rsidR="00DC4658" w:rsidRPr="00C1598C" w:rsidRDefault="00DC4658" w:rsidP="00287B50">
      <w:pPr>
        <w:pStyle w:val="Bodytextkeepw-next"/>
      </w:pPr>
      <w:r w:rsidRPr="00C1598C">
        <w:t xml:space="preserve">Telephone interviewer and </w:t>
      </w:r>
      <w:r>
        <w:t xml:space="preserve">Help Desk </w:t>
      </w:r>
      <w:r w:rsidRPr="00C1598C">
        <w:t xml:space="preserve">staff training must include training </w:t>
      </w:r>
      <w:r w:rsidRPr="00BE6B67">
        <w:t>interviewers</w:t>
      </w:r>
      <w:r w:rsidRPr="00C1598C">
        <w:t xml:space="preserve"> to:</w:t>
      </w:r>
    </w:p>
    <w:p w14:paraId="7A326553" w14:textId="6C835950" w:rsidR="00DC4658" w:rsidRPr="00C1598C" w:rsidRDefault="00DC4658" w:rsidP="00725AAE">
      <w:pPr>
        <w:pStyle w:val="ListBullet"/>
      </w:pPr>
      <w:r>
        <w:t>Establish rapport with the respondent</w:t>
      </w:r>
      <w:r w:rsidR="002102F5">
        <w:t>.</w:t>
      </w:r>
    </w:p>
    <w:p w14:paraId="7A6617B0" w14:textId="06063964" w:rsidR="00DC4658" w:rsidRPr="00C1598C" w:rsidRDefault="00DC4658" w:rsidP="00725AAE">
      <w:pPr>
        <w:pStyle w:val="ListBullet"/>
      </w:pPr>
      <w:r>
        <w:t>Effectively communicate the content and purpose of the interview to sample patients</w:t>
      </w:r>
      <w:r w:rsidR="002102F5">
        <w:t>.</w:t>
      </w:r>
    </w:p>
    <w:p w14:paraId="39A7A290" w14:textId="58C8813A" w:rsidR="00DC4658" w:rsidRDefault="00DC4658" w:rsidP="00725AAE">
      <w:pPr>
        <w:pStyle w:val="ListBullet"/>
      </w:pPr>
      <w:r>
        <w:t xml:space="preserve">Administer the interview in a standardized format, which includes reading </w:t>
      </w:r>
      <w:r w:rsidR="00B90340">
        <w:t xml:space="preserve">all </w:t>
      </w:r>
      <w:r>
        <w:t xml:space="preserve">questions as they are worded, not providing the respondent with additional information that is not scripted, </w:t>
      </w:r>
      <w:r w:rsidR="00E151B3">
        <w:t>not</w:t>
      </w:r>
      <w:r w:rsidR="00B90340">
        <w:t xml:space="preserve"> skipping </w:t>
      </w:r>
      <w:proofErr w:type="gramStart"/>
      <w:r w:rsidR="00B90340">
        <w:t>questions</w:t>
      </w:r>
      <w:proofErr w:type="gramEnd"/>
      <w:r w:rsidR="00B90340">
        <w:t xml:space="preserve"> </w:t>
      </w:r>
      <w:r w:rsidR="00EB2C06">
        <w:t>or</w:t>
      </w:r>
      <w:r w:rsidR="00B90340">
        <w:t xml:space="preserve"> making assumptions of the respondent’s answers</w:t>
      </w:r>
      <w:r w:rsidR="00C42E9F">
        <w:t xml:space="preserve"> (e.g., assuming the respondent’s gender)</w:t>
      </w:r>
      <w:r w:rsidR="00B90340">
        <w:t xml:space="preserve">, </w:t>
      </w:r>
      <w:r>
        <w:t>maintaining a professional manner, and adhering to all quality control standards</w:t>
      </w:r>
      <w:r w:rsidR="002102F5">
        <w:t>.</w:t>
      </w:r>
    </w:p>
    <w:p w14:paraId="6F14503E" w14:textId="6CF4E46F" w:rsidR="00DC4658" w:rsidRPr="00C1598C" w:rsidRDefault="00DC4658" w:rsidP="00725AAE">
      <w:pPr>
        <w:pStyle w:val="ListBullet"/>
      </w:pPr>
      <w:r>
        <w:t xml:space="preserve">Use effective neutral probing techniques (see </w:t>
      </w:r>
      <w:r w:rsidRPr="27711335">
        <w:rPr>
          <w:b/>
          <w:bCs/>
          <w:i/>
          <w:iCs/>
        </w:rPr>
        <w:t>Appendix J</w:t>
      </w:r>
      <w:r>
        <w:t>)</w:t>
      </w:r>
      <w:r w:rsidR="002102F5">
        <w:t>.</w:t>
      </w:r>
    </w:p>
    <w:p w14:paraId="795743DF" w14:textId="77777777" w:rsidR="00DC4658" w:rsidRDefault="00DC4658" w:rsidP="00725AAE">
      <w:pPr>
        <w:pStyle w:val="ListBullet"/>
      </w:pPr>
      <w:r>
        <w:t xml:space="preserve">Use the list of frequently asked questions by sample patients and suggested answers to those questions (see </w:t>
      </w:r>
      <w:r w:rsidRPr="27711335">
        <w:rPr>
          <w:b/>
          <w:bCs/>
          <w:i/>
          <w:iCs/>
        </w:rPr>
        <w:t>Appendix I</w:t>
      </w:r>
      <w:r>
        <w:t>) so that they can answer questions with accuracy.</w:t>
      </w:r>
    </w:p>
    <w:p w14:paraId="23D3AAD7" w14:textId="77777777" w:rsidR="00DC4658" w:rsidRPr="00BE6B67" w:rsidRDefault="00DC4658" w:rsidP="00DC4658">
      <w:pPr>
        <w:pStyle w:val="BodyText"/>
      </w:pPr>
      <w:r w:rsidRPr="00BE6B67">
        <w:t>Survey vendors should also provide telephone survey supervisors with an understanding of effective quality control procedures to monitor and supervise interviewers.</w:t>
      </w:r>
    </w:p>
    <w:p w14:paraId="0A4DB215" w14:textId="2092437D" w:rsidR="00DC4658" w:rsidRDefault="00DC4658" w:rsidP="00DC4658">
      <w:pPr>
        <w:pStyle w:val="BodyText"/>
      </w:pPr>
      <w:r>
        <w:t xml:space="preserve">Survey vendors must conduct an interviewer certification process—oral, written, or both—for each interviewer and Help Desk personnel prior to permitting the interviewer or staff member to make or take calls on the </w:t>
      </w:r>
      <w:r w:rsidR="00AC7C2F">
        <w:t>PCF PEC Survey</w:t>
      </w:r>
      <w:r>
        <w:t xml:space="preserve">. </w:t>
      </w:r>
      <w:r w:rsidR="00FC7555">
        <w:t>B</w:t>
      </w:r>
      <w:r w:rsidR="00CB759C">
        <w:t xml:space="preserve">ilingual interviewers must be certified in both Spanish and English. </w:t>
      </w:r>
      <w:r w:rsidR="00870399">
        <w:t>At a minimum, t</w:t>
      </w:r>
      <w:r>
        <w:t xml:space="preserve">he certification should </w:t>
      </w:r>
      <w:r w:rsidR="00870399">
        <w:t>include</w:t>
      </w:r>
      <w:r w:rsidR="00AD5E67">
        <w:t xml:space="preserve"> a</w:t>
      </w:r>
      <w:r w:rsidR="00B07582">
        <w:t xml:space="preserve"> test </w:t>
      </w:r>
      <w:r w:rsidR="00453B7E">
        <w:t xml:space="preserve">(written or verbal) </w:t>
      </w:r>
      <w:r w:rsidR="004E1984">
        <w:t>following the training</w:t>
      </w:r>
      <w:r w:rsidR="00B07582">
        <w:t xml:space="preserve"> </w:t>
      </w:r>
      <w:r>
        <w:t xml:space="preserve">designed to assess the staff members’ level of knowledge and comfort with the </w:t>
      </w:r>
      <w:r w:rsidR="00AC7C2F">
        <w:t>PCF PEC Survey</w:t>
      </w:r>
      <w:r>
        <w:t xml:space="preserve"> Questionnaire and ability to respond to sample patients’ questions about the survey. Documentation of training and certification of all telephone interviewers and Help Desk staff and outcomes will be subject to review by CMS. </w:t>
      </w:r>
    </w:p>
    <w:p w14:paraId="2183E595" w14:textId="5A77242F" w:rsidR="004A45B5" w:rsidRPr="00BE6B67" w:rsidRDefault="004A45B5" w:rsidP="00DC4658">
      <w:pPr>
        <w:pStyle w:val="BodyText"/>
      </w:pPr>
      <w:r>
        <w:t xml:space="preserve">The telephone interviewer training and certification process should </w:t>
      </w:r>
      <w:r w:rsidR="00BA64A0">
        <w:t xml:space="preserve">take place </w:t>
      </w:r>
      <w:r w:rsidR="009C660C">
        <w:t xml:space="preserve">as close as possible to </w:t>
      </w:r>
      <w:r w:rsidR="00366D18">
        <w:t xml:space="preserve">the start of the </w:t>
      </w:r>
      <w:r w:rsidR="0060582E">
        <w:t xml:space="preserve">telephone follow-up portion of the PCF PEC Survey. </w:t>
      </w:r>
    </w:p>
    <w:p w14:paraId="09A4A94E" w14:textId="5960D7D6" w:rsidR="00DC4658" w:rsidRPr="004E1E92" w:rsidRDefault="00394DB7" w:rsidP="00DC4658">
      <w:pPr>
        <w:pStyle w:val="Heading3"/>
      </w:pPr>
      <w:bookmarkStart w:id="280" w:name="_Toc60672882"/>
      <w:bookmarkStart w:id="281" w:name="_Toc118369968"/>
      <w:r>
        <w:lastRenderedPageBreak/>
        <w:t>5.6.9</w:t>
      </w:r>
      <w:r w:rsidR="00053A2B">
        <w:tab/>
      </w:r>
      <w:r w:rsidR="00DC4658">
        <w:t xml:space="preserve">Conduct </w:t>
      </w:r>
      <w:r w:rsidR="00662D25">
        <w:t>Phone Monitoring</w:t>
      </w:r>
      <w:r w:rsidR="00DC4658">
        <w:t xml:space="preserve"> and </w:t>
      </w:r>
      <w:r w:rsidR="00662D25">
        <w:t>Oversight</w:t>
      </w:r>
      <w:bookmarkEnd w:id="280"/>
      <w:bookmarkEnd w:id="281"/>
    </w:p>
    <w:p w14:paraId="4D68727B" w14:textId="77777777" w:rsidR="00DC4658" w:rsidRDefault="00DC4658" w:rsidP="00662D25">
      <w:pPr>
        <w:pStyle w:val="BodyText"/>
        <w:keepNext/>
      </w:pPr>
      <w:r>
        <w:t xml:space="preserve">Required oversight measures: </w:t>
      </w:r>
    </w:p>
    <w:p w14:paraId="3AFCC255" w14:textId="77777777" w:rsidR="00DC4658" w:rsidRPr="00C1598C" w:rsidRDefault="00DC4658" w:rsidP="00725AAE">
      <w:pPr>
        <w:pStyle w:val="ListBullet"/>
      </w:pPr>
      <w:r>
        <w:t>Survey vendors must prepare and maintain written documentation that all telephone interviewing and Help Desk staff members have been properly trained prior to the beginning of telephone data collection. Copies of interviewer certification exam scores must be retained as well. Documentation must be maintained for any retraining required and will be subject to review during oversight visits.</w:t>
      </w:r>
    </w:p>
    <w:p w14:paraId="0FB5AE94" w14:textId="77777777" w:rsidR="00E7138B" w:rsidRDefault="00DC4658" w:rsidP="00725AAE">
      <w:pPr>
        <w:pStyle w:val="ListBullet"/>
      </w:pPr>
      <w:r>
        <w:t>Phone monitoring program:</w:t>
      </w:r>
      <w:r w:rsidR="00662D25">
        <w:t xml:space="preserve"> </w:t>
      </w:r>
      <w:r>
        <w:t>Phone interviewers must be adequately supervised and monitored throughout the phone data collection period to ensure telephone interviewers follow established protocols and procedures. Each survey vendor must put into place a phone monitoring and evaluation program during the phone component of the data collection protocol.</w:t>
      </w:r>
    </w:p>
    <w:p w14:paraId="0EC77AF5" w14:textId="04000468" w:rsidR="00DC4658" w:rsidRPr="00717F84" w:rsidRDefault="00DC4658" w:rsidP="00725AAE">
      <w:pPr>
        <w:pStyle w:val="ListBullet"/>
      </w:pPr>
      <w:r>
        <w:t xml:space="preserve">The monitoring and evaluation program must include, but is not limited to, the following oversight activities: </w:t>
      </w:r>
    </w:p>
    <w:p w14:paraId="2BA19425" w14:textId="1E2F1F88" w:rsidR="002520FA" w:rsidRPr="00717F84" w:rsidRDefault="00DC4658" w:rsidP="00417F8F">
      <w:pPr>
        <w:pStyle w:val="ListBullet2"/>
      </w:pPr>
      <w:r w:rsidRPr="2F4246D2">
        <w:rPr>
          <w:lang w:val="en-US"/>
        </w:rPr>
        <w:t>Survey vendors must randomly monitor a minimum of 10 percent of all interview</w:t>
      </w:r>
      <w:r w:rsidR="002520FA" w:rsidRPr="2F4246D2">
        <w:rPr>
          <w:lang w:val="en-US"/>
        </w:rPr>
        <w:t>er-conducted calls (including completes and non-completes)</w:t>
      </w:r>
      <w:r w:rsidRPr="2F4246D2">
        <w:rPr>
          <w:lang w:val="en-US"/>
        </w:rPr>
        <w:t xml:space="preserve"> through silent monitoring of interviewers using the electronic phone interviewing system software or an alternative system. This monitoring must be conducted across all interviewers, times of the day, and</w:t>
      </w:r>
      <w:r w:rsidR="00367FBC" w:rsidRPr="2F4246D2">
        <w:rPr>
          <w:lang w:val="en-US"/>
        </w:rPr>
        <w:t xml:space="preserve"> </w:t>
      </w:r>
      <w:r w:rsidRPr="2F4246D2">
        <w:rPr>
          <w:lang w:val="en-US"/>
        </w:rPr>
        <w:t>days of the week</w:t>
      </w:r>
      <w:r w:rsidR="002520FA" w:rsidRPr="2F4246D2">
        <w:rPr>
          <w:lang w:val="en-US"/>
        </w:rPr>
        <w:t xml:space="preserve"> and include the following types of calls:</w:t>
      </w:r>
    </w:p>
    <w:p w14:paraId="2F14805C" w14:textId="77777777" w:rsidR="002520FA" w:rsidRPr="00717F84" w:rsidRDefault="002520FA" w:rsidP="00AD615A">
      <w:pPr>
        <w:pStyle w:val="ListBullet3"/>
      </w:pPr>
      <w:r w:rsidRPr="00717F84">
        <w:t xml:space="preserve">Completed </w:t>
      </w:r>
      <w:proofErr w:type="gramStart"/>
      <w:r w:rsidRPr="00717F84">
        <w:t>interviews</w:t>
      </w:r>
      <w:proofErr w:type="gramEnd"/>
    </w:p>
    <w:p w14:paraId="408D0969" w14:textId="77777777" w:rsidR="002520FA" w:rsidRPr="00717F84" w:rsidRDefault="002520FA" w:rsidP="00AD615A">
      <w:pPr>
        <w:pStyle w:val="ListBullet3"/>
      </w:pPr>
      <w:r w:rsidRPr="00717F84">
        <w:t>Non-contact cases (ring-no answer, answering machines, disconnects, busy)</w:t>
      </w:r>
    </w:p>
    <w:p w14:paraId="7DAEDFA0" w14:textId="77777777" w:rsidR="002520FA" w:rsidRPr="00717F84" w:rsidRDefault="002520FA" w:rsidP="00AD615A">
      <w:pPr>
        <w:pStyle w:val="ListBullet3"/>
      </w:pPr>
      <w:r w:rsidRPr="00717F84">
        <w:t>Ineligible respondent cases</w:t>
      </w:r>
    </w:p>
    <w:p w14:paraId="38C5FF34" w14:textId="77777777" w:rsidR="002520FA" w:rsidRPr="00717F84" w:rsidRDefault="002520FA" w:rsidP="00AD615A">
      <w:pPr>
        <w:pStyle w:val="ListBullet3"/>
      </w:pPr>
      <w:r w:rsidRPr="00717F84">
        <w:t>Soft or hard refusal cases</w:t>
      </w:r>
    </w:p>
    <w:p w14:paraId="1EDC2DF5" w14:textId="77777777" w:rsidR="002520FA" w:rsidRPr="00717F84" w:rsidRDefault="002520FA" w:rsidP="00AD615A">
      <w:pPr>
        <w:pStyle w:val="ListBullet3"/>
      </w:pPr>
      <w:r w:rsidRPr="00717F84">
        <w:t xml:space="preserve">Language barrier cases </w:t>
      </w:r>
    </w:p>
    <w:p w14:paraId="07E49F62" w14:textId="77777777" w:rsidR="002520FA" w:rsidRPr="00717F84" w:rsidRDefault="002520FA" w:rsidP="00AD615A">
      <w:pPr>
        <w:pStyle w:val="ListBullet3"/>
      </w:pPr>
      <w:r w:rsidRPr="00717F84">
        <w:t xml:space="preserve">Appointment setting cases (i.e., call back requests) </w:t>
      </w:r>
    </w:p>
    <w:p w14:paraId="30FFB379" w14:textId="0B846FA3" w:rsidR="002520FA" w:rsidRPr="00717F84" w:rsidRDefault="002520FA" w:rsidP="00417F8F">
      <w:pPr>
        <w:pStyle w:val="ListBullet2"/>
        <w:rPr>
          <w:rFonts w:ascii="Arial" w:hAnsi="Arial" w:cs="Arial"/>
          <w:lang w:val="en-US"/>
        </w:rPr>
      </w:pPr>
      <w:r w:rsidRPr="389206DE">
        <w:rPr>
          <w:rFonts w:ascii="Arial" w:hAnsi="Arial" w:cs="Arial"/>
          <w:lang w:val="en-US"/>
        </w:rPr>
        <w:t>Survey vendors must maintain proper documentation of monitoring sessions in the form of logs, system generated reports, or individually completed monitoring forms for monitored interviewers. At a minimum, the documentation must include the date of the monitoring session, the monitor’s name or ID number, and the number of calls monitored per session.</w:t>
      </w:r>
    </w:p>
    <w:p w14:paraId="3945B7EC" w14:textId="787567EC" w:rsidR="00DC4658" w:rsidRPr="00717F84" w:rsidRDefault="00DC4658" w:rsidP="00417F8F">
      <w:pPr>
        <w:pStyle w:val="ListBullet2"/>
      </w:pPr>
      <w:r w:rsidRPr="389206DE">
        <w:rPr>
          <w:lang w:val="en-US"/>
        </w:rPr>
        <w:t>Survey vendors utilizing a subcontractor must periodically conduct silent monitoring of the subcontractor’s interviewers across all times of day and days of the week, give the subcontractor feedback regarding interviewer performance, and make sure the subcontractor’s interviewers correct any areas that need improvement</w:t>
      </w:r>
      <w:r w:rsidR="00E476E5" w:rsidRPr="389206DE">
        <w:rPr>
          <w:lang w:val="en-US"/>
        </w:rPr>
        <w:t>.</w:t>
      </w:r>
      <w:r w:rsidRPr="389206DE">
        <w:rPr>
          <w:lang w:val="en-US"/>
        </w:rPr>
        <w:t xml:space="preserve"> </w:t>
      </w:r>
    </w:p>
    <w:p w14:paraId="42ADB32C" w14:textId="5ECB0A6E" w:rsidR="00DC4658" w:rsidRPr="00717F84" w:rsidRDefault="00DC4658" w:rsidP="00417F8F">
      <w:pPr>
        <w:pStyle w:val="ListBullet2"/>
      </w:pPr>
      <w:r w:rsidRPr="389206DE">
        <w:rPr>
          <w:lang w:val="en-US"/>
        </w:rPr>
        <w:lastRenderedPageBreak/>
        <w:t xml:space="preserve">If a survey vendor uses a subcontractor for phone interviewing, the subcontractor and survey vendor combined must silently monitor a minimum of 10 percent of all </w:t>
      </w:r>
      <w:r w:rsidR="002520FA" w:rsidRPr="389206DE">
        <w:rPr>
          <w:rFonts w:ascii="Arial" w:hAnsi="Arial" w:cs="Arial"/>
          <w:lang w:val="en-US"/>
        </w:rPr>
        <w:t>interviewer-conducted calls (including completes and non-completes).</w:t>
      </w:r>
      <w:r w:rsidRPr="389206DE">
        <w:rPr>
          <w:lang w:val="en-US"/>
        </w:rPr>
        <w:t xml:space="preserve"> </w:t>
      </w:r>
    </w:p>
    <w:p w14:paraId="1CBF820B" w14:textId="77777777" w:rsidR="00DC4658" w:rsidRPr="00412C41" w:rsidRDefault="00DC4658" w:rsidP="00417F8F">
      <w:pPr>
        <w:pStyle w:val="ListBullet2"/>
      </w:pPr>
      <w:r w:rsidRPr="389206DE">
        <w:rPr>
          <w:lang w:val="en-US"/>
        </w:rPr>
        <w:t xml:space="preserve">Interviewers who consistently fail to follow the phone script verbatim, fail to employ proper probes, fail to remain objective and courteous, or who are difficult to understand or have difficulty in using the computer, must be </w:t>
      </w:r>
      <w:proofErr w:type="gramStart"/>
      <w:r w:rsidRPr="389206DE">
        <w:rPr>
          <w:lang w:val="en-US"/>
        </w:rPr>
        <w:t>identified</w:t>
      </w:r>
      <w:proofErr w:type="gramEnd"/>
      <w:r w:rsidRPr="389206DE">
        <w:rPr>
          <w:lang w:val="en-US"/>
        </w:rPr>
        <w:t xml:space="preserve"> and retrained or, if necessary, replaced.</w:t>
      </w:r>
    </w:p>
    <w:p w14:paraId="0EDB0F39" w14:textId="69CE7D63" w:rsidR="10B3803D" w:rsidRPr="00412C41" w:rsidRDefault="10B3803D" w:rsidP="00417F8F">
      <w:pPr>
        <w:pStyle w:val="ListBullet2"/>
      </w:pPr>
      <w:r w:rsidRPr="389206DE">
        <w:rPr>
          <w:lang w:val="en-US"/>
        </w:rPr>
        <w:t>Survey vendors must monitor inbound Help Desk calls</w:t>
      </w:r>
      <w:r w:rsidR="447F6758" w:rsidRPr="389206DE">
        <w:rPr>
          <w:lang w:val="en-US"/>
        </w:rPr>
        <w:t xml:space="preserve"> through silent monitoring of interviewers using the electronic phone interviewing system software or an alternative system.</w:t>
      </w:r>
      <w:r w:rsidRPr="389206DE">
        <w:rPr>
          <w:lang w:val="en-US"/>
        </w:rPr>
        <w:t xml:space="preserve"> </w:t>
      </w:r>
      <w:r w:rsidR="3432CDAA" w:rsidRPr="389206DE">
        <w:rPr>
          <w:lang w:val="en-US"/>
        </w:rPr>
        <w:t xml:space="preserve">Survey vendors must also </w:t>
      </w:r>
      <w:r w:rsidRPr="389206DE">
        <w:rPr>
          <w:lang w:val="en-US"/>
        </w:rPr>
        <w:t>review Help Desk email responses</w:t>
      </w:r>
      <w:r w:rsidR="45EEDEB2" w:rsidRPr="389206DE">
        <w:rPr>
          <w:lang w:val="en-US"/>
        </w:rPr>
        <w:t xml:space="preserve"> for appropriate language and tone. Help Desk staff who fail to fol</w:t>
      </w:r>
      <w:r w:rsidR="3F0BCBC0" w:rsidRPr="389206DE">
        <w:rPr>
          <w:lang w:val="en-US"/>
        </w:rPr>
        <w:t>low procedures must be identified and retrained, or if necessary, replaced.</w:t>
      </w:r>
    </w:p>
    <w:p w14:paraId="7078948B" w14:textId="5CE77CD3" w:rsidR="0071773C" w:rsidRPr="00412C41" w:rsidRDefault="0071773C" w:rsidP="00417F8F">
      <w:pPr>
        <w:pStyle w:val="ListBullet2"/>
      </w:pPr>
      <w:r w:rsidRPr="389206DE">
        <w:rPr>
          <w:lang w:val="en-US"/>
        </w:rPr>
        <w:t>Monitoring staff or supervisors must be fully trained on the administration of the PCF PEC Survey.</w:t>
      </w:r>
    </w:p>
    <w:p w14:paraId="04A01219" w14:textId="42A07CB8" w:rsidR="00DC4658" w:rsidRDefault="00DC4658" w:rsidP="00417F8F">
      <w:pPr>
        <w:pStyle w:val="Listbulletcontinued"/>
        <w:ind w:left="720"/>
      </w:pPr>
      <w:r w:rsidRPr="00C1598C">
        <w:t xml:space="preserve">There are federal and state laws and regulations relating to the monitoring/recording of telephone calls. In certain states, consent must be obtained from </w:t>
      </w:r>
      <w:r w:rsidRPr="00A641A9">
        <w:rPr>
          <w:b/>
        </w:rPr>
        <w:t xml:space="preserve">every party </w:t>
      </w:r>
      <w:r w:rsidRPr="00C1598C">
        <w:t>or conversation if it involves more than two people (</w:t>
      </w:r>
      <w:r>
        <w:t>“</w:t>
      </w:r>
      <w:r w:rsidRPr="00C1598C">
        <w:t>two-party consent</w:t>
      </w:r>
      <w:r>
        <w:t>”</w:t>
      </w:r>
      <w:r w:rsidRPr="00C1598C">
        <w:t xml:space="preserve">). When calling sample patients who reside in these states, survey vendors must not begin either monitoring or recording the telephone calls until </w:t>
      </w:r>
      <w:r w:rsidRPr="00A641A9">
        <w:rPr>
          <w:i/>
        </w:rPr>
        <w:t>after</w:t>
      </w:r>
      <w:r w:rsidRPr="00C1598C">
        <w:t xml:space="preserve"> the interviewer has read the following statement: </w:t>
      </w:r>
      <w:r>
        <w:t>“</w:t>
      </w:r>
      <w:r w:rsidRPr="00C1598C">
        <w:t>This call may be monitored or recorded for quality improvement purposes.</w:t>
      </w:r>
      <w:r>
        <w:t>”</w:t>
      </w:r>
      <w:r w:rsidRPr="00C1598C">
        <w:rPr>
          <w:rStyle w:val="FootnoteReference"/>
        </w:rPr>
        <w:footnoteReference w:id="11"/>
      </w:r>
      <w:r w:rsidRPr="00C1598C">
        <w:t xml:space="preserve"> All survey vendors must identify and adhere to all federal and state laws and regulations in those states in which they will be administering the </w:t>
      </w:r>
      <w:r w:rsidR="00AC7C2F">
        <w:t>PCF PEC Survey</w:t>
      </w:r>
      <w:r>
        <w:t xml:space="preserve">. </w:t>
      </w:r>
    </w:p>
    <w:p w14:paraId="1D6A5259" w14:textId="77777777" w:rsidR="00DC4658" w:rsidRPr="00B33A99" w:rsidRDefault="00DC4658" w:rsidP="00725AAE">
      <w:pPr>
        <w:pStyle w:val="ListBullet"/>
      </w:pPr>
      <w:r>
        <w:t>Survey vendors must establish and communicate clear telephone interviewing quality control guidelines for their staff to follow. These guidelines must be used to conduct the monitoring and feedback process and must include clear explanations of the consequences of not following protocols, including actions such as removal from the project or termination of employment.</w:t>
      </w:r>
    </w:p>
    <w:p w14:paraId="194897DA" w14:textId="77777777" w:rsidR="00DC4658" w:rsidRPr="00720545" w:rsidRDefault="00DC4658" w:rsidP="00662D25">
      <w:pPr>
        <w:pStyle w:val="BodyText"/>
        <w:keepNext/>
      </w:pPr>
      <w:r>
        <w:t>Recommended oversight measures:</w:t>
      </w:r>
    </w:p>
    <w:p w14:paraId="10F64942" w14:textId="77777777" w:rsidR="00DC4658" w:rsidRPr="00C1598C" w:rsidRDefault="00DC4658" w:rsidP="00725AAE">
      <w:pPr>
        <w:pStyle w:val="ListBullet"/>
      </w:pPr>
      <w:r>
        <w:t>Supervisory staff monitoring telephone interviewers should use the CATI system to observe the interviewer conducting the interview while listening to the audio of the call at the same time.</w:t>
      </w:r>
    </w:p>
    <w:p w14:paraId="53653241" w14:textId="77777777" w:rsidR="00DC4658" w:rsidRPr="00C1598C" w:rsidRDefault="00DC4658" w:rsidP="00725AAE">
      <w:pPr>
        <w:pStyle w:val="ListBullet"/>
      </w:pPr>
      <w:r>
        <w:t>Monitoring staff or supervisors should provide performance feedback to interviewers as soon as possible after the monitoring session has been completed.</w:t>
      </w:r>
    </w:p>
    <w:p w14:paraId="6C45DA2D" w14:textId="77777777" w:rsidR="00DC4658" w:rsidRPr="00C1598C" w:rsidRDefault="00DC4658" w:rsidP="00725AAE">
      <w:pPr>
        <w:pStyle w:val="ListBullet"/>
      </w:pPr>
      <w:r>
        <w:lastRenderedPageBreak/>
        <w:t>Interviewers should be given the opportunity to correct deficiencies in their administration through additional practice or retraining; however, interviewers who receive consistently poor monitoring scores should be removed from the project.</w:t>
      </w:r>
    </w:p>
    <w:p w14:paraId="4ECFE622" w14:textId="13E2E632" w:rsidR="00DC4658" w:rsidRDefault="00DC4658" w:rsidP="00725AAE">
      <w:pPr>
        <w:pStyle w:val="ListBullet"/>
      </w:pPr>
      <w:r>
        <w:t>We recommend that survey vendors conduct regular quality control meetings with telephone interviewers and Help Desk staff to obtain feedback on issues related to telephone survey administration or handling inbound calls.</w:t>
      </w:r>
    </w:p>
    <w:p w14:paraId="2DEEEEA5" w14:textId="1FB1E272" w:rsidR="00E475C2" w:rsidRPr="00A76A06" w:rsidRDefault="00E475C2" w:rsidP="00725AAE">
      <w:pPr>
        <w:pStyle w:val="ListBullet"/>
      </w:pPr>
      <w:r>
        <w:t>It is recommended that monitoring staff and supervisors receive the same or a similar training to telephone interviewers.</w:t>
      </w:r>
      <w:r w:rsidR="00CF3161">
        <w:t xml:space="preserve"> </w:t>
      </w:r>
    </w:p>
    <w:p w14:paraId="52DA9A4D" w14:textId="37AE2607" w:rsidR="00E12930" w:rsidRDefault="006C52AD" w:rsidP="00D87943">
      <w:pPr>
        <w:pStyle w:val="BodyText"/>
      </w:pPr>
      <w:r>
        <w:t>A PCF PEC</w:t>
      </w:r>
      <w:r w:rsidR="00A10F0F">
        <w:t xml:space="preserve"> </w:t>
      </w:r>
      <w:r>
        <w:t>S</w:t>
      </w:r>
      <w:r w:rsidR="00A10F0F">
        <w:t>urvey</w:t>
      </w:r>
      <w:r>
        <w:t xml:space="preserve"> Monitoring Form is available for download on </w:t>
      </w:r>
      <w:hyperlink r:id="rId127" w:history="1">
        <w:r w:rsidR="00E94F36">
          <w:rPr>
            <w:rStyle w:val="Hyperlink"/>
            <w:rFonts w:cs="Times New Roman"/>
            <w:szCs w:val="23"/>
          </w:rPr>
          <w:t>the PCF PEC</w:t>
        </w:r>
        <w:r w:rsidR="00A10F0F">
          <w:rPr>
            <w:rStyle w:val="Hyperlink"/>
            <w:rFonts w:cs="Times New Roman"/>
            <w:szCs w:val="23"/>
          </w:rPr>
          <w:t xml:space="preserve"> </w:t>
        </w:r>
        <w:r w:rsidR="00E94F36">
          <w:rPr>
            <w:rStyle w:val="Hyperlink"/>
            <w:rFonts w:cs="Times New Roman"/>
            <w:szCs w:val="23"/>
          </w:rPr>
          <w:t>S</w:t>
        </w:r>
        <w:r w:rsidR="00A10F0F">
          <w:rPr>
            <w:rStyle w:val="Hyperlink"/>
            <w:rFonts w:cs="Times New Roman"/>
            <w:szCs w:val="23"/>
          </w:rPr>
          <w:t>urvey</w:t>
        </w:r>
        <w:r w:rsidR="00E94F36">
          <w:rPr>
            <w:rStyle w:val="Hyperlink"/>
            <w:rFonts w:cs="Times New Roman"/>
            <w:szCs w:val="23"/>
          </w:rPr>
          <w:t xml:space="preserve"> web portal</w:t>
        </w:r>
      </w:hyperlink>
      <w:r w:rsidR="00D87943" w:rsidRPr="00FD4349">
        <w:t> </w:t>
      </w:r>
      <w:r w:rsidR="00D87943" w:rsidRPr="00FD4349">
        <w:rPr>
          <w:noProof/>
        </w:rPr>
        <w:drawing>
          <wp:inline distT="0" distB="0" distL="0" distR="0" wp14:anchorId="2EF59FC7" wp14:editId="1FFF68D7">
            <wp:extent cx="95250" cy="95250"/>
            <wp:effectExtent l="0" t="0" r="0" b="0"/>
            <wp:docPr id="46" name="Picture 4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E94F36" w:rsidRPr="1A3C5BF5">
        <w:t>.</w:t>
      </w:r>
      <w:r w:rsidR="003E1BC8">
        <w:t xml:space="preserve"> Vendors may use their own forms; this form is available as an optional template.</w:t>
      </w:r>
    </w:p>
    <w:p w14:paraId="15A805C8" w14:textId="3B9E6258" w:rsidR="00DC4658" w:rsidRPr="004E1E92" w:rsidRDefault="00394DB7" w:rsidP="00DC4658">
      <w:pPr>
        <w:pStyle w:val="Heading2"/>
      </w:pPr>
      <w:bookmarkStart w:id="282" w:name="_Toc60672883"/>
      <w:bookmarkStart w:id="283" w:name="_Toc118369969"/>
      <w:r>
        <w:t>5.7</w:t>
      </w:r>
      <w:r w:rsidR="00053A2B">
        <w:tab/>
      </w:r>
      <w:r w:rsidR="00DC4658">
        <w:t>Exceptions Request Procedure</w:t>
      </w:r>
      <w:bookmarkEnd w:id="282"/>
      <w:bookmarkEnd w:id="283"/>
    </w:p>
    <w:p w14:paraId="69F28A2B" w14:textId="76A74A96" w:rsidR="00DC4658" w:rsidRPr="00C1598C" w:rsidRDefault="00DC4658" w:rsidP="00D87943">
      <w:pPr>
        <w:pStyle w:val="BodyText"/>
      </w:pPr>
      <w:r>
        <w:t xml:space="preserve">To request an exception to the </w:t>
      </w:r>
      <w:r w:rsidR="00AC7C2F">
        <w:t>PCF PEC Survey</w:t>
      </w:r>
      <w:r>
        <w:t xml:space="preserve"> protocols, a survey vendor must access and submit an </w:t>
      </w:r>
      <w:r w:rsidRPr="00FD4349">
        <w:t>Exceptions Request</w:t>
      </w:r>
      <w:r w:rsidRPr="00FD4349">
        <w:rPr>
          <w:rStyle w:val="CommentReference"/>
          <w:sz w:val="22"/>
          <w:szCs w:val="22"/>
        </w:rPr>
        <w:t xml:space="preserve"> Form </w:t>
      </w:r>
      <w:r w:rsidR="000F5335">
        <w:rPr>
          <w:rStyle w:val="CommentReference"/>
          <w:sz w:val="22"/>
          <w:szCs w:val="22"/>
        </w:rPr>
        <w:t xml:space="preserve">(ERF) </w:t>
      </w:r>
      <w:r w:rsidRPr="00FD4349">
        <w:rPr>
          <w:rStyle w:val="CommentReference"/>
          <w:sz w:val="22"/>
          <w:szCs w:val="22"/>
        </w:rPr>
        <w:t xml:space="preserve">via the </w:t>
      </w:r>
      <w:hyperlink r:id="rId128" w:history="1">
        <w:r w:rsidRPr="00FD4349">
          <w:rPr>
            <w:rStyle w:val="Hyperlink"/>
          </w:rPr>
          <w:t>PCF PEC</w:t>
        </w:r>
        <w:r w:rsidR="00A10F0F" w:rsidRPr="00FD4349">
          <w:rPr>
            <w:rStyle w:val="Hyperlink"/>
          </w:rPr>
          <w:t xml:space="preserve"> </w:t>
        </w:r>
        <w:r w:rsidRPr="00FD4349">
          <w:rPr>
            <w:rStyle w:val="Hyperlink"/>
          </w:rPr>
          <w:t>S</w:t>
        </w:r>
        <w:r w:rsidR="00A10F0F" w:rsidRPr="00FD4349">
          <w:rPr>
            <w:rStyle w:val="Hyperlink"/>
          </w:rPr>
          <w:t>urvey</w:t>
        </w:r>
        <w:r w:rsidRPr="00FD4349">
          <w:rPr>
            <w:rStyle w:val="Hyperlink"/>
          </w:rPr>
          <w:t xml:space="preserve"> web portal</w:t>
        </w:r>
      </w:hyperlink>
      <w:r w:rsidR="00287F2C" w:rsidRPr="00FD4349">
        <w:t> </w:t>
      </w:r>
      <w:r w:rsidR="00287F2C" w:rsidRPr="00FD4349">
        <w:rPr>
          <w:noProof/>
        </w:rPr>
        <w:drawing>
          <wp:inline distT="0" distB="0" distL="0" distR="0" wp14:anchorId="3DD2CF63" wp14:editId="5B6ACBE0">
            <wp:extent cx="95250" cy="95250"/>
            <wp:effectExtent l="0" t="0" r="0" b="0"/>
            <wp:docPr id="32" name="Picture 3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D4349">
        <w:t xml:space="preserve">. </w:t>
      </w:r>
      <w:r w:rsidRPr="00FD4349">
        <w:rPr>
          <w:rStyle w:val="CommentReference"/>
          <w:sz w:val="22"/>
          <w:szCs w:val="22"/>
        </w:rPr>
        <w:t>The vendor’s request is then forwarded to</w:t>
      </w:r>
      <w:r w:rsidRPr="00FD4349">
        <w:t xml:space="preserve"> CMS, through their contractor, RTI. The Exceptions Request Form will allow the survey vendor to request a </w:t>
      </w:r>
      <w:r w:rsidRPr="00FD4349">
        <w:rPr>
          <w:u w:val="single"/>
        </w:rPr>
        <w:t>planned deviation</w:t>
      </w:r>
      <w:r w:rsidRPr="00FD4349">
        <w:t xml:space="preserve"> from the standard PCF PEC Survey protocols. The Exceptions Request Form allows a survey vendor to include multiple PCF practice sites for which it collects data, as necessary</w:t>
      </w:r>
      <w:r>
        <w:t xml:space="preserve">. Specific instructions on how to complete the form are located on the form. The Exceptions Request Form is shown in </w:t>
      </w:r>
      <w:r w:rsidRPr="5F1B2C07">
        <w:rPr>
          <w:b/>
          <w:bCs/>
          <w:i/>
          <w:iCs/>
        </w:rPr>
        <w:t>Appendix </w:t>
      </w:r>
      <w:r>
        <w:rPr>
          <w:b/>
          <w:bCs/>
          <w:i/>
          <w:iCs/>
        </w:rPr>
        <w:t>K</w:t>
      </w:r>
      <w:r>
        <w:t>.</w:t>
      </w:r>
    </w:p>
    <w:p w14:paraId="257F299F" w14:textId="77777777" w:rsidR="00733FDE" w:rsidRDefault="00DC4658" w:rsidP="00DC4658">
      <w:pPr>
        <w:pStyle w:val="BodyText"/>
      </w:pPr>
      <w:r w:rsidRPr="00C1598C">
        <w:t xml:space="preserve">Survey vendors should be aware that the </w:t>
      </w:r>
      <w:r>
        <w:t xml:space="preserve">CMS </w:t>
      </w:r>
      <w:r w:rsidRPr="00C1598C">
        <w:t xml:space="preserve">will not grant any requests to use a mode of data collection that is different from the </w:t>
      </w:r>
      <w:r>
        <w:t xml:space="preserve">mail with telephone follow-up, </w:t>
      </w:r>
      <w:r w:rsidRPr="00C1598C">
        <w:t>including Internet or web survey, and interactive voice recognition data collection modes.</w:t>
      </w:r>
    </w:p>
    <w:p w14:paraId="18AB7C86" w14:textId="1A38398B" w:rsidR="00DC4658" w:rsidRPr="00575C83" w:rsidRDefault="00575C83" w:rsidP="00DC4658">
      <w:pPr>
        <w:pStyle w:val="BodyText"/>
      </w:pPr>
      <w:r w:rsidRPr="003D42D3">
        <w:rPr>
          <w:rFonts w:eastAsia="Arial" w:cs="Arial"/>
          <w:color w:val="000000" w:themeColor="text1"/>
        </w:rPr>
        <w:t xml:space="preserve">Survey vendors who plan to submit an ERF </w:t>
      </w:r>
      <w:r w:rsidR="00EE3F12">
        <w:rPr>
          <w:rFonts w:eastAsia="Arial" w:cs="Arial"/>
          <w:color w:val="000000" w:themeColor="text1"/>
        </w:rPr>
        <w:t>to request permission to use</w:t>
      </w:r>
      <w:r w:rsidR="00814467">
        <w:rPr>
          <w:rFonts w:eastAsia="Arial" w:cs="Arial"/>
          <w:color w:val="000000" w:themeColor="text1"/>
        </w:rPr>
        <w:t xml:space="preserve"> </w:t>
      </w:r>
      <w:r w:rsidRPr="00814467">
        <w:rPr>
          <w:rFonts w:eastAsia="Arial" w:cs="Arial"/>
          <w:color w:val="000000" w:themeColor="text1"/>
        </w:rPr>
        <w:t>remote worker</w:t>
      </w:r>
      <w:r w:rsidR="00EE3F12">
        <w:rPr>
          <w:rFonts w:eastAsia="Arial" w:cs="Arial"/>
          <w:color w:val="000000" w:themeColor="text1"/>
        </w:rPr>
        <w:t xml:space="preserve"> staff</w:t>
      </w:r>
      <w:r w:rsidRPr="00814467">
        <w:rPr>
          <w:rFonts w:eastAsia="Arial" w:cs="Arial"/>
          <w:color w:val="000000" w:themeColor="text1"/>
        </w:rPr>
        <w:t xml:space="preserve"> must do so before the QAP submission deadline </w:t>
      </w:r>
      <w:r>
        <w:rPr>
          <w:rFonts w:eastAsia="Arial" w:cs="Arial"/>
          <w:color w:val="000000" w:themeColor="text1"/>
        </w:rPr>
        <w:t xml:space="preserve">for that </w:t>
      </w:r>
      <w:r w:rsidR="00EE3F12">
        <w:rPr>
          <w:rFonts w:eastAsia="Arial" w:cs="Arial"/>
          <w:color w:val="000000" w:themeColor="text1"/>
        </w:rPr>
        <w:t xml:space="preserve">performance </w:t>
      </w:r>
      <w:r>
        <w:rPr>
          <w:rFonts w:eastAsia="Arial" w:cs="Arial"/>
          <w:color w:val="000000" w:themeColor="text1"/>
        </w:rPr>
        <w:t>year</w:t>
      </w:r>
      <w:r w:rsidR="00C66C50">
        <w:rPr>
          <w:rFonts w:eastAsia="Arial" w:cs="Arial"/>
          <w:color w:val="000000" w:themeColor="text1"/>
        </w:rPr>
        <w:t xml:space="preserve"> (see </w:t>
      </w:r>
      <w:r w:rsidR="00C66C50" w:rsidRPr="00814467">
        <w:rPr>
          <w:rFonts w:eastAsia="Arial" w:cs="Arial"/>
          <w:b/>
          <w:bCs/>
          <w:i/>
          <w:iCs/>
          <w:color w:val="000000" w:themeColor="text1"/>
        </w:rPr>
        <w:t>Exhibit 10-1</w:t>
      </w:r>
      <w:r w:rsidR="00C66C50">
        <w:rPr>
          <w:rFonts w:eastAsia="Arial" w:cs="Arial"/>
          <w:color w:val="000000" w:themeColor="text1"/>
        </w:rPr>
        <w:t xml:space="preserve"> for QAP timing)</w:t>
      </w:r>
      <w:r w:rsidR="00EE3F12">
        <w:rPr>
          <w:rFonts w:eastAsia="Arial" w:cs="Arial"/>
          <w:color w:val="000000" w:themeColor="text1"/>
        </w:rPr>
        <w:t xml:space="preserve">. Vendors who need to submit a remote worker ERF </w:t>
      </w:r>
      <w:r w:rsidR="00932378">
        <w:rPr>
          <w:rFonts w:eastAsia="Arial" w:cs="Arial"/>
          <w:color w:val="000000" w:themeColor="text1"/>
        </w:rPr>
        <w:t xml:space="preserve">after that deadline should contact the PCF PEC Survey team for guidance. </w:t>
      </w:r>
    </w:p>
    <w:p w14:paraId="5290C08B" w14:textId="29BAEFC2" w:rsidR="00DC4658" w:rsidRDefault="00394DB7" w:rsidP="00DC4658">
      <w:pPr>
        <w:pStyle w:val="Heading2"/>
      </w:pPr>
      <w:bookmarkStart w:id="284" w:name="_Toc60672884"/>
      <w:bookmarkStart w:id="285" w:name="_Toc118369970"/>
      <w:r>
        <w:t>5.8</w:t>
      </w:r>
      <w:r w:rsidR="00053A2B">
        <w:tab/>
      </w:r>
      <w:r w:rsidR="00DC4658">
        <w:t>Discrepancy Report Procedure</w:t>
      </w:r>
      <w:bookmarkEnd w:id="284"/>
      <w:bookmarkEnd w:id="285"/>
    </w:p>
    <w:p w14:paraId="6B5C3F33" w14:textId="03C9AB28" w:rsidR="00DC4658" w:rsidRPr="00CB5ADF" w:rsidRDefault="00DC4658" w:rsidP="00DC4658">
      <w:pPr>
        <w:pStyle w:val="BodyText"/>
      </w:pPr>
      <w:r>
        <w:t xml:space="preserve">To notify CMS of an </w:t>
      </w:r>
      <w:r w:rsidRPr="5F1B2C07">
        <w:rPr>
          <w:u w:val="single"/>
        </w:rPr>
        <w:t>unplanned deviation</w:t>
      </w:r>
      <w:r>
        <w:t xml:space="preserve"> from the </w:t>
      </w:r>
      <w:r w:rsidR="00AC7C2F">
        <w:t>PCF PEC Survey</w:t>
      </w:r>
      <w:r>
        <w:t xml:space="preserve"> protocols, a survey vendor must access and submit a Discrepancy Notification Report via the </w:t>
      </w:r>
      <w:hyperlink r:id="rId129" w:history="1">
        <w:r w:rsidRPr="5602B597">
          <w:rPr>
            <w:rStyle w:val="Hyperlink"/>
          </w:rPr>
          <w:t>PCF PEC</w:t>
        </w:r>
        <w:r w:rsidR="00A10F0F">
          <w:rPr>
            <w:rStyle w:val="Hyperlink"/>
          </w:rPr>
          <w:t xml:space="preserve"> </w:t>
        </w:r>
        <w:r w:rsidRPr="5602B597">
          <w:rPr>
            <w:rStyle w:val="Hyperlink"/>
          </w:rPr>
          <w:t>S</w:t>
        </w:r>
        <w:r w:rsidR="00A10F0F">
          <w:rPr>
            <w:rStyle w:val="Hyperlink"/>
          </w:rPr>
          <w:t>urvey</w:t>
        </w:r>
        <w:r w:rsidRPr="5602B597">
          <w:rPr>
            <w:rStyle w:val="Hyperlink"/>
          </w:rPr>
          <w:t xml:space="preserve"> web portal</w:t>
        </w:r>
      </w:hyperlink>
      <w:r w:rsidR="00CB5ADF" w:rsidRPr="004340BD">
        <w:t> </w:t>
      </w:r>
      <w:r w:rsidR="00CB5ADF" w:rsidRPr="004340BD">
        <w:rPr>
          <w:noProof/>
        </w:rPr>
        <w:drawing>
          <wp:inline distT="0" distB="0" distL="0" distR="0" wp14:anchorId="38E54724" wp14:editId="4EE706FF">
            <wp:extent cx="95250" cy="95250"/>
            <wp:effectExtent l="0" t="0" r="0" b="0"/>
            <wp:docPr id="20" name="Picture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t xml:space="preserve">The survey vendor must submit the report </w:t>
      </w:r>
      <w:r w:rsidRPr="00BF6DB5">
        <w:rPr>
          <w:b/>
          <w:bCs/>
          <w:i/>
          <w:iCs/>
        </w:rPr>
        <w:t>within 24 hours after the discovery of the discrepancy.</w:t>
      </w:r>
      <w:r>
        <w:rPr>
          <w:b/>
          <w:bCs/>
          <w:i/>
          <w:iCs/>
        </w:rPr>
        <w:t xml:space="preserve"> </w:t>
      </w:r>
      <w:r w:rsidRPr="00FF5250">
        <w:t>Instructions on how to complete the Discrepancy Notification Report are located on the online form itse</w:t>
      </w:r>
      <w:r w:rsidRPr="00287F2C">
        <w:t>lf.</w:t>
      </w:r>
      <w:r w:rsidR="000D6E33" w:rsidRPr="00287F2C">
        <w:t xml:space="preserve"> </w:t>
      </w:r>
      <w:r w:rsidRPr="00287F2C">
        <w:t>T</w:t>
      </w:r>
      <w:r>
        <w:t xml:space="preserve">he </w:t>
      </w:r>
      <w:r w:rsidRPr="001745C5">
        <w:t>Discrepancy Notification Report</w:t>
      </w:r>
      <w:r>
        <w:t xml:space="preserve"> is shown in </w:t>
      </w:r>
      <w:r w:rsidRPr="00756D68">
        <w:rPr>
          <w:b/>
          <w:bCs/>
          <w:i/>
          <w:iCs/>
        </w:rPr>
        <w:t xml:space="preserve">Appendix </w:t>
      </w:r>
      <w:r>
        <w:rPr>
          <w:b/>
          <w:bCs/>
          <w:i/>
          <w:iCs/>
        </w:rPr>
        <w:t>L</w:t>
      </w:r>
      <w:r w:rsidRPr="00CB5ADF">
        <w:t>.</w:t>
      </w:r>
    </w:p>
    <w:p w14:paraId="4CF17B71" w14:textId="77777777" w:rsidR="00DC4658" w:rsidRPr="00C1598C" w:rsidRDefault="00DC4658" w:rsidP="00DC4658">
      <w:pPr>
        <w:pStyle w:val="BodyText"/>
      </w:pPr>
      <w:r>
        <w:t>Examples of instances requiring a Discrepancy Notification Report include the following:</w:t>
      </w:r>
    </w:p>
    <w:p w14:paraId="671977E3" w14:textId="1406E81C" w:rsidR="00DC4658" w:rsidRPr="00C1598C" w:rsidRDefault="00DC4658" w:rsidP="00725AAE">
      <w:pPr>
        <w:pStyle w:val="ListBullet"/>
      </w:pPr>
      <w:r>
        <w:t>The survey vendor is unable to mail the teaser postcard within 14 days after downloading the sample file</w:t>
      </w:r>
      <w:r w:rsidR="00182BF0">
        <w:t>.</w:t>
      </w:r>
    </w:p>
    <w:p w14:paraId="57193780" w14:textId="68032960" w:rsidR="00DC4658" w:rsidRPr="00C1598C" w:rsidRDefault="00DC4658" w:rsidP="00725AAE">
      <w:pPr>
        <w:pStyle w:val="ListBullet"/>
      </w:pPr>
      <w:r>
        <w:lastRenderedPageBreak/>
        <w:t>A questionnaire package was not mailed to all sample patients</w:t>
      </w:r>
      <w:r w:rsidR="00182BF0">
        <w:t>.</w:t>
      </w:r>
    </w:p>
    <w:p w14:paraId="7D7302E3" w14:textId="5C573259" w:rsidR="00DC4658" w:rsidRDefault="00DC4658" w:rsidP="00725AAE">
      <w:pPr>
        <w:pStyle w:val="ListBullet"/>
      </w:pPr>
      <w:r>
        <w:t>Patients in residential care facilities were called by telephone interviewers</w:t>
      </w:r>
      <w:r w:rsidR="00182BF0">
        <w:t>.</w:t>
      </w:r>
    </w:p>
    <w:p w14:paraId="4042B30E" w14:textId="77777777" w:rsidR="00DC4658" w:rsidRPr="00C1598C" w:rsidRDefault="00DC4658" w:rsidP="00725AAE">
      <w:pPr>
        <w:pStyle w:val="ListBullet"/>
      </w:pPr>
      <w:r>
        <w:t>A variable was incorrectly coded and submitted on the XML file.</w:t>
      </w:r>
    </w:p>
    <w:p w14:paraId="59DBEBD6" w14:textId="77777777" w:rsidR="00DC4658" w:rsidRPr="00127437" w:rsidRDefault="00DC4658" w:rsidP="00287F2C">
      <w:pPr>
        <w:pStyle w:val="BodyText"/>
        <w:keepNext/>
      </w:pPr>
      <w:r w:rsidRPr="00127437">
        <w:t>Report Review Process:</w:t>
      </w:r>
    </w:p>
    <w:p w14:paraId="75D8F86F" w14:textId="77777777" w:rsidR="00AD615A" w:rsidRDefault="00DC4658" w:rsidP="00D87943">
      <w:pPr>
        <w:pStyle w:val="BodyText"/>
      </w:pPr>
      <w:r>
        <w:t>CMS, through its contractor RTI, will review Discrepancy Notification Reports and evaluate the impact of the discrepancy on the scored data of the affected practices. Some discrepancies may have no impact on scores, such as miscoding of a variable in the XML file that is not used in scoring. Other discrepancies can have profound implications, such as if the 2</w:t>
      </w:r>
      <w:r w:rsidRPr="00756D68">
        <w:rPr>
          <w:vertAlign w:val="superscript"/>
        </w:rPr>
        <w:t>nd</w:t>
      </w:r>
      <w:r>
        <w:t xml:space="preserve"> questionnaire package were mailed late for all patients, as this would impact response rate. Depending on the impact, a footnote may be added to the affected practices’ scored data. The </w:t>
      </w:r>
      <w:r w:rsidR="00AC7C2F">
        <w:t>PCF PEC Survey</w:t>
      </w:r>
      <w:r>
        <w:t xml:space="preserve"> Team will notify the survey vendor about any required additional information needed to either document or correct the discrepancy.</w:t>
      </w:r>
    </w:p>
    <w:p w14:paraId="1AD38E3D" w14:textId="77777777" w:rsidR="00AD615A" w:rsidRDefault="00AD615A">
      <w:r>
        <w:br w:type="page"/>
      </w:r>
    </w:p>
    <w:p w14:paraId="5387C054" w14:textId="44981185" w:rsidR="00DC4658" w:rsidRPr="005A7EC0" w:rsidRDefault="00B7636C" w:rsidP="00287F2C">
      <w:pPr>
        <w:pStyle w:val="Heading1"/>
      </w:pPr>
      <w:bookmarkStart w:id="286" w:name="_Toc61954153"/>
      <w:bookmarkStart w:id="287" w:name="_Toc118369971"/>
      <w:r>
        <w:lastRenderedPageBreak/>
        <w:t>Chapter 6:</w:t>
      </w:r>
      <w:r w:rsidR="00053A2B">
        <w:tab/>
      </w:r>
      <w:r w:rsidR="00DC4658">
        <w:t>Data Coding and Preparation</w:t>
      </w:r>
      <w:bookmarkEnd w:id="286"/>
      <w:bookmarkEnd w:id="287"/>
      <w:r w:rsidR="00DC4658">
        <w:t xml:space="preserve"> </w:t>
      </w:r>
    </w:p>
    <w:p w14:paraId="19EA3AFF" w14:textId="20CC2628" w:rsidR="00DC4658" w:rsidRDefault="00B7636C" w:rsidP="00287F2C">
      <w:pPr>
        <w:pStyle w:val="Heading2"/>
      </w:pPr>
      <w:bookmarkStart w:id="288" w:name="_Toc61954154"/>
      <w:bookmarkStart w:id="289" w:name="_Toc118369972"/>
      <w:r>
        <w:t>6.1</w:t>
      </w:r>
      <w:r w:rsidR="00053A2B">
        <w:tab/>
      </w:r>
      <w:r w:rsidR="00DC4658">
        <w:t>Overview</w:t>
      </w:r>
      <w:bookmarkEnd w:id="288"/>
      <w:bookmarkEnd w:id="289"/>
    </w:p>
    <w:p w14:paraId="49E6125E" w14:textId="2A415B3C" w:rsidR="00DC4658" w:rsidRDefault="00DC4658" w:rsidP="00DC4658">
      <w:pPr>
        <w:pStyle w:val="BodyText"/>
      </w:pPr>
      <w:r w:rsidRPr="00F8469E">
        <w:t xml:space="preserve">The PCF PEC Survey guidelines </w:t>
      </w:r>
      <w:r>
        <w:t xml:space="preserve">for data coding </w:t>
      </w:r>
      <w:r w:rsidRPr="00F8469E">
        <w:t>have been developed to address situations in which survey responses are ambiguous, missing, or provided incorrectly</w:t>
      </w:r>
      <w:r>
        <w:t xml:space="preserve">. The guidelines for data preparations ensure a consistent approach across vendors with respect to categorizing the status of all sample members and the submission of </w:t>
      </w:r>
      <w:r w:rsidR="00AC7C2F">
        <w:t>PCF PEC Survey</w:t>
      </w:r>
      <w:r>
        <w:t xml:space="preserve"> data. </w:t>
      </w:r>
      <w:r w:rsidRPr="00F8469E">
        <w:t>Survey vendors must use the following guidelines to ensure valid and consistent coding of these situations.</w:t>
      </w:r>
    </w:p>
    <w:p w14:paraId="2B4D4CD2" w14:textId="0BDA8489" w:rsidR="00DC4658" w:rsidRDefault="00B7636C" w:rsidP="00DC4658">
      <w:pPr>
        <w:pStyle w:val="Heading2"/>
      </w:pPr>
      <w:bookmarkStart w:id="290" w:name="_Toc59374823"/>
      <w:bookmarkStart w:id="291" w:name="_Toc59643919"/>
      <w:bookmarkStart w:id="292" w:name="_Toc59957770"/>
      <w:bookmarkStart w:id="293" w:name="_Toc60300763"/>
      <w:bookmarkStart w:id="294" w:name="_Toc60322876"/>
      <w:bookmarkStart w:id="295" w:name="_Toc61954155"/>
      <w:bookmarkStart w:id="296" w:name="_Toc59374828"/>
      <w:bookmarkStart w:id="297" w:name="_Toc59643924"/>
      <w:bookmarkStart w:id="298" w:name="_Toc59957775"/>
      <w:bookmarkStart w:id="299" w:name="_Toc60300768"/>
      <w:bookmarkStart w:id="300" w:name="_Toc60322881"/>
      <w:bookmarkStart w:id="301" w:name="_Toc61954160"/>
      <w:bookmarkStart w:id="302" w:name="_Toc118369973"/>
      <w:bookmarkEnd w:id="290"/>
      <w:bookmarkEnd w:id="291"/>
      <w:bookmarkEnd w:id="292"/>
      <w:bookmarkEnd w:id="293"/>
      <w:bookmarkEnd w:id="294"/>
      <w:bookmarkEnd w:id="295"/>
      <w:bookmarkEnd w:id="296"/>
      <w:bookmarkEnd w:id="297"/>
      <w:bookmarkEnd w:id="298"/>
      <w:bookmarkEnd w:id="299"/>
      <w:bookmarkEnd w:id="300"/>
      <w:bookmarkEnd w:id="301"/>
      <w:r>
        <w:t>6.2</w:t>
      </w:r>
      <w:r w:rsidR="00053A2B">
        <w:tab/>
      </w:r>
      <w:r w:rsidR="00DC4658">
        <w:t xml:space="preserve">Data Coding </w:t>
      </w:r>
      <w:r w:rsidR="00287F2C">
        <w:t>Guidelines</w:t>
      </w:r>
      <w:bookmarkEnd w:id="302"/>
    </w:p>
    <w:p w14:paraId="4E67303C" w14:textId="05D5F432" w:rsidR="00DC4658" w:rsidRDefault="00B7636C" w:rsidP="00DC4658">
      <w:pPr>
        <w:pStyle w:val="Heading3"/>
      </w:pPr>
      <w:bookmarkStart w:id="303" w:name="_Toc61954162"/>
      <w:bookmarkStart w:id="304" w:name="_Toc118369974"/>
      <w:r>
        <w:t>6.2.1</w:t>
      </w:r>
      <w:r w:rsidR="00053A2B">
        <w:tab/>
      </w:r>
      <w:r w:rsidR="00DC4658">
        <w:t xml:space="preserve">Coding </w:t>
      </w:r>
      <w:r w:rsidR="00287F2C">
        <w:t>When There</w:t>
      </w:r>
      <w:r w:rsidR="00DC4658">
        <w:t xml:space="preserve"> is </w:t>
      </w:r>
      <w:r w:rsidR="00287F2C">
        <w:t xml:space="preserve">Ambiguity </w:t>
      </w:r>
      <w:r w:rsidR="00DC4658">
        <w:t xml:space="preserve">in </w:t>
      </w:r>
      <w:r w:rsidR="00287F2C">
        <w:t xml:space="preserve">Which Response </w:t>
      </w:r>
      <w:r w:rsidR="00CB5ADF">
        <w:t xml:space="preserve">is </w:t>
      </w:r>
      <w:r w:rsidR="00287F2C">
        <w:t>Marked</w:t>
      </w:r>
      <w:bookmarkEnd w:id="303"/>
      <w:bookmarkEnd w:id="304"/>
    </w:p>
    <w:p w14:paraId="67B253EC" w14:textId="77777777" w:rsidR="00DC4658" w:rsidRDefault="00DC4658" w:rsidP="00DC4658">
      <w:pPr>
        <w:pStyle w:val="BodyText"/>
      </w:pPr>
      <w:r>
        <w:t>To ensure uniformity in data coding of mail surveys, survey vendors must use the following decision rules to resolve common ambiguous situations when scanning or key-entering mail surveys.</w:t>
      </w:r>
    </w:p>
    <w:p w14:paraId="3F4A74AD" w14:textId="77777777" w:rsidR="00DC4658" w:rsidRPr="00DD1D6E" w:rsidRDefault="00DC4658" w:rsidP="00725AAE">
      <w:pPr>
        <w:pStyle w:val="ListBullet"/>
      </w:pPr>
      <w:r>
        <w:t xml:space="preserve">If a mark falls between two response options but is obviously closer to one than the other, then select the choice to which the mark is closest. </w:t>
      </w:r>
    </w:p>
    <w:p w14:paraId="266AF8ED" w14:textId="77777777" w:rsidR="00DC4658" w:rsidRPr="00DD1D6E" w:rsidRDefault="00DC4658" w:rsidP="00725AAE">
      <w:pPr>
        <w:pStyle w:val="ListBullet"/>
      </w:pPr>
      <w:r>
        <w:t xml:space="preserve">If a mark falls equidistant between two response options, then code the value of the item as “M”. </w:t>
      </w:r>
    </w:p>
    <w:p w14:paraId="70DC5B09" w14:textId="77777777" w:rsidR="00DC4658" w:rsidRPr="00DD1D6E" w:rsidRDefault="00DC4658" w:rsidP="00725AAE">
      <w:pPr>
        <w:pStyle w:val="ListBullet"/>
      </w:pPr>
      <w:r>
        <w:t xml:space="preserve">If a value is missing, code as “M”. Survey vendors </w:t>
      </w:r>
      <w:r w:rsidRPr="27711335">
        <w:rPr>
          <w:b/>
          <w:bCs/>
        </w:rPr>
        <w:t>must not impute</w:t>
      </w:r>
      <w:r>
        <w:t xml:space="preserve"> a response. </w:t>
      </w:r>
    </w:p>
    <w:p w14:paraId="666F6562" w14:textId="77777777" w:rsidR="00993C2B" w:rsidRPr="00392628" w:rsidRDefault="00DC4658" w:rsidP="00725AAE">
      <w:pPr>
        <w:pStyle w:val="ListBullet"/>
      </w:pPr>
      <w:r>
        <w:t xml:space="preserve">When more than one response option is marked but the respondent has made their intent clear, such as by adding a note, </w:t>
      </w:r>
      <w:proofErr w:type="gramStart"/>
      <w:r>
        <w:t>arrowing</w:t>
      </w:r>
      <w:proofErr w:type="gramEnd"/>
      <w:r>
        <w:t xml:space="preserve"> or circling to the correct response, or striking out an old response, survey vendors should code the survey with the respondent’s </w:t>
      </w:r>
      <w:r w:rsidRPr="27711335">
        <w:rPr>
          <w:b/>
          <w:bCs/>
        </w:rPr>
        <w:t>clearly intended</w:t>
      </w:r>
      <w:r>
        <w:t xml:space="preserve"> response. If the respondent’s intent is not clear, code the value as “M</w:t>
      </w:r>
      <w:r w:rsidR="00CB5ADF">
        <w:t>.</w:t>
      </w:r>
      <w:r>
        <w:t xml:space="preserve">” </w:t>
      </w:r>
    </w:p>
    <w:p w14:paraId="446A6C2E" w14:textId="77777777" w:rsidR="00020FD6" w:rsidRPr="00D54168" w:rsidRDefault="00DC4658" w:rsidP="00052208">
      <w:pPr>
        <w:pStyle w:val="ListBullet2"/>
      </w:pPr>
      <w:r w:rsidRPr="00052208">
        <w:t>Exception</w:t>
      </w:r>
      <w:r>
        <w:t>:</w:t>
      </w:r>
    </w:p>
    <w:p w14:paraId="1B6D705E" w14:textId="36C526B3" w:rsidR="00DC4658" w:rsidRPr="00207CA4" w:rsidRDefault="00DC4658" w:rsidP="00D86448">
      <w:pPr>
        <w:pStyle w:val="ListBullet3"/>
      </w:pPr>
      <w:r w:rsidRPr="00207CA4">
        <w:t>Question</w:t>
      </w:r>
      <w:r w:rsidR="00CB5ADF" w:rsidRPr="00207CA4">
        <w:t>s</w:t>
      </w:r>
      <w:r w:rsidRPr="00207CA4">
        <w:t xml:space="preserve"> 62 and 64 have the instructions to “mark one or more” (for example, items on race and help received on the survey) and may have multiple responses. For these items, enter all responses that the respondent selected. </w:t>
      </w:r>
    </w:p>
    <w:p w14:paraId="5515E0FB" w14:textId="16D8F932" w:rsidR="00DC4658" w:rsidRDefault="00B7636C" w:rsidP="00DC4658">
      <w:pPr>
        <w:pStyle w:val="Heading3"/>
      </w:pPr>
      <w:bookmarkStart w:id="305" w:name="_Toc61954163"/>
      <w:bookmarkStart w:id="306" w:name="_Toc118369975"/>
      <w:r>
        <w:t>6.2.</w:t>
      </w:r>
      <w:r w:rsidR="00F24AB8">
        <w:t>2</w:t>
      </w:r>
      <w:r w:rsidR="00053A2B">
        <w:tab/>
      </w:r>
      <w:r w:rsidR="00DC4658">
        <w:t xml:space="preserve">Coding </w:t>
      </w:r>
      <w:r w:rsidR="00287F2C">
        <w:t xml:space="preserve">Questions </w:t>
      </w:r>
      <w:r w:rsidR="00297D0E">
        <w:t xml:space="preserve">That are </w:t>
      </w:r>
      <w:r w:rsidR="00287F2C">
        <w:t>Not Answered</w:t>
      </w:r>
      <w:bookmarkEnd w:id="305"/>
      <w:bookmarkEnd w:id="306"/>
    </w:p>
    <w:p w14:paraId="4364EC9A" w14:textId="77777777" w:rsidR="00DC4658" w:rsidRDefault="00DC4658" w:rsidP="00287F2C">
      <w:pPr>
        <w:pStyle w:val="BodyText"/>
        <w:keepNext/>
      </w:pPr>
      <w:r w:rsidRPr="00541510">
        <w:t>Mail</w:t>
      </w:r>
      <w:r>
        <w:t>:</w:t>
      </w:r>
    </w:p>
    <w:p w14:paraId="11D5AD9C" w14:textId="77777777" w:rsidR="00DC4658" w:rsidRPr="00541510" w:rsidRDefault="00DC4658" w:rsidP="00725AAE">
      <w:pPr>
        <w:pStyle w:val="ListBullet"/>
      </w:pPr>
      <w:r>
        <w:t xml:space="preserve">Report all answers as marked by the respondent, even if the respondent does not correctly follow mail survey skip patterns. </w:t>
      </w:r>
    </w:p>
    <w:p w14:paraId="4D71EF18" w14:textId="77777777" w:rsidR="00DC4658" w:rsidRPr="00541510" w:rsidRDefault="00DC4658" w:rsidP="00725AAE">
      <w:pPr>
        <w:pStyle w:val="ListBullet"/>
      </w:pPr>
      <w:r>
        <w:t>If a screener item is left blank, code it as “M”.</w:t>
      </w:r>
    </w:p>
    <w:p w14:paraId="26EE591E" w14:textId="77777777" w:rsidR="00DC4658" w:rsidRPr="00541510" w:rsidRDefault="00DC4658" w:rsidP="00725AAE">
      <w:pPr>
        <w:pStyle w:val="ListBullet"/>
      </w:pPr>
      <w:r>
        <w:t xml:space="preserve">Survey vendors </w:t>
      </w:r>
      <w:r w:rsidRPr="27711335">
        <w:rPr>
          <w:b/>
          <w:bCs/>
        </w:rPr>
        <w:t>must not “clean”</w:t>
      </w:r>
      <w:r>
        <w:t xml:space="preserve"> </w:t>
      </w:r>
      <w:r w:rsidRPr="27711335">
        <w:rPr>
          <w:b/>
          <w:bCs/>
        </w:rPr>
        <w:t>or correct skip pattern</w:t>
      </w:r>
      <w:r>
        <w:t xml:space="preserve"> errors on surveys. All answers marked by the respondent should be submitted.</w:t>
      </w:r>
    </w:p>
    <w:p w14:paraId="20DD8EDF" w14:textId="1FBA494B" w:rsidR="00DC4658" w:rsidRPr="005B513E" w:rsidRDefault="00DC4658" w:rsidP="00E56205">
      <w:pPr>
        <w:pStyle w:val="ListBullet2"/>
      </w:pPr>
      <w:r w:rsidRPr="389206DE">
        <w:rPr>
          <w:lang w:val="en-US"/>
        </w:rPr>
        <w:lastRenderedPageBreak/>
        <w:t xml:space="preserve">Survey item data from gated questions where the screener was skipped, or where the screener was answered in such a way that the patient screened out, </w:t>
      </w:r>
      <w:r w:rsidRPr="389206DE">
        <w:rPr>
          <w:b/>
          <w:bCs/>
          <w:u w:val="single"/>
          <w:lang w:val="en-US"/>
        </w:rPr>
        <w:t>are counted</w:t>
      </w:r>
      <w:r w:rsidRPr="389206DE">
        <w:rPr>
          <w:lang w:val="en-US"/>
        </w:rPr>
        <w:t xml:space="preserve"> as a response when considering if the patient has answered any scoreable items. See</w:t>
      </w:r>
      <w:r w:rsidRPr="389206DE">
        <w:rPr>
          <w:b/>
          <w:bCs/>
          <w:i/>
          <w:iCs/>
          <w:lang w:val="en-US"/>
        </w:rPr>
        <w:t xml:space="preserve"> Section 6.</w:t>
      </w:r>
      <w:r w:rsidR="00CB5ADF" w:rsidRPr="389206DE">
        <w:rPr>
          <w:b/>
          <w:bCs/>
          <w:i/>
          <w:iCs/>
          <w:lang w:val="en-US"/>
        </w:rPr>
        <w:t>3</w:t>
      </w:r>
      <w:r w:rsidRPr="389206DE">
        <w:rPr>
          <w:b/>
          <w:bCs/>
          <w:i/>
          <w:iCs/>
          <w:lang w:val="en-US"/>
        </w:rPr>
        <w:t>.1, Definition of Complete and Partial Complete Surveys</w:t>
      </w:r>
      <w:r w:rsidRPr="389206DE">
        <w:rPr>
          <w:lang w:val="en-US"/>
        </w:rPr>
        <w:t xml:space="preserve">. </w:t>
      </w:r>
    </w:p>
    <w:p w14:paraId="6EBEB29D" w14:textId="77777777" w:rsidR="00DC4658" w:rsidRPr="00541510" w:rsidRDefault="00DC4658" w:rsidP="00725AAE">
      <w:pPr>
        <w:pStyle w:val="ListBullet"/>
      </w:pPr>
      <w:r>
        <w:t>Gated items inappropriately skipped should be coded as “M” as well.</w:t>
      </w:r>
    </w:p>
    <w:p w14:paraId="24D71451" w14:textId="3425A42A" w:rsidR="00DC4658" w:rsidRPr="00541510" w:rsidRDefault="00DC4658" w:rsidP="00725AAE">
      <w:pPr>
        <w:pStyle w:val="ListBullet"/>
      </w:pPr>
      <w:r>
        <w:t>Gated items appropriately skipped should be coded as “88</w:t>
      </w:r>
      <w:r w:rsidR="005D5F77">
        <w:t>,</w:t>
      </w:r>
      <w:r>
        <w:t>” which has the meaning Not Applicable.</w:t>
      </w:r>
    </w:p>
    <w:p w14:paraId="6A3334D3" w14:textId="77777777" w:rsidR="00DC4658" w:rsidRPr="00541510" w:rsidRDefault="00DC4658" w:rsidP="00725AAE">
      <w:pPr>
        <w:pStyle w:val="ListBullet"/>
      </w:pPr>
      <w:r>
        <w:t>Although the respondent may write “Don’t Know” or “Refuse” on the questionnaire, there are no codes for these on mail surveys. These should be coded as “M” regardless of whether they are screener or gated questions.</w:t>
      </w:r>
    </w:p>
    <w:p w14:paraId="1355556B" w14:textId="77777777" w:rsidR="00DC4658" w:rsidRDefault="00DC4658" w:rsidP="00287F2C">
      <w:pPr>
        <w:pStyle w:val="BodyText"/>
        <w:keepNext/>
      </w:pPr>
      <w:r>
        <w:t>Telephone:</w:t>
      </w:r>
    </w:p>
    <w:p w14:paraId="4BBAA045" w14:textId="77777777" w:rsidR="00DC4658" w:rsidRDefault="00DC4658" w:rsidP="00725AAE">
      <w:pPr>
        <w:pStyle w:val="ListBullet"/>
      </w:pPr>
      <w:r>
        <w:t>In instances where the respondent answers “I don’t know” or refuses to answer, the response codes of “98” for Don’t Know and “99” for Refused are to be submitted in the data.</w:t>
      </w:r>
    </w:p>
    <w:p w14:paraId="51A34BF6" w14:textId="795D882F" w:rsidR="00DC4658" w:rsidRDefault="00DC4658" w:rsidP="00725AAE">
      <w:pPr>
        <w:pStyle w:val="ListBullet"/>
      </w:pPr>
      <w:r>
        <w:t>Should the respondent give an answer of “I don’t know” or refusal to a screener, the skip pattern should follow the path that a “No” response would follow. The gated responses are to be coded as “88</w:t>
      </w:r>
      <w:r w:rsidR="00EF365E">
        <w:t>,</w:t>
      </w:r>
      <w:r>
        <w:t>” which has the meaning Not Applicable.</w:t>
      </w:r>
    </w:p>
    <w:p w14:paraId="00A5EE7E" w14:textId="77777777" w:rsidR="00DC4658" w:rsidRPr="00E57723" w:rsidRDefault="00DC4658" w:rsidP="000725DE">
      <w:pPr>
        <w:pStyle w:val="ListBullet"/>
      </w:pPr>
      <w:r>
        <w:t>Appropriately skipped gated items should be coded as “88” as well.</w:t>
      </w:r>
    </w:p>
    <w:p w14:paraId="3B1E62C0" w14:textId="3551C56F" w:rsidR="00DC4658" w:rsidRPr="00FE3B09" w:rsidRDefault="00B7636C" w:rsidP="000725DE">
      <w:pPr>
        <w:pStyle w:val="Heading2"/>
      </w:pPr>
      <w:bookmarkStart w:id="307" w:name="_Toc61954164"/>
      <w:bookmarkStart w:id="308" w:name="_Toc118369976"/>
      <w:r w:rsidRPr="00FE3B09">
        <w:t>6.3</w:t>
      </w:r>
      <w:r w:rsidR="00053A2B" w:rsidRPr="00FE3B09">
        <w:tab/>
      </w:r>
      <w:r w:rsidR="00DC4658" w:rsidRPr="00FE3B09">
        <w:t>Data Preparation</w:t>
      </w:r>
      <w:bookmarkEnd w:id="307"/>
      <w:bookmarkEnd w:id="308"/>
    </w:p>
    <w:p w14:paraId="1E05A80C" w14:textId="61B8CC33" w:rsidR="00DC4658" w:rsidRDefault="00DC4658" w:rsidP="00DC4658">
      <w:pPr>
        <w:pStyle w:val="BodyText"/>
      </w:pPr>
      <w:r>
        <w:t xml:space="preserve">As will be explained in </w:t>
      </w:r>
      <w:r w:rsidR="00E36565">
        <w:rPr>
          <w:b/>
          <w:bCs/>
          <w:i/>
          <w:iCs/>
        </w:rPr>
        <w:t>Chapter</w:t>
      </w:r>
      <w:r w:rsidR="00E36565" w:rsidRPr="00584672">
        <w:rPr>
          <w:b/>
          <w:bCs/>
          <w:i/>
          <w:iCs/>
        </w:rPr>
        <w:t xml:space="preserve"> </w:t>
      </w:r>
      <w:r w:rsidRPr="00584672">
        <w:rPr>
          <w:b/>
          <w:bCs/>
          <w:i/>
          <w:iCs/>
        </w:rPr>
        <w:t>7, Data Submission,</w:t>
      </w:r>
      <w:r>
        <w:t xml:space="preserve"> survey vendors are responsible for reporting on the survey status of </w:t>
      </w:r>
      <w:r w:rsidRPr="009071D6">
        <w:rPr>
          <w:b/>
        </w:rPr>
        <w:t>every sampled patient</w:t>
      </w:r>
      <w:r>
        <w:t xml:space="preserve"> using one of the status codes listed in </w:t>
      </w:r>
      <w:r w:rsidRPr="00AD03A8">
        <w:rPr>
          <w:b/>
          <w:bCs/>
          <w:i/>
          <w:iCs/>
        </w:rPr>
        <w:t>Exhibit 5-2</w:t>
      </w:r>
      <w:r w:rsidR="00287F2C">
        <w:rPr>
          <w:b/>
          <w:bCs/>
          <w:i/>
          <w:iCs/>
        </w:rPr>
        <w:t>,</w:t>
      </w:r>
      <w:r w:rsidRPr="00AD03A8">
        <w:rPr>
          <w:b/>
          <w:bCs/>
          <w:i/>
          <w:iCs/>
        </w:rPr>
        <w:t xml:space="preserve"> </w:t>
      </w:r>
      <w:r w:rsidR="00AC7C2F">
        <w:rPr>
          <w:b/>
          <w:bCs/>
          <w:i/>
          <w:iCs/>
        </w:rPr>
        <w:t>PCF PEC Survey</w:t>
      </w:r>
      <w:r w:rsidRPr="00AD03A8">
        <w:rPr>
          <w:b/>
          <w:bCs/>
          <w:i/>
          <w:iCs/>
        </w:rPr>
        <w:t xml:space="preserve"> Final Status Codes</w:t>
      </w:r>
      <w:r w:rsidRPr="00CB5ADF">
        <w:t xml:space="preserve">. </w:t>
      </w:r>
      <w:r w:rsidRPr="00880AFA">
        <w:t>They are</w:t>
      </w:r>
      <w:r>
        <w:rPr>
          <w:b/>
          <w:bCs/>
          <w:i/>
          <w:iCs/>
        </w:rPr>
        <w:t xml:space="preserve"> </w:t>
      </w:r>
      <w:r>
        <w:t>also responsible for submitting response information for every sample member who provided any questionnaire data, even if such data is incomplete.</w:t>
      </w:r>
      <w:r w:rsidR="000D6E33">
        <w:t xml:space="preserve"> </w:t>
      </w:r>
    </w:p>
    <w:p w14:paraId="302B12BD" w14:textId="77777777" w:rsidR="00DC4658" w:rsidRDefault="00DC4658" w:rsidP="00DC4658">
      <w:pPr>
        <w:pStyle w:val="BodyText"/>
      </w:pPr>
      <w:r>
        <w:t>This section contains specifications that explain which patient response records are to be considered a complete or partial complete. This section also contains</w:t>
      </w:r>
      <w:r w:rsidDel="008D7B09">
        <w:t xml:space="preserve"> </w:t>
      </w:r>
      <w:r>
        <w:t xml:space="preserve">guidance on how to handle, and assign status codes for, atypical situations arising with returned survey data. </w:t>
      </w:r>
    </w:p>
    <w:p w14:paraId="21B81E2D" w14:textId="0B575BA0" w:rsidR="00DC4658" w:rsidRPr="00FE3B09" w:rsidRDefault="00B7636C" w:rsidP="00FE3B09">
      <w:pPr>
        <w:pStyle w:val="Heading3"/>
      </w:pPr>
      <w:bookmarkStart w:id="309" w:name="_Toc61954165"/>
      <w:bookmarkStart w:id="310" w:name="_Toc118369977"/>
      <w:r w:rsidRPr="00FE3B09">
        <w:lastRenderedPageBreak/>
        <w:t>6.3.1</w:t>
      </w:r>
      <w:r w:rsidR="00053A2B" w:rsidRPr="00FE3B09">
        <w:tab/>
      </w:r>
      <w:r w:rsidR="00DC4658" w:rsidRPr="00FE3B09">
        <w:t>Definition of Complete and Partial Complete Surveys</w:t>
      </w:r>
      <w:bookmarkEnd w:id="309"/>
      <w:r w:rsidR="00DC4658" w:rsidRPr="00FE3B09">
        <w:t xml:space="preserve"> </w:t>
      </w:r>
      <w:bookmarkEnd w:id="310"/>
    </w:p>
    <w:p w14:paraId="1F726F2E" w14:textId="7A027DD2" w:rsidR="00DC4658" w:rsidRPr="00387676" w:rsidRDefault="00DC4658" w:rsidP="00F254C8">
      <w:pPr>
        <w:pStyle w:val="Bodyboxed2"/>
        <w:keepNext/>
        <w:keepLines/>
      </w:pPr>
      <w:r w:rsidRPr="004F4243">
        <w:rPr>
          <w:b/>
        </w:rPr>
        <w:t>Definition:</w:t>
      </w:r>
      <w:r>
        <w:t xml:space="preserve"> A survey is a </w:t>
      </w:r>
      <w:r w:rsidRPr="004F4243">
        <w:rPr>
          <w:b/>
        </w:rPr>
        <w:t>complete</w:t>
      </w:r>
      <w:r>
        <w:t xml:space="preserve"> if responses are available for at least 16 of the 32 Applies </w:t>
      </w:r>
      <w:proofErr w:type="gramStart"/>
      <w:r>
        <w:t>To</w:t>
      </w:r>
      <w:proofErr w:type="gramEnd"/>
      <w:r>
        <w:t xml:space="preserve"> All (ATA) items and for at least one scored survey item. A survey is </w:t>
      </w:r>
      <w:r w:rsidRPr="002F7686">
        <w:rPr>
          <w:b/>
        </w:rPr>
        <w:t>partially complete</w:t>
      </w:r>
      <w:r>
        <w:t xml:space="preserve"> if responses are available for fewer than 16 of the 32 ATA items and at least one scored survey item.</w:t>
      </w:r>
    </w:p>
    <w:p w14:paraId="1DAC8BD8" w14:textId="577856DE" w:rsidR="00DC4658" w:rsidRPr="00387676" w:rsidRDefault="009F4176" w:rsidP="00387676">
      <w:pPr>
        <w:pStyle w:val="Bodyboxed2"/>
        <w:jc w:val="center"/>
      </w:pPr>
      <w:r>
        <w:rPr>
          <w:noProof/>
        </w:rPr>
        <w:drawing>
          <wp:inline distT="0" distB="0" distL="0" distR="0" wp14:anchorId="38E27BCC" wp14:editId="29F95272">
            <wp:extent cx="5090795" cy="2034279"/>
            <wp:effectExtent l="0" t="0" r="0" b="4445"/>
            <wp:doc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pic:cNvPicPr>
                      <a:picLocks noChangeAspect="1" noChangeArrowheads="1"/>
                    </pic:cNvPicPr>
                  </pic:nvPicPr>
                  <pic:blipFill rotWithShape="1">
                    <a:blip r:embed="rId130">
                      <a:extLst>
                        <a:ext uri="{28A0092B-C50C-407E-A947-70E740481C1C}">
                          <a14:useLocalDpi xmlns:a14="http://schemas.microsoft.com/office/drawing/2010/main" val="0"/>
                        </a:ext>
                      </a:extLst>
                    </a:blip>
                    <a:srcRect t="15392" b="17224"/>
                    <a:stretch/>
                  </pic:blipFill>
                  <pic:spPr bwMode="auto">
                    <a:xfrm>
                      <a:off x="0" y="0"/>
                      <a:ext cx="5093208" cy="2035243"/>
                    </a:xfrm>
                    <a:prstGeom prst="rect">
                      <a:avLst/>
                    </a:prstGeom>
                    <a:noFill/>
                    <a:ln>
                      <a:noFill/>
                    </a:ln>
                    <a:extLst>
                      <a:ext uri="{53640926-AAD7-44D8-BBD7-CCE9431645EC}">
                        <a14:shadowObscured xmlns:a14="http://schemas.microsoft.com/office/drawing/2010/main"/>
                      </a:ext>
                    </a:extLst>
                  </pic:spPr>
                </pic:pic>
              </a:graphicData>
            </a:graphic>
          </wp:inline>
        </w:drawing>
      </w:r>
    </w:p>
    <w:p w14:paraId="26A18372" w14:textId="77777777" w:rsidR="00CB4665" w:rsidRDefault="00CB4665" w:rsidP="00CB4665">
      <w:pPr>
        <w:pStyle w:val="figure-note"/>
      </w:pPr>
    </w:p>
    <w:p w14:paraId="7F7DA0FA" w14:textId="5E315BF4" w:rsidR="00DC4658" w:rsidRDefault="00DC4658" w:rsidP="00DC4658">
      <w:pPr>
        <w:pStyle w:val="BodyText"/>
      </w:pPr>
      <w:r w:rsidRPr="00287F2C">
        <w:rPr>
          <w:b/>
          <w:bCs/>
          <w:i/>
          <w:iCs/>
        </w:rPr>
        <w:t>Exhibit 6-1</w:t>
      </w:r>
      <w:r w:rsidRPr="002F7686">
        <w:t xml:space="preserve"> lists all items in the PCF PEC Survey and delineates if each is</w:t>
      </w:r>
      <w:r w:rsidR="004B0DDF">
        <w:t xml:space="preserve"> an</w:t>
      </w:r>
      <w:r w:rsidRPr="002F7686">
        <w:t xml:space="preserve"> ATA item and/or scored</w:t>
      </w:r>
      <w:r>
        <w:rPr>
          <w:b/>
          <w:bCs/>
        </w:rPr>
        <w:t>.</w:t>
      </w:r>
      <w:r w:rsidR="000D6E33">
        <w:t xml:space="preserve"> </w:t>
      </w:r>
      <w:r>
        <w:t>Note that many of the ATA items are screener items. If the respondent leaves the screener item unanswered but answers the gated questions, the screener item does not count towards toward the number of ATA items answered (i.e., does not count towards reaching 16 of the 32). However, the response to the gated question is counted as a response to a scored survey item and a patient response record must be submitted from this patient.</w:t>
      </w:r>
    </w:p>
    <w:p w14:paraId="119589EA" w14:textId="77777777" w:rsidR="00DC4658" w:rsidRDefault="00DC4658" w:rsidP="00287F2C">
      <w:pPr>
        <w:pStyle w:val="BodyText"/>
      </w:pPr>
      <w:r>
        <w:t xml:space="preserve">The multi-answer race and proxy items count as a single item regardless of how many responses are chosen. </w:t>
      </w:r>
    </w:p>
    <w:p w14:paraId="30D8897C" w14:textId="77777777" w:rsidR="00DC4658" w:rsidRDefault="00DC4658" w:rsidP="00287F2C">
      <w:pPr>
        <w:pStyle w:val="BodyText"/>
      </w:pPr>
      <w:r>
        <w:t>Patients who pass the complete threshold shall receive a final status code of 110 (Completed Mail), or 120 (Completed Phone); Patients who do not pass the complete threshold but pass only the partial threshold shall receive a final status code of 130 (Partially Completed Mail) or 140 (Partially Completed Phone). On mail cases, it is possible that a patient could pass the partial or complete threshold even after answering “No” to Q1 and/or “Zero” Q3 and vendors must still prioritize the passing of the threshold and give the final status code of 110 or 130. This would not be possible on phone cases because the CATI system would correctly follow the skip patterns if patients answered “No” to Q1 or “Zero” to Q3.</w:t>
      </w:r>
    </w:p>
    <w:p w14:paraId="7E1F2BB7" w14:textId="6A265B77" w:rsidR="00DC4658" w:rsidRPr="00287F2C" w:rsidRDefault="00DC4658" w:rsidP="00E45F97">
      <w:pPr>
        <w:pStyle w:val="Table-title"/>
      </w:pPr>
      <w:bookmarkStart w:id="311" w:name="_Toc184208993"/>
      <w:r w:rsidRPr="006503AB">
        <w:lastRenderedPageBreak/>
        <w:t>Exhibit 6-1</w:t>
      </w:r>
      <w:r w:rsidR="00E45F97">
        <w:tab/>
      </w:r>
      <w:r w:rsidR="00287F2C">
        <w:br/>
      </w:r>
      <w:r w:rsidRPr="00287F2C">
        <w:t>PCF PEC Survey Items and Survey Completeness Criteria</w:t>
      </w:r>
      <w:bookmarkEnd w:id="311"/>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C2153B" w:rsidRPr="00243670" w14:paraId="2165858F" w14:textId="77777777" w:rsidTr="00D10938">
        <w:trPr>
          <w:cnfStyle w:val="100000000000" w:firstRow="1" w:lastRow="0" w:firstColumn="0" w:lastColumn="0" w:oddVBand="0" w:evenVBand="0" w:oddHBand="0" w:evenHBand="0" w:firstRowFirstColumn="0" w:firstRowLastColumn="0" w:lastRowFirstColumn="0" w:lastRowLastColumn="0"/>
          <w:cantSplit/>
          <w:tblHeader/>
        </w:trPr>
        <w:tc>
          <w:tcPr>
            <w:tcW w:w="837" w:type="dxa"/>
            <w:hideMark/>
          </w:tcPr>
          <w:p w14:paraId="0CDD0B3D" w14:textId="77777777" w:rsidR="00DC4658" w:rsidRPr="00243670" w:rsidRDefault="00DC4658" w:rsidP="00C2153B">
            <w:pPr>
              <w:pStyle w:val="Table-header"/>
            </w:pPr>
            <w:r w:rsidRPr="00243670">
              <w:t>Survey</w:t>
            </w:r>
            <w:r w:rsidRPr="00243670">
              <w:br/>
              <w:t>Item #</w:t>
            </w:r>
          </w:p>
        </w:tc>
        <w:tc>
          <w:tcPr>
            <w:tcW w:w="6081" w:type="dxa"/>
            <w:vAlign w:val="bottom"/>
            <w:hideMark/>
          </w:tcPr>
          <w:p w14:paraId="1704CB1A" w14:textId="5B421F4F" w:rsidR="00DC4658" w:rsidRPr="00243670" w:rsidRDefault="00DC4658" w:rsidP="00287F2C">
            <w:pPr>
              <w:pStyle w:val="Table-header"/>
            </w:pPr>
            <w:r w:rsidRPr="00243670">
              <w:t xml:space="preserve">Full </w:t>
            </w:r>
            <w:r w:rsidR="00AC7C2F">
              <w:t>PCF PEC Survey</w:t>
            </w:r>
            <w:r>
              <w:t xml:space="preserve"> </w:t>
            </w:r>
            <w:r w:rsidRPr="00243670">
              <w:t>Question Text</w:t>
            </w:r>
          </w:p>
        </w:tc>
        <w:tc>
          <w:tcPr>
            <w:tcW w:w="1064" w:type="dxa"/>
            <w:vAlign w:val="bottom"/>
            <w:hideMark/>
          </w:tcPr>
          <w:p w14:paraId="2DF050CE" w14:textId="77777777" w:rsidR="00DC4658" w:rsidRPr="00243670" w:rsidRDefault="00DC4658" w:rsidP="00287F2C">
            <w:pPr>
              <w:pStyle w:val="Table-header"/>
            </w:pPr>
            <w:r>
              <w:t>ATA Item</w:t>
            </w:r>
            <w:r w:rsidRPr="00243670">
              <w:t xml:space="preserve"> [Yes/No]</w:t>
            </w:r>
          </w:p>
        </w:tc>
        <w:tc>
          <w:tcPr>
            <w:tcW w:w="1368" w:type="dxa"/>
            <w:vAlign w:val="bottom"/>
            <w:hideMark/>
          </w:tcPr>
          <w:p w14:paraId="7758B6B0" w14:textId="77777777" w:rsidR="00DC4658" w:rsidRPr="00243670" w:rsidRDefault="00DC4658" w:rsidP="00287F2C">
            <w:pPr>
              <w:pStyle w:val="Table-header"/>
            </w:pPr>
            <w:r w:rsidRPr="00715055">
              <w:t xml:space="preserve">Scored </w:t>
            </w:r>
            <w:r w:rsidRPr="00243670">
              <w:t xml:space="preserve">Item </w:t>
            </w:r>
            <w:r w:rsidRPr="00243670">
              <w:br/>
              <w:t>[Yes/No]</w:t>
            </w:r>
          </w:p>
        </w:tc>
      </w:tr>
      <w:tr w:rsidR="00C2153B" w:rsidRPr="00243670" w14:paraId="3E3C9AAE"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4EC19019" w14:textId="77777777" w:rsidR="00DC4658" w:rsidRPr="00243670" w:rsidRDefault="00DC4658" w:rsidP="00C2153B">
            <w:pPr>
              <w:pStyle w:val="Table-text"/>
              <w:jc w:val="center"/>
            </w:pPr>
            <w:r w:rsidRPr="00243670">
              <w:t>Q1</w:t>
            </w:r>
          </w:p>
        </w:tc>
        <w:tc>
          <w:tcPr>
            <w:tcW w:w="6081" w:type="dxa"/>
            <w:hideMark/>
          </w:tcPr>
          <w:p w14:paraId="72C1DE0E" w14:textId="77777777" w:rsidR="00DC4658" w:rsidRPr="00243670" w:rsidRDefault="00DC4658" w:rsidP="00287F2C">
            <w:pPr>
              <w:pStyle w:val="Table-text"/>
            </w:pPr>
            <w:r w:rsidRPr="00243670">
              <w:t>Our records show that in the last 6 months you got care from a primary care provider who works at the office location listed on the front cover (you may know this provider's office by another name). Is that right?</w:t>
            </w:r>
          </w:p>
        </w:tc>
        <w:tc>
          <w:tcPr>
            <w:tcW w:w="1064" w:type="dxa"/>
            <w:hideMark/>
          </w:tcPr>
          <w:p w14:paraId="1270AA29" w14:textId="77777777" w:rsidR="00DC4658" w:rsidRPr="00243670" w:rsidRDefault="00DC4658" w:rsidP="00287F2C">
            <w:pPr>
              <w:pStyle w:val="Table-text"/>
            </w:pPr>
            <w:r w:rsidRPr="00243670">
              <w:t>Yes</w:t>
            </w:r>
          </w:p>
        </w:tc>
        <w:tc>
          <w:tcPr>
            <w:tcW w:w="1368" w:type="dxa"/>
            <w:hideMark/>
          </w:tcPr>
          <w:p w14:paraId="073CB01A" w14:textId="77777777" w:rsidR="00DC4658" w:rsidRPr="00243670" w:rsidRDefault="00DC4658" w:rsidP="00287F2C">
            <w:pPr>
              <w:pStyle w:val="Table-text"/>
            </w:pPr>
            <w:r w:rsidRPr="00243670">
              <w:t>No</w:t>
            </w:r>
          </w:p>
        </w:tc>
      </w:tr>
      <w:tr w:rsidR="003B64B6" w:rsidRPr="00243670" w14:paraId="7307F850" w14:textId="77777777" w:rsidTr="00D10938">
        <w:trPr>
          <w:cantSplit/>
        </w:trPr>
        <w:tc>
          <w:tcPr>
            <w:tcW w:w="837" w:type="dxa"/>
            <w:hideMark/>
          </w:tcPr>
          <w:p w14:paraId="3606D8C2" w14:textId="77777777" w:rsidR="00DC4658" w:rsidRPr="00243670" w:rsidRDefault="00DC4658" w:rsidP="00C2153B">
            <w:pPr>
              <w:pStyle w:val="Table-text"/>
              <w:jc w:val="center"/>
            </w:pPr>
            <w:r w:rsidRPr="00243670">
              <w:t>Q2</w:t>
            </w:r>
          </w:p>
        </w:tc>
        <w:tc>
          <w:tcPr>
            <w:tcW w:w="6081" w:type="dxa"/>
            <w:hideMark/>
          </w:tcPr>
          <w:p w14:paraId="3FB65242" w14:textId="77777777" w:rsidR="00DC4658" w:rsidRPr="00243670" w:rsidRDefault="00DC4658" w:rsidP="00287F2C">
            <w:pPr>
              <w:pStyle w:val="Table-text"/>
            </w:pPr>
            <w:r w:rsidRPr="00243670">
              <w:rPr>
                <w:u w:val="single"/>
              </w:rPr>
              <w:t>If you know</w:t>
            </w:r>
            <w:r w:rsidRPr="00243670">
              <w:t>, please write in the name of the primary care provider you have seen the most often at this office in the last 6 months.</w:t>
            </w:r>
          </w:p>
        </w:tc>
        <w:tc>
          <w:tcPr>
            <w:tcW w:w="1064" w:type="dxa"/>
            <w:hideMark/>
          </w:tcPr>
          <w:p w14:paraId="507E8844" w14:textId="77777777" w:rsidR="00DC4658" w:rsidRPr="00243670" w:rsidRDefault="00DC4658" w:rsidP="00287F2C">
            <w:pPr>
              <w:pStyle w:val="Table-text"/>
            </w:pPr>
            <w:r w:rsidRPr="00243670">
              <w:t>No</w:t>
            </w:r>
          </w:p>
        </w:tc>
        <w:tc>
          <w:tcPr>
            <w:tcW w:w="1368" w:type="dxa"/>
            <w:hideMark/>
          </w:tcPr>
          <w:p w14:paraId="213E6DD3" w14:textId="77777777" w:rsidR="00DC4658" w:rsidRPr="00243670" w:rsidRDefault="00DC4658" w:rsidP="00287F2C">
            <w:pPr>
              <w:pStyle w:val="Table-text"/>
            </w:pPr>
            <w:r w:rsidRPr="00243670">
              <w:t>No</w:t>
            </w:r>
          </w:p>
        </w:tc>
      </w:tr>
      <w:tr w:rsidR="00C2153B" w:rsidRPr="00243670" w14:paraId="2AB17E7F"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13CE0BE7" w14:textId="77777777" w:rsidR="00DC4658" w:rsidRPr="00243670" w:rsidRDefault="00DC4658" w:rsidP="00C2153B">
            <w:pPr>
              <w:pStyle w:val="Table-text"/>
              <w:jc w:val="center"/>
            </w:pPr>
            <w:r w:rsidRPr="00243670">
              <w:t>Q3</w:t>
            </w:r>
          </w:p>
        </w:tc>
        <w:tc>
          <w:tcPr>
            <w:tcW w:w="6081" w:type="dxa"/>
            <w:hideMark/>
          </w:tcPr>
          <w:p w14:paraId="62AB53B0" w14:textId="77777777" w:rsidR="00DC4658" w:rsidRPr="00243670" w:rsidRDefault="00DC4658" w:rsidP="00287F2C">
            <w:pPr>
              <w:pStyle w:val="Table-text"/>
            </w:pPr>
            <w:r w:rsidRPr="00243670">
              <w:t>In the last 6 months, how many times did you visit this provider to get care for yourself?</w:t>
            </w:r>
          </w:p>
        </w:tc>
        <w:tc>
          <w:tcPr>
            <w:tcW w:w="1064" w:type="dxa"/>
            <w:hideMark/>
          </w:tcPr>
          <w:p w14:paraId="61B67EAC" w14:textId="77777777" w:rsidR="00DC4658" w:rsidRPr="00243670" w:rsidRDefault="00DC4658" w:rsidP="00287F2C">
            <w:pPr>
              <w:pStyle w:val="Table-text"/>
            </w:pPr>
            <w:r w:rsidRPr="00243670">
              <w:t>Yes</w:t>
            </w:r>
          </w:p>
        </w:tc>
        <w:tc>
          <w:tcPr>
            <w:tcW w:w="1368" w:type="dxa"/>
            <w:hideMark/>
          </w:tcPr>
          <w:p w14:paraId="3126705D" w14:textId="77777777" w:rsidR="00DC4658" w:rsidRPr="00243670" w:rsidRDefault="00DC4658" w:rsidP="00287F2C">
            <w:pPr>
              <w:pStyle w:val="Table-text"/>
            </w:pPr>
            <w:r w:rsidRPr="00243670">
              <w:t>No</w:t>
            </w:r>
          </w:p>
        </w:tc>
      </w:tr>
      <w:tr w:rsidR="003B64B6" w:rsidRPr="00243670" w14:paraId="423EDED4" w14:textId="77777777" w:rsidTr="00D10938">
        <w:trPr>
          <w:cantSplit/>
        </w:trPr>
        <w:tc>
          <w:tcPr>
            <w:tcW w:w="837" w:type="dxa"/>
            <w:hideMark/>
          </w:tcPr>
          <w:p w14:paraId="764E9863" w14:textId="77777777" w:rsidR="00DC4658" w:rsidRPr="00243670" w:rsidRDefault="00DC4658" w:rsidP="00C2153B">
            <w:pPr>
              <w:pStyle w:val="Table-text"/>
              <w:jc w:val="center"/>
            </w:pPr>
            <w:r w:rsidRPr="00243670">
              <w:t>Q4</w:t>
            </w:r>
          </w:p>
        </w:tc>
        <w:tc>
          <w:tcPr>
            <w:tcW w:w="6081" w:type="dxa"/>
            <w:hideMark/>
          </w:tcPr>
          <w:p w14:paraId="40390E64" w14:textId="77777777" w:rsidR="00DC4658" w:rsidRPr="00243670" w:rsidRDefault="00DC4658" w:rsidP="00287F2C">
            <w:pPr>
              <w:pStyle w:val="Table-text"/>
            </w:pPr>
            <w:r w:rsidRPr="00243670">
              <w:t>In the last 6 months, did you contact this provider's office to get an appointment for an illness, injury, or condition that needed care right away?</w:t>
            </w:r>
          </w:p>
        </w:tc>
        <w:tc>
          <w:tcPr>
            <w:tcW w:w="1064" w:type="dxa"/>
            <w:hideMark/>
          </w:tcPr>
          <w:p w14:paraId="67E9F90D" w14:textId="77777777" w:rsidR="00DC4658" w:rsidRPr="00243670" w:rsidRDefault="00DC4658" w:rsidP="00287F2C">
            <w:pPr>
              <w:pStyle w:val="Table-text"/>
            </w:pPr>
            <w:r w:rsidRPr="00243670">
              <w:t>Yes</w:t>
            </w:r>
          </w:p>
        </w:tc>
        <w:tc>
          <w:tcPr>
            <w:tcW w:w="1368" w:type="dxa"/>
            <w:hideMark/>
          </w:tcPr>
          <w:p w14:paraId="1604690D" w14:textId="77777777" w:rsidR="00DC4658" w:rsidRPr="00243670" w:rsidRDefault="00DC4658" w:rsidP="00287F2C">
            <w:pPr>
              <w:pStyle w:val="Table-text"/>
            </w:pPr>
            <w:r w:rsidRPr="00243670">
              <w:t>No</w:t>
            </w:r>
          </w:p>
        </w:tc>
      </w:tr>
      <w:tr w:rsidR="00C2153B" w:rsidRPr="00243670" w14:paraId="78C33CF7"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00F75352" w14:textId="77777777" w:rsidR="00DC4658" w:rsidRPr="00243670" w:rsidRDefault="00DC4658" w:rsidP="00C2153B">
            <w:pPr>
              <w:pStyle w:val="Table-text"/>
              <w:jc w:val="center"/>
            </w:pPr>
            <w:r w:rsidRPr="00243670">
              <w:t>Q5</w:t>
            </w:r>
          </w:p>
        </w:tc>
        <w:tc>
          <w:tcPr>
            <w:tcW w:w="6081" w:type="dxa"/>
            <w:hideMark/>
          </w:tcPr>
          <w:p w14:paraId="2B441E46" w14:textId="77777777" w:rsidR="00DC4658" w:rsidRPr="00243670" w:rsidRDefault="00DC4658" w:rsidP="00287F2C">
            <w:pPr>
              <w:pStyle w:val="Table-text"/>
            </w:pPr>
            <w:r w:rsidRPr="00243670">
              <w:t xml:space="preserve">In the last 6 months, when you contacted this provider's office to get an appointment for </w:t>
            </w:r>
            <w:r w:rsidRPr="00243670">
              <w:rPr>
                <w:b/>
                <w:bCs/>
              </w:rPr>
              <w:t>care you needed right away</w:t>
            </w:r>
            <w:r w:rsidRPr="00243670">
              <w:t>, how often did you get an appointment as soon as you needed?</w:t>
            </w:r>
          </w:p>
        </w:tc>
        <w:tc>
          <w:tcPr>
            <w:tcW w:w="1064" w:type="dxa"/>
            <w:hideMark/>
          </w:tcPr>
          <w:p w14:paraId="6F4A20B8" w14:textId="77777777" w:rsidR="00DC4658" w:rsidRPr="00243670" w:rsidRDefault="00DC4658" w:rsidP="00287F2C">
            <w:pPr>
              <w:pStyle w:val="Table-text"/>
            </w:pPr>
            <w:r w:rsidRPr="00243670">
              <w:t>No</w:t>
            </w:r>
          </w:p>
        </w:tc>
        <w:tc>
          <w:tcPr>
            <w:tcW w:w="1368" w:type="dxa"/>
            <w:hideMark/>
          </w:tcPr>
          <w:p w14:paraId="09D62E84" w14:textId="77777777" w:rsidR="00DC4658" w:rsidRPr="00243670" w:rsidRDefault="00DC4658" w:rsidP="00287F2C">
            <w:pPr>
              <w:pStyle w:val="Table-text"/>
            </w:pPr>
            <w:r w:rsidRPr="00243670">
              <w:t>Yes</w:t>
            </w:r>
          </w:p>
        </w:tc>
      </w:tr>
      <w:tr w:rsidR="003B64B6" w:rsidRPr="00243670" w14:paraId="04EC2954" w14:textId="77777777" w:rsidTr="00D10938">
        <w:trPr>
          <w:cantSplit/>
        </w:trPr>
        <w:tc>
          <w:tcPr>
            <w:tcW w:w="837" w:type="dxa"/>
            <w:hideMark/>
          </w:tcPr>
          <w:p w14:paraId="7506C6B7" w14:textId="77777777" w:rsidR="00DC4658" w:rsidRPr="00243670" w:rsidRDefault="00DC4658" w:rsidP="00C2153B">
            <w:pPr>
              <w:pStyle w:val="Table-text"/>
              <w:jc w:val="center"/>
            </w:pPr>
            <w:r w:rsidRPr="00243670">
              <w:t>Q6</w:t>
            </w:r>
          </w:p>
        </w:tc>
        <w:tc>
          <w:tcPr>
            <w:tcW w:w="6081" w:type="dxa"/>
            <w:hideMark/>
          </w:tcPr>
          <w:p w14:paraId="20024568" w14:textId="77777777" w:rsidR="00DC4658" w:rsidRPr="00243670" w:rsidRDefault="00DC4658" w:rsidP="00287F2C">
            <w:pPr>
              <w:pStyle w:val="Table-text"/>
            </w:pPr>
            <w:r w:rsidRPr="00243670">
              <w:t>In the last 6 months, did you make any appointments for a c</w:t>
            </w:r>
            <w:r w:rsidRPr="00243670">
              <w:rPr>
                <w:b/>
                <w:bCs/>
              </w:rPr>
              <w:t>heck-up or routine care</w:t>
            </w:r>
            <w:r w:rsidRPr="00243670">
              <w:t xml:space="preserve"> with this provider?</w:t>
            </w:r>
          </w:p>
        </w:tc>
        <w:tc>
          <w:tcPr>
            <w:tcW w:w="1064" w:type="dxa"/>
            <w:hideMark/>
          </w:tcPr>
          <w:p w14:paraId="122D620D" w14:textId="77777777" w:rsidR="00DC4658" w:rsidRPr="00243670" w:rsidRDefault="00DC4658" w:rsidP="00287F2C">
            <w:pPr>
              <w:pStyle w:val="Table-text"/>
            </w:pPr>
            <w:r w:rsidRPr="00243670">
              <w:t>Yes</w:t>
            </w:r>
          </w:p>
        </w:tc>
        <w:tc>
          <w:tcPr>
            <w:tcW w:w="1368" w:type="dxa"/>
            <w:hideMark/>
          </w:tcPr>
          <w:p w14:paraId="72175A32" w14:textId="77777777" w:rsidR="00DC4658" w:rsidRPr="00243670" w:rsidRDefault="00DC4658" w:rsidP="00287F2C">
            <w:pPr>
              <w:pStyle w:val="Table-text"/>
            </w:pPr>
            <w:r w:rsidRPr="00243670">
              <w:t>No</w:t>
            </w:r>
          </w:p>
        </w:tc>
      </w:tr>
      <w:tr w:rsidR="00C2153B" w:rsidRPr="00243670" w14:paraId="0E8215BC"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72FA240D" w14:textId="77777777" w:rsidR="00DC4658" w:rsidRPr="00243670" w:rsidRDefault="00DC4658" w:rsidP="00C2153B">
            <w:pPr>
              <w:pStyle w:val="Table-text"/>
              <w:jc w:val="center"/>
            </w:pPr>
            <w:r w:rsidRPr="00243670">
              <w:t>Q7</w:t>
            </w:r>
          </w:p>
        </w:tc>
        <w:tc>
          <w:tcPr>
            <w:tcW w:w="6081" w:type="dxa"/>
            <w:hideMark/>
          </w:tcPr>
          <w:p w14:paraId="0145EAD5" w14:textId="77777777" w:rsidR="00DC4658" w:rsidRPr="00243670" w:rsidRDefault="00DC4658" w:rsidP="00287F2C">
            <w:pPr>
              <w:pStyle w:val="Table-text"/>
            </w:pPr>
            <w:r w:rsidRPr="00243670">
              <w:t xml:space="preserve">In the last 6 months, when you made an appointment for a </w:t>
            </w:r>
            <w:r w:rsidRPr="00243670">
              <w:rPr>
                <w:b/>
                <w:bCs/>
              </w:rPr>
              <w:t>check-up or routine care</w:t>
            </w:r>
            <w:r w:rsidRPr="00243670">
              <w:t xml:space="preserve"> with this provider, how often did you get an appointment as soon as you needed?</w:t>
            </w:r>
          </w:p>
        </w:tc>
        <w:tc>
          <w:tcPr>
            <w:tcW w:w="1064" w:type="dxa"/>
            <w:hideMark/>
          </w:tcPr>
          <w:p w14:paraId="724E9444" w14:textId="77777777" w:rsidR="00DC4658" w:rsidRPr="00243670" w:rsidRDefault="00DC4658" w:rsidP="00287F2C">
            <w:pPr>
              <w:pStyle w:val="Table-text"/>
            </w:pPr>
            <w:r w:rsidRPr="00243670">
              <w:t>No</w:t>
            </w:r>
          </w:p>
        </w:tc>
        <w:tc>
          <w:tcPr>
            <w:tcW w:w="1368" w:type="dxa"/>
            <w:hideMark/>
          </w:tcPr>
          <w:p w14:paraId="4B9AD8F5" w14:textId="77777777" w:rsidR="00DC4658" w:rsidRPr="00243670" w:rsidRDefault="00DC4658" w:rsidP="00287F2C">
            <w:pPr>
              <w:pStyle w:val="Table-text"/>
            </w:pPr>
            <w:r w:rsidRPr="00243670">
              <w:t>Yes</w:t>
            </w:r>
          </w:p>
        </w:tc>
      </w:tr>
      <w:tr w:rsidR="003B64B6" w:rsidRPr="00243670" w14:paraId="49C1B8E2" w14:textId="77777777" w:rsidTr="00D10938">
        <w:trPr>
          <w:cantSplit/>
        </w:trPr>
        <w:tc>
          <w:tcPr>
            <w:tcW w:w="837" w:type="dxa"/>
            <w:hideMark/>
          </w:tcPr>
          <w:p w14:paraId="2F8881E6" w14:textId="77777777" w:rsidR="00DC4658" w:rsidRPr="00243670" w:rsidRDefault="00DC4658" w:rsidP="00C2153B">
            <w:pPr>
              <w:pStyle w:val="Table-text"/>
              <w:jc w:val="center"/>
            </w:pPr>
            <w:r w:rsidRPr="00243670">
              <w:t>Q8</w:t>
            </w:r>
          </w:p>
        </w:tc>
        <w:tc>
          <w:tcPr>
            <w:tcW w:w="6081" w:type="dxa"/>
            <w:hideMark/>
          </w:tcPr>
          <w:p w14:paraId="22EC1BAA" w14:textId="77777777" w:rsidR="00DC4658" w:rsidRPr="00243670" w:rsidRDefault="00DC4658" w:rsidP="00287F2C">
            <w:pPr>
              <w:pStyle w:val="Table-text"/>
            </w:pPr>
            <w:r w:rsidRPr="00243670">
              <w:t>In the last 6 months, did you contact this provider's office with a medical question during regular office hours?</w:t>
            </w:r>
          </w:p>
        </w:tc>
        <w:tc>
          <w:tcPr>
            <w:tcW w:w="1064" w:type="dxa"/>
            <w:hideMark/>
          </w:tcPr>
          <w:p w14:paraId="56EE0AB2" w14:textId="77777777" w:rsidR="00DC4658" w:rsidRPr="00243670" w:rsidRDefault="00DC4658" w:rsidP="00287F2C">
            <w:pPr>
              <w:pStyle w:val="Table-text"/>
            </w:pPr>
            <w:r w:rsidRPr="00243670">
              <w:t>Yes</w:t>
            </w:r>
          </w:p>
        </w:tc>
        <w:tc>
          <w:tcPr>
            <w:tcW w:w="1368" w:type="dxa"/>
            <w:hideMark/>
          </w:tcPr>
          <w:p w14:paraId="051D2283" w14:textId="77777777" w:rsidR="00DC4658" w:rsidRPr="00243670" w:rsidRDefault="00DC4658" w:rsidP="00287F2C">
            <w:pPr>
              <w:pStyle w:val="Table-text"/>
            </w:pPr>
            <w:r w:rsidRPr="00243670">
              <w:t>No</w:t>
            </w:r>
          </w:p>
        </w:tc>
      </w:tr>
      <w:tr w:rsidR="00C2153B" w:rsidRPr="00243670" w14:paraId="3D1DC07D"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27DE7FE8" w14:textId="77777777" w:rsidR="00DC4658" w:rsidRPr="00243670" w:rsidRDefault="00DC4658" w:rsidP="00C2153B">
            <w:pPr>
              <w:pStyle w:val="Table-text"/>
              <w:jc w:val="center"/>
            </w:pPr>
            <w:r w:rsidRPr="00243670">
              <w:t>Q9</w:t>
            </w:r>
          </w:p>
        </w:tc>
        <w:tc>
          <w:tcPr>
            <w:tcW w:w="6081" w:type="dxa"/>
            <w:hideMark/>
          </w:tcPr>
          <w:p w14:paraId="1DDDBDE7" w14:textId="77777777" w:rsidR="00DC4658" w:rsidRPr="00243670" w:rsidRDefault="00DC4658" w:rsidP="00287F2C">
            <w:pPr>
              <w:pStyle w:val="Table-text"/>
            </w:pPr>
            <w:r w:rsidRPr="00243670">
              <w:t>In the last 6 months, when you contacted this provider's office during regular office hours, how often did you get an answer to your medical question that same day?</w:t>
            </w:r>
          </w:p>
        </w:tc>
        <w:tc>
          <w:tcPr>
            <w:tcW w:w="1064" w:type="dxa"/>
            <w:hideMark/>
          </w:tcPr>
          <w:p w14:paraId="5ECAF97E" w14:textId="77777777" w:rsidR="00DC4658" w:rsidRPr="00243670" w:rsidRDefault="00DC4658" w:rsidP="00287F2C">
            <w:pPr>
              <w:pStyle w:val="Table-text"/>
            </w:pPr>
            <w:r w:rsidRPr="00243670">
              <w:t>No</w:t>
            </w:r>
          </w:p>
        </w:tc>
        <w:tc>
          <w:tcPr>
            <w:tcW w:w="1368" w:type="dxa"/>
            <w:hideMark/>
          </w:tcPr>
          <w:p w14:paraId="2BD247EB" w14:textId="77777777" w:rsidR="00DC4658" w:rsidRPr="00243670" w:rsidRDefault="00DC4658" w:rsidP="00287F2C">
            <w:pPr>
              <w:pStyle w:val="Table-text"/>
            </w:pPr>
            <w:r w:rsidRPr="00243670">
              <w:t>Yes</w:t>
            </w:r>
          </w:p>
        </w:tc>
      </w:tr>
      <w:tr w:rsidR="003B64B6" w:rsidRPr="00243670" w14:paraId="1E9FC79E" w14:textId="77777777" w:rsidTr="00D10938">
        <w:trPr>
          <w:cantSplit/>
        </w:trPr>
        <w:tc>
          <w:tcPr>
            <w:tcW w:w="837" w:type="dxa"/>
            <w:hideMark/>
          </w:tcPr>
          <w:p w14:paraId="396E4524" w14:textId="77777777" w:rsidR="00DC4658" w:rsidRPr="00243670" w:rsidRDefault="00DC4658" w:rsidP="00C2153B">
            <w:pPr>
              <w:pStyle w:val="Table-text"/>
              <w:jc w:val="center"/>
            </w:pPr>
            <w:r w:rsidRPr="00243670">
              <w:t>Q10</w:t>
            </w:r>
          </w:p>
        </w:tc>
        <w:tc>
          <w:tcPr>
            <w:tcW w:w="6081" w:type="dxa"/>
            <w:hideMark/>
          </w:tcPr>
          <w:p w14:paraId="565F45BA" w14:textId="77777777" w:rsidR="00DC4658" w:rsidRPr="00243670" w:rsidRDefault="00DC4658" w:rsidP="00287F2C">
            <w:pPr>
              <w:pStyle w:val="Table-text"/>
            </w:pPr>
            <w:r w:rsidRPr="00243670">
              <w:t xml:space="preserve">In the last 6 months, did you contact this provider's office with a medical question </w:t>
            </w:r>
            <w:r w:rsidRPr="00243670">
              <w:rPr>
                <w:b/>
                <w:bCs/>
              </w:rPr>
              <w:t>after</w:t>
            </w:r>
            <w:r w:rsidRPr="00243670">
              <w:t xml:space="preserve"> regular office hours?</w:t>
            </w:r>
          </w:p>
        </w:tc>
        <w:tc>
          <w:tcPr>
            <w:tcW w:w="1064" w:type="dxa"/>
            <w:hideMark/>
          </w:tcPr>
          <w:p w14:paraId="2002CDA2" w14:textId="77777777" w:rsidR="00DC4658" w:rsidRPr="00243670" w:rsidRDefault="00DC4658" w:rsidP="00287F2C">
            <w:pPr>
              <w:pStyle w:val="Table-text"/>
            </w:pPr>
            <w:r w:rsidRPr="00243670">
              <w:t>Yes</w:t>
            </w:r>
          </w:p>
        </w:tc>
        <w:tc>
          <w:tcPr>
            <w:tcW w:w="1368" w:type="dxa"/>
            <w:hideMark/>
          </w:tcPr>
          <w:p w14:paraId="26978A42" w14:textId="77777777" w:rsidR="00DC4658" w:rsidRPr="00243670" w:rsidRDefault="00DC4658" w:rsidP="00287F2C">
            <w:pPr>
              <w:pStyle w:val="Table-text"/>
            </w:pPr>
            <w:r w:rsidRPr="00243670">
              <w:t>No</w:t>
            </w:r>
          </w:p>
        </w:tc>
      </w:tr>
      <w:tr w:rsidR="00C2153B" w:rsidRPr="00243670" w14:paraId="54500EA5"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72B9B05E" w14:textId="77777777" w:rsidR="00DC4658" w:rsidRPr="00243670" w:rsidRDefault="00DC4658" w:rsidP="00C2153B">
            <w:pPr>
              <w:pStyle w:val="Table-text"/>
              <w:jc w:val="center"/>
            </w:pPr>
            <w:r w:rsidRPr="00243670">
              <w:t>Q11</w:t>
            </w:r>
          </w:p>
        </w:tc>
        <w:tc>
          <w:tcPr>
            <w:tcW w:w="6081" w:type="dxa"/>
            <w:hideMark/>
          </w:tcPr>
          <w:p w14:paraId="58AFFA49" w14:textId="77777777" w:rsidR="00DC4658" w:rsidRPr="00243670" w:rsidRDefault="00DC4658" w:rsidP="00287F2C">
            <w:pPr>
              <w:pStyle w:val="Table-text"/>
            </w:pPr>
            <w:r w:rsidRPr="00243670">
              <w:t xml:space="preserve">In the last 6 months, when you contacted this provider's office </w:t>
            </w:r>
            <w:r w:rsidRPr="00243670">
              <w:rPr>
                <w:b/>
                <w:bCs/>
              </w:rPr>
              <w:t>after</w:t>
            </w:r>
            <w:r w:rsidRPr="00243670">
              <w:t xml:space="preserve"> regular office hours, how often did you get an answer to your medical question as soon as you needed?</w:t>
            </w:r>
          </w:p>
        </w:tc>
        <w:tc>
          <w:tcPr>
            <w:tcW w:w="1064" w:type="dxa"/>
            <w:hideMark/>
          </w:tcPr>
          <w:p w14:paraId="7221B156" w14:textId="77777777" w:rsidR="00DC4658" w:rsidRPr="00243670" w:rsidRDefault="00DC4658" w:rsidP="00287F2C">
            <w:pPr>
              <w:pStyle w:val="Table-text"/>
            </w:pPr>
            <w:r w:rsidRPr="00243670">
              <w:t>No</w:t>
            </w:r>
          </w:p>
        </w:tc>
        <w:tc>
          <w:tcPr>
            <w:tcW w:w="1368" w:type="dxa"/>
            <w:hideMark/>
          </w:tcPr>
          <w:p w14:paraId="119D22E3" w14:textId="77777777" w:rsidR="00DC4658" w:rsidRPr="00243670" w:rsidRDefault="00DC4658" w:rsidP="00287F2C">
            <w:pPr>
              <w:pStyle w:val="Table-text"/>
            </w:pPr>
            <w:r w:rsidRPr="00243670">
              <w:t>No</w:t>
            </w:r>
          </w:p>
        </w:tc>
      </w:tr>
      <w:tr w:rsidR="003B64B6" w:rsidRPr="00243670" w14:paraId="29E40D3C" w14:textId="77777777" w:rsidTr="00D10938">
        <w:trPr>
          <w:cantSplit/>
        </w:trPr>
        <w:tc>
          <w:tcPr>
            <w:tcW w:w="837" w:type="dxa"/>
            <w:hideMark/>
          </w:tcPr>
          <w:p w14:paraId="1E4EA1EA" w14:textId="77777777" w:rsidR="00DC4658" w:rsidRPr="00243670" w:rsidRDefault="00DC4658" w:rsidP="00C2153B">
            <w:pPr>
              <w:pStyle w:val="Table-text"/>
              <w:jc w:val="center"/>
            </w:pPr>
            <w:r w:rsidRPr="00243670">
              <w:t>Q12</w:t>
            </w:r>
          </w:p>
        </w:tc>
        <w:tc>
          <w:tcPr>
            <w:tcW w:w="6081" w:type="dxa"/>
            <w:hideMark/>
          </w:tcPr>
          <w:p w14:paraId="49A65CE8" w14:textId="77777777" w:rsidR="00DC4658" w:rsidRPr="00243670" w:rsidRDefault="00DC4658" w:rsidP="00287F2C">
            <w:pPr>
              <w:pStyle w:val="Table-text"/>
            </w:pPr>
            <w:r w:rsidRPr="00243670">
              <w:t>Did this provider's office give you information about what to do if you needed care during evenings, weekends, or holidays?</w:t>
            </w:r>
          </w:p>
        </w:tc>
        <w:tc>
          <w:tcPr>
            <w:tcW w:w="1064" w:type="dxa"/>
            <w:hideMark/>
          </w:tcPr>
          <w:p w14:paraId="0E471464" w14:textId="77777777" w:rsidR="00DC4658" w:rsidRPr="00243670" w:rsidRDefault="00DC4658" w:rsidP="00287F2C">
            <w:pPr>
              <w:pStyle w:val="Table-text"/>
            </w:pPr>
            <w:r w:rsidRPr="00243670">
              <w:t>Yes</w:t>
            </w:r>
          </w:p>
        </w:tc>
        <w:tc>
          <w:tcPr>
            <w:tcW w:w="1368" w:type="dxa"/>
            <w:hideMark/>
          </w:tcPr>
          <w:p w14:paraId="57E5E737" w14:textId="77777777" w:rsidR="00DC4658" w:rsidRPr="00243670" w:rsidRDefault="00DC4658" w:rsidP="00287F2C">
            <w:pPr>
              <w:pStyle w:val="Table-text"/>
            </w:pPr>
            <w:r w:rsidRPr="00243670">
              <w:t>No</w:t>
            </w:r>
          </w:p>
        </w:tc>
      </w:tr>
      <w:tr w:rsidR="00C2153B" w:rsidRPr="00243670" w14:paraId="23C71D6A"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2CDC91FC" w14:textId="77777777" w:rsidR="00DC4658" w:rsidRPr="00243670" w:rsidRDefault="00DC4658" w:rsidP="00C2153B">
            <w:pPr>
              <w:pStyle w:val="Table-text"/>
              <w:jc w:val="center"/>
            </w:pPr>
            <w:r w:rsidRPr="00243670">
              <w:t>Q13</w:t>
            </w:r>
          </w:p>
        </w:tc>
        <w:tc>
          <w:tcPr>
            <w:tcW w:w="6081" w:type="dxa"/>
            <w:hideMark/>
          </w:tcPr>
          <w:p w14:paraId="24D94C90" w14:textId="77777777" w:rsidR="00DC4658" w:rsidRPr="00243670" w:rsidRDefault="00DC4658" w:rsidP="00287F2C">
            <w:pPr>
              <w:pStyle w:val="Table-text"/>
            </w:pPr>
            <w:r w:rsidRPr="00243670">
              <w:t>In the last 6 months, how often did this provider explain things in a way that was easy to understand?</w:t>
            </w:r>
          </w:p>
        </w:tc>
        <w:tc>
          <w:tcPr>
            <w:tcW w:w="1064" w:type="dxa"/>
            <w:hideMark/>
          </w:tcPr>
          <w:p w14:paraId="3F5AE5E3" w14:textId="77777777" w:rsidR="00DC4658" w:rsidRPr="00243670" w:rsidRDefault="00DC4658" w:rsidP="00287F2C">
            <w:pPr>
              <w:pStyle w:val="Table-text"/>
            </w:pPr>
            <w:r w:rsidRPr="00243670">
              <w:t>Yes</w:t>
            </w:r>
          </w:p>
        </w:tc>
        <w:tc>
          <w:tcPr>
            <w:tcW w:w="1368" w:type="dxa"/>
            <w:hideMark/>
          </w:tcPr>
          <w:p w14:paraId="1D320A70" w14:textId="77777777" w:rsidR="00DC4658" w:rsidRPr="00243670" w:rsidRDefault="00DC4658" w:rsidP="00287F2C">
            <w:pPr>
              <w:pStyle w:val="Table-text"/>
            </w:pPr>
            <w:r w:rsidRPr="00243670">
              <w:t>Yes</w:t>
            </w:r>
          </w:p>
        </w:tc>
      </w:tr>
    </w:tbl>
    <w:p w14:paraId="619D255D" w14:textId="77777777" w:rsidR="00D10938" w:rsidRDefault="00D10938" w:rsidP="00D10938">
      <w:pPr>
        <w:jc w:val="right"/>
      </w:pPr>
      <w:r>
        <w:t>(continued)</w:t>
      </w:r>
    </w:p>
    <w:p w14:paraId="64AF5D17" w14:textId="2633373D" w:rsidR="00D10938" w:rsidRPr="00287F2C" w:rsidRDefault="00D10938" w:rsidP="00D10938">
      <w:pPr>
        <w:pStyle w:val="Table-titleContinued"/>
      </w:pPr>
      <w:r w:rsidRPr="006503AB">
        <w:lastRenderedPageBreak/>
        <w:t>Exhibit 6-1</w:t>
      </w:r>
      <w:r>
        <w:tab/>
        <w:t>(continued)</w:t>
      </w:r>
      <w:r>
        <w:br/>
      </w:r>
      <w:r w:rsidRPr="00287F2C">
        <w:t>PCF PEC Survey Items and Survey Completeness Criteria</w:t>
      </w:r>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D10938" w:rsidRPr="00243670" w14:paraId="5322F42B" w14:textId="77777777" w:rsidTr="00D10938">
        <w:trPr>
          <w:cnfStyle w:val="100000000000" w:firstRow="1" w:lastRow="0" w:firstColumn="0" w:lastColumn="0" w:oddVBand="0" w:evenVBand="0" w:oddHBand="0" w:evenHBand="0" w:firstRowFirstColumn="0" w:firstRowLastColumn="0" w:lastRowFirstColumn="0" w:lastRowLastColumn="0"/>
          <w:cantSplit/>
          <w:tblHeader/>
        </w:trPr>
        <w:tc>
          <w:tcPr>
            <w:tcW w:w="837" w:type="dxa"/>
            <w:hideMark/>
          </w:tcPr>
          <w:p w14:paraId="3693224F" w14:textId="77777777" w:rsidR="00D10938" w:rsidRPr="00243670" w:rsidRDefault="00D10938" w:rsidP="005539CE">
            <w:pPr>
              <w:pStyle w:val="Table-header"/>
            </w:pPr>
            <w:r w:rsidRPr="00243670">
              <w:t>Survey</w:t>
            </w:r>
            <w:r w:rsidRPr="00243670">
              <w:br/>
              <w:t>Item #</w:t>
            </w:r>
          </w:p>
        </w:tc>
        <w:tc>
          <w:tcPr>
            <w:tcW w:w="6081" w:type="dxa"/>
            <w:vAlign w:val="bottom"/>
            <w:hideMark/>
          </w:tcPr>
          <w:p w14:paraId="4597FA34" w14:textId="77777777" w:rsidR="00D10938" w:rsidRPr="00243670" w:rsidRDefault="00D10938" w:rsidP="005539CE">
            <w:pPr>
              <w:pStyle w:val="Table-header"/>
            </w:pPr>
            <w:r w:rsidRPr="00243670">
              <w:t xml:space="preserve">Full </w:t>
            </w:r>
            <w:r>
              <w:t xml:space="preserve">PCF PEC Survey </w:t>
            </w:r>
            <w:r w:rsidRPr="00243670">
              <w:t>Question Text</w:t>
            </w:r>
          </w:p>
        </w:tc>
        <w:tc>
          <w:tcPr>
            <w:tcW w:w="1064" w:type="dxa"/>
            <w:vAlign w:val="bottom"/>
            <w:hideMark/>
          </w:tcPr>
          <w:p w14:paraId="72667DFF" w14:textId="77777777" w:rsidR="00D10938" w:rsidRPr="00243670" w:rsidRDefault="00D10938" w:rsidP="005539CE">
            <w:pPr>
              <w:pStyle w:val="Table-header"/>
            </w:pPr>
            <w:r>
              <w:t>ATA Item</w:t>
            </w:r>
            <w:r w:rsidRPr="00243670">
              <w:t xml:space="preserve"> [Yes/No]</w:t>
            </w:r>
          </w:p>
        </w:tc>
        <w:tc>
          <w:tcPr>
            <w:tcW w:w="1368" w:type="dxa"/>
            <w:vAlign w:val="bottom"/>
            <w:hideMark/>
          </w:tcPr>
          <w:p w14:paraId="60FC890F" w14:textId="77777777" w:rsidR="00D10938" w:rsidRPr="00243670" w:rsidRDefault="00D10938" w:rsidP="005539CE">
            <w:pPr>
              <w:pStyle w:val="Table-header"/>
            </w:pPr>
            <w:r w:rsidRPr="00715055">
              <w:t xml:space="preserve">Scored </w:t>
            </w:r>
            <w:r w:rsidRPr="00243670">
              <w:t xml:space="preserve">Item </w:t>
            </w:r>
            <w:r w:rsidRPr="00243670">
              <w:br/>
              <w:t>[Yes/No]</w:t>
            </w:r>
          </w:p>
        </w:tc>
      </w:tr>
      <w:tr w:rsidR="003B64B6" w:rsidRPr="00243670" w14:paraId="0D6CDC91"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28C0443A" w14:textId="3270A810" w:rsidR="00DC4658" w:rsidRPr="00243670" w:rsidRDefault="00DC4658" w:rsidP="00C2153B">
            <w:pPr>
              <w:pStyle w:val="Table-text"/>
              <w:jc w:val="center"/>
            </w:pPr>
            <w:r w:rsidRPr="00243670">
              <w:t>Q14</w:t>
            </w:r>
          </w:p>
        </w:tc>
        <w:tc>
          <w:tcPr>
            <w:tcW w:w="6081" w:type="dxa"/>
            <w:hideMark/>
          </w:tcPr>
          <w:p w14:paraId="73061AF1" w14:textId="77777777" w:rsidR="00DC4658" w:rsidRPr="00243670" w:rsidRDefault="00DC4658" w:rsidP="00287F2C">
            <w:pPr>
              <w:pStyle w:val="Table-text"/>
            </w:pPr>
            <w:r w:rsidRPr="00243670">
              <w:t>In the last 6 months, how often did this provider listen carefully to you?</w:t>
            </w:r>
          </w:p>
        </w:tc>
        <w:tc>
          <w:tcPr>
            <w:tcW w:w="1064" w:type="dxa"/>
            <w:hideMark/>
          </w:tcPr>
          <w:p w14:paraId="4C448064" w14:textId="77777777" w:rsidR="00DC4658" w:rsidRPr="00243670" w:rsidRDefault="00DC4658" w:rsidP="00287F2C">
            <w:pPr>
              <w:pStyle w:val="Table-text"/>
            </w:pPr>
            <w:r w:rsidRPr="00243670">
              <w:t>Yes</w:t>
            </w:r>
          </w:p>
        </w:tc>
        <w:tc>
          <w:tcPr>
            <w:tcW w:w="1368" w:type="dxa"/>
            <w:hideMark/>
          </w:tcPr>
          <w:p w14:paraId="7AFE6B72" w14:textId="77777777" w:rsidR="00DC4658" w:rsidRPr="00243670" w:rsidRDefault="00DC4658" w:rsidP="00287F2C">
            <w:pPr>
              <w:pStyle w:val="Table-text"/>
            </w:pPr>
            <w:r w:rsidRPr="00243670">
              <w:t>Yes</w:t>
            </w:r>
          </w:p>
        </w:tc>
      </w:tr>
      <w:tr w:rsidR="00C2153B" w:rsidRPr="00243670" w14:paraId="754A3D0C" w14:textId="77777777" w:rsidTr="00D10938">
        <w:trPr>
          <w:cantSplit/>
        </w:trPr>
        <w:tc>
          <w:tcPr>
            <w:tcW w:w="837" w:type="dxa"/>
            <w:hideMark/>
          </w:tcPr>
          <w:p w14:paraId="24566CBC" w14:textId="77777777" w:rsidR="00DC4658" w:rsidRPr="00243670" w:rsidRDefault="00DC4658" w:rsidP="00C2153B">
            <w:pPr>
              <w:pStyle w:val="Table-text"/>
              <w:jc w:val="center"/>
            </w:pPr>
            <w:r w:rsidRPr="00243670">
              <w:t>Q15</w:t>
            </w:r>
          </w:p>
        </w:tc>
        <w:tc>
          <w:tcPr>
            <w:tcW w:w="6081" w:type="dxa"/>
            <w:hideMark/>
          </w:tcPr>
          <w:p w14:paraId="22963BC5" w14:textId="77777777" w:rsidR="00DC4658" w:rsidRPr="00243670" w:rsidRDefault="00DC4658" w:rsidP="00287F2C">
            <w:pPr>
              <w:pStyle w:val="Table-text"/>
            </w:pPr>
            <w:r w:rsidRPr="00243670">
              <w:t>In the last 6 months, how often did this provider seem to know the important information about your medical history?</w:t>
            </w:r>
          </w:p>
        </w:tc>
        <w:tc>
          <w:tcPr>
            <w:tcW w:w="1064" w:type="dxa"/>
            <w:hideMark/>
          </w:tcPr>
          <w:p w14:paraId="787FB560" w14:textId="77777777" w:rsidR="00DC4658" w:rsidRPr="00243670" w:rsidRDefault="00DC4658" w:rsidP="00287F2C">
            <w:pPr>
              <w:pStyle w:val="Table-text"/>
            </w:pPr>
            <w:r w:rsidRPr="00243670">
              <w:t>Yes</w:t>
            </w:r>
          </w:p>
        </w:tc>
        <w:tc>
          <w:tcPr>
            <w:tcW w:w="1368" w:type="dxa"/>
            <w:hideMark/>
          </w:tcPr>
          <w:p w14:paraId="565E28A6" w14:textId="77777777" w:rsidR="00DC4658" w:rsidRPr="00243670" w:rsidRDefault="00DC4658" w:rsidP="00287F2C">
            <w:pPr>
              <w:pStyle w:val="Table-text"/>
            </w:pPr>
            <w:r w:rsidRPr="00243670">
              <w:t>Yes</w:t>
            </w:r>
          </w:p>
        </w:tc>
      </w:tr>
      <w:tr w:rsidR="003B64B6" w:rsidRPr="00243670" w14:paraId="21433807"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3C14DFE8" w14:textId="77777777" w:rsidR="00DC4658" w:rsidRPr="00243670" w:rsidRDefault="00DC4658" w:rsidP="00C2153B">
            <w:pPr>
              <w:pStyle w:val="Table-text"/>
              <w:jc w:val="center"/>
            </w:pPr>
            <w:r w:rsidRPr="00243670">
              <w:t>Q16</w:t>
            </w:r>
          </w:p>
        </w:tc>
        <w:tc>
          <w:tcPr>
            <w:tcW w:w="6081" w:type="dxa"/>
            <w:hideMark/>
          </w:tcPr>
          <w:p w14:paraId="07DEAC83" w14:textId="77777777" w:rsidR="00DC4658" w:rsidRPr="00243670" w:rsidRDefault="00DC4658" w:rsidP="00287F2C">
            <w:pPr>
              <w:pStyle w:val="Table-text"/>
            </w:pPr>
            <w:r w:rsidRPr="00243670">
              <w:t>In the last 6 months, how often did this provider show respect for what you had to say?</w:t>
            </w:r>
          </w:p>
        </w:tc>
        <w:tc>
          <w:tcPr>
            <w:tcW w:w="1064" w:type="dxa"/>
            <w:hideMark/>
          </w:tcPr>
          <w:p w14:paraId="048CE048" w14:textId="77777777" w:rsidR="00DC4658" w:rsidRPr="00243670" w:rsidRDefault="00DC4658" w:rsidP="00287F2C">
            <w:pPr>
              <w:pStyle w:val="Table-text"/>
            </w:pPr>
            <w:r w:rsidRPr="00243670">
              <w:t>Yes</w:t>
            </w:r>
          </w:p>
        </w:tc>
        <w:tc>
          <w:tcPr>
            <w:tcW w:w="1368" w:type="dxa"/>
            <w:hideMark/>
          </w:tcPr>
          <w:p w14:paraId="2B84D099" w14:textId="77777777" w:rsidR="00DC4658" w:rsidRPr="00243670" w:rsidRDefault="00DC4658" w:rsidP="00287F2C">
            <w:pPr>
              <w:pStyle w:val="Table-text"/>
            </w:pPr>
            <w:r w:rsidRPr="00243670">
              <w:t>Yes</w:t>
            </w:r>
          </w:p>
        </w:tc>
      </w:tr>
      <w:tr w:rsidR="00C2153B" w:rsidRPr="00243670" w14:paraId="74EFB230" w14:textId="77777777" w:rsidTr="00D10938">
        <w:trPr>
          <w:cantSplit/>
        </w:trPr>
        <w:tc>
          <w:tcPr>
            <w:tcW w:w="837" w:type="dxa"/>
            <w:hideMark/>
          </w:tcPr>
          <w:p w14:paraId="2AC93218" w14:textId="77777777" w:rsidR="00DC4658" w:rsidRPr="00243670" w:rsidRDefault="00DC4658" w:rsidP="00C2153B">
            <w:pPr>
              <w:pStyle w:val="Table-text"/>
              <w:jc w:val="center"/>
            </w:pPr>
            <w:r w:rsidRPr="00243670">
              <w:t>Q17</w:t>
            </w:r>
          </w:p>
        </w:tc>
        <w:tc>
          <w:tcPr>
            <w:tcW w:w="6081" w:type="dxa"/>
            <w:hideMark/>
          </w:tcPr>
          <w:p w14:paraId="03939C7D" w14:textId="77777777" w:rsidR="00DC4658" w:rsidRPr="00243670" w:rsidRDefault="00DC4658" w:rsidP="00287F2C">
            <w:pPr>
              <w:pStyle w:val="Table-text"/>
            </w:pPr>
            <w:r w:rsidRPr="00243670">
              <w:t>In the last 6 months, how often did this provider spend enough time with you?</w:t>
            </w:r>
          </w:p>
        </w:tc>
        <w:tc>
          <w:tcPr>
            <w:tcW w:w="1064" w:type="dxa"/>
            <w:hideMark/>
          </w:tcPr>
          <w:p w14:paraId="50E70BC0" w14:textId="77777777" w:rsidR="00DC4658" w:rsidRPr="00243670" w:rsidRDefault="00DC4658" w:rsidP="00287F2C">
            <w:pPr>
              <w:pStyle w:val="Table-text"/>
            </w:pPr>
            <w:r w:rsidRPr="00243670">
              <w:t>Yes</w:t>
            </w:r>
          </w:p>
        </w:tc>
        <w:tc>
          <w:tcPr>
            <w:tcW w:w="1368" w:type="dxa"/>
            <w:hideMark/>
          </w:tcPr>
          <w:p w14:paraId="4ABAA243" w14:textId="77777777" w:rsidR="00DC4658" w:rsidRPr="00243670" w:rsidRDefault="00DC4658" w:rsidP="00287F2C">
            <w:pPr>
              <w:pStyle w:val="Table-text"/>
            </w:pPr>
            <w:r w:rsidRPr="00243670">
              <w:t>Yes</w:t>
            </w:r>
          </w:p>
        </w:tc>
      </w:tr>
      <w:tr w:rsidR="003B64B6" w:rsidRPr="00243670" w14:paraId="66EB9CF7"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2A93D114" w14:textId="77777777" w:rsidR="00DC4658" w:rsidRPr="00243670" w:rsidRDefault="00DC4658" w:rsidP="00C2153B">
            <w:pPr>
              <w:pStyle w:val="Table-text"/>
              <w:jc w:val="center"/>
            </w:pPr>
            <w:r w:rsidRPr="00243670">
              <w:t>Q18</w:t>
            </w:r>
          </w:p>
        </w:tc>
        <w:tc>
          <w:tcPr>
            <w:tcW w:w="6081" w:type="dxa"/>
          </w:tcPr>
          <w:p w14:paraId="03C8A6A4" w14:textId="77777777" w:rsidR="00DC4658" w:rsidRPr="003B64B6" w:rsidRDefault="00DC4658" w:rsidP="00287F2C">
            <w:pPr>
              <w:pStyle w:val="Table-text"/>
              <w:rPr>
                <w:spacing w:val="-2"/>
              </w:rPr>
            </w:pPr>
            <w:r w:rsidRPr="003B64B6">
              <w:rPr>
                <w:spacing w:val="-2"/>
              </w:rPr>
              <w:t>In the last 6 months, did you ask this provider's office a medical question using email, a patient portal, or a web portal?</w:t>
            </w:r>
          </w:p>
        </w:tc>
        <w:tc>
          <w:tcPr>
            <w:tcW w:w="1064" w:type="dxa"/>
          </w:tcPr>
          <w:p w14:paraId="43AD81CC" w14:textId="77777777" w:rsidR="00DC4658" w:rsidRPr="00243670" w:rsidRDefault="00DC4658" w:rsidP="00287F2C">
            <w:pPr>
              <w:pStyle w:val="Table-text"/>
            </w:pPr>
            <w:r w:rsidRPr="00243670">
              <w:t>No</w:t>
            </w:r>
          </w:p>
        </w:tc>
        <w:tc>
          <w:tcPr>
            <w:tcW w:w="1368" w:type="dxa"/>
          </w:tcPr>
          <w:p w14:paraId="72594CFE" w14:textId="77777777" w:rsidR="00DC4658" w:rsidRPr="00243670" w:rsidRDefault="00DC4658" w:rsidP="00287F2C">
            <w:pPr>
              <w:pStyle w:val="Table-text"/>
            </w:pPr>
            <w:r w:rsidRPr="00243670">
              <w:t>No</w:t>
            </w:r>
          </w:p>
        </w:tc>
      </w:tr>
      <w:tr w:rsidR="00C2153B" w:rsidRPr="00243670" w14:paraId="3EFCF419" w14:textId="77777777" w:rsidTr="00D10938">
        <w:trPr>
          <w:cantSplit/>
        </w:trPr>
        <w:tc>
          <w:tcPr>
            <w:tcW w:w="837" w:type="dxa"/>
          </w:tcPr>
          <w:p w14:paraId="77F190C2" w14:textId="77777777" w:rsidR="00DC4658" w:rsidRPr="00243670" w:rsidRDefault="00DC4658" w:rsidP="00C2153B">
            <w:pPr>
              <w:pStyle w:val="Table-text"/>
              <w:jc w:val="center"/>
            </w:pPr>
            <w:r w:rsidRPr="00243670">
              <w:t>Q19</w:t>
            </w:r>
          </w:p>
        </w:tc>
        <w:tc>
          <w:tcPr>
            <w:tcW w:w="6081" w:type="dxa"/>
          </w:tcPr>
          <w:p w14:paraId="094B6B4D" w14:textId="77777777" w:rsidR="00DC4658" w:rsidRPr="00243670" w:rsidRDefault="00DC4658" w:rsidP="00287F2C">
            <w:pPr>
              <w:pStyle w:val="Table-text"/>
            </w:pPr>
            <w:r w:rsidRPr="00243670">
              <w:t xml:space="preserve">In the last 6 months, when you asked this provider's office a question using email, patient portal, or </w:t>
            </w:r>
            <w:r>
              <w:t>web portal</w:t>
            </w:r>
            <w:r w:rsidRPr="00243670">
              <w:t xml:space="preserve">, how often were </w:t>
            </w:r>
            <w:proofErr w:type="gramStart"/>
            <w:r w:rsidRPr="00243670">
              <w:t>all of</w:t>
            </w:r>
            <w:proofErr w:type="gramEnd"/>
            <w:r w:rsidRPr="00243670">
              <w:t xml:space="preserve"> the questions in your message answered?</w:t>
            </w:r>
          </w:p>
        </w:tc>
        <w:tc>
          <w:tcPr>
            <w:tcW w:w="1064" w:type="dxa"/>
          </w:tcPr>
          <w:p w14:paraId="2D601029" w14:textId="77777777" w:rsidR="00DC4658" w:rsidRPr="00243670" w:rsidRDefault="00DC4658" w:rsidP="00287F2C">
            <w:pPr>
              <w:pStyle w:val="Table-text"/>
            </w:pPr>
            <w:r w:rsidRPr="00243670">
              <w:t>No</w:t>
            </w:r>
          </w:p>
        </w:tc>
        <w:tc>
          <w:tcPr>
            <w:tcW w:w="1368" w:type="dxa"/>
          </w:tcPr>
          <w:p w14:paraId="5958CEA8" w14:textId="77777777" w:rsidR="00DC4658" w:rsidRPr="00243670" w:rsidRDefault="00DC4658" w:rsidP="00287F2C">
            <w:pPr>
              <w:pStyle w:val="Table-text"/>
            </w:pPr>
            <w:r w:rsidRPr="00243670">
              <w:t>No</w:t>
            </w:r>
          </w:p>
        </w:tc>
      </w:tr>
      <w:tr w:rsidR="003B64B6" w:rsidRPr="00243670" w14:paraId="4A0F3873"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092D4099" w14:textId="77777777" w:rsidR="00DC4658" w:rsidRPr="00243670" w:rsidRDefault="00DC4658" w:rsidP="00C2153B">
            <w:pPr>
              <w:pStyle w:val="Table-text"/>
              <w:jc w:val="center"/>
            </w:pPr>
            <w:r w:rsidRPr="00243670">
              <w:t>Q20</w:t>
            </w:r>
          </w:p>
        </w:tc>
        <w:tc>
          <w:tcPr>
            <w:tcW w:w="6081" w:type="dxa"/>
            <w:hideMark/>
          </w:tcPr>
          <w:p w14:paraId="2813D512" w14:textId="77777777" w:rsidR="00DC4658" w:rsidRPr="00243670" w:rsidRDefault="00DC4658" w:rsidP="00287F2C">
            <w:pPr>
              <w:pStyle w:val="Table-text"/>
            </w:pPr>
            <w:r w:rsidRPr="00243670">
              <w:t>In the last 6 months, did this provider order a blood test, x-ray, or other test for you?</w:t>
            </w:r>
          </w:p>
        </w:tc>
        <w:tc>
          <w:tcPr>
            <w:tcW w:w="1064" w:type="dxa"/>
            <w:hideMark/>
          </w:tcPr>
          <w:p w14:paraId="1BE1E2D1" w14:textId="77777777" w:rsidR="00DC4658" w:rsidRPr="00243670" w:rsidRDefault="00DC4658" w:rsidP="00287F2C">
            <w:pPr>
              <w:pStyle w:val="Table-text"/>
            </w:pPr>
            <w:r w:rsidRPr="00243670">
              <w:t>Yes</w:t>
            </w:r>
          </w:p>
        </w:tc>
        <w:tc>
          <w:tcPr>
            <w:tcW w:w="1368" w:type="dxa"/>
            <w:hideMark/>
          </w:tcPr>
          <w:p w14:paraId="43C72625" w14:textId="77777777" w:rsidR="00DC4658" w:rsidRPr="00243670" w:rsidRDefault="00DC4658" w:rsidP="00287F2C">
            <w:pPr>
              <w:pStyle w:val="Table-text"/>
            </w:pPr>
            <w:r w:rsidRPr="00243670">
              <w:t>No</w:t>
            </w:r>
          </w:p>
        </w:tc>
      </w:tr>
      <w:tr w:rsidR="00C2153B" w:rsidRPr="00243670" w14:paraId="3D975735" w14:textId="77777777" w:rsidTr="00D10938">
        <w:trPr>
          <w:cantSplit/>
        </w:trPr>
        <w:tc>
          <w:tcPr>
            <w:tcW w:w="837" w:type="dxa"/>
            <w:hideMark/>
          </w:tcPr>
          <w:p w14:paraId="44F579E8" w14:textId="77777777" w:rsidR="00DC4658" w:rsidRPr="00243670" w:rsidRDefault="00DC4658" w:rsidP="00C2153B">
            <w:pPr>
              <w:pStyle w:val="Table-text"/>
              <w:jc w:val="center"/>
            </w:pPr>
            <w:r w:rsidRPr="00243670">
              <w:t>Q21</w:t>
            </w:r>
          </w:p>
        </w:tc>
        <w:tc>
          <w:tcPr>
            <w:tcW w:w="6081" w:type="dxa"/>
            <w:hideMark/>
          </w:tcPr>
          <w:p w14:paraId="185282DD" w14:textId="77777777" w:rsidR="00DC4658" w:rsidRPr="003B64B6" w:rsidRDefault="00DC4658" w:rsidP="00287F2C">
            <w:pPr>
              <w:pStyle w:val="Table-text"/>
              <w:rPr>
                <w:spacing w:val="-2"/>
              </w:rPr>
            </w:pPr>
            <w:r w:rsidRPr="003B64B6">
              <w:rPr>
                <w:spacing w:val="-2"/>
              </w:rPr>
              <w:t>In the last 6 months, when this provider ordered a blood test, x-ray, or other test for you, how often did someone from this provider's office follow-up to give you those results?</w:t>
            </w:r>
          </w:p>
        </w:tc>
        <w:tc>
          <w:tcPr>
            <w:tcW w:w="1064" w:type="dxa"/>
            <w:hideMark/>
          </w:tcPr>
          <w:p w14:paraId="30731A00" w14:textId="77777777" w:rsidR="00DC4658" w:rsidRPr="00243670" w:rsidRDefault="00DC4658" w:rsidP="00287F2C">
            <w:pPr>
              <w:pStyle w:val="Table-text"/>
            </w:pPr>
            <w:r w:rsidRPr="00243670">
              <w:t>No</w:t>
            </w:r>
          </w:p>
        </w:tc>
        <w:tc>
          <w:tcPr>
            <w:tcW w:w="1368" w:type="dxa"/>
            <w:hideMark/>
          </w:tcPr>
          <w:p w14:paraId="4AB930F0" w14:textId="77777777" w:rsidR="00DC4658" w:rsidRPr="00243670" w:rsidRDefault="00DC4658" w:rsidP="00287F2C">
            <w:pPr>
              <w:pStyle w:val="Table-text"/>
            </w:pPr>
            <w:r w:rsidRPr="00243670">
              <w:t>Yes</w:t>
            </w:r>
          </w:p>
        </w:tc>
      </w:tr>
      <w:tr w:rsidR="003B64B6" w:rsidRPr="00243670" w14:paraId="146A12AF"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71F954EE" w14:textId="77777777" w:rsidR="00DC4658" w:rsidRPr="00243670" w:rsidRDefault="00DC4658" w:rsidP="00C2153B">
            <w:pPr>
              <w:pStyle w:val="Table-text"/>
              <w:jc w:val="center"/>
            </w:pPr>
            <w:r w:rsidRPr="00243670">
              <w:t>Q22</w:t>
            </w:r>
          </w:p>
        </w:tc>
        <w:tc>
          <w:tcPr>
            <w:tcW w:w="6081" w:type="dxa"/>
            <w:hideMark/>
          </w:tcPr>
          <w:p w14:paraId="053C3603" w14:textId="77777777" w:rsidR="00DC4658" w:rsidRPr="003B64B6" w:rsidRDefault="00DC4658" w:rsidP="00287F2C">
            <w:pPr>
              <w:pStyle w:val="Table-text"/>
              <w:rPr>
                <w:spacing w:val="-2"/>
              </w:rPr>
            </w:pPr>
            <w:r w:rsidRPr="003B64B6">
              <w:rPr>
                <w:spacing w:val="-2"/>
              </w:rPr>
              <w:t>In the last 6 months, did you take any prescription medicine?</w:t>
            </w:r>
          </w:p>
        </w:tc>
        <w:tc>
          <w:tcPr>
            <w:tcW w:w="1064" w:type="dxa"/>
            <w:hideMark/>
          </w:tcPr>
          <w:p w14:paraId="71F0B4D4" w14:textId="77777777" w:rsidR="00DC4658" w:rsidRPr="00243670" w:rsidRDefault="00DC4658" w:rsidP="00287F2C">
            <w:pPr>
              <w:pStyle w:val="Table-text"/>
            </w:pPr>
            <w:r w:rsidRPr="00243670">
              <w:t>Yes</w:t>
            </w:r>
          </w:p>
        </w:tc>
        <w:tc>
          <w:tcPr>
            <w:tcW w:w="1368" w:type="dxa"/>
            <w:hideMark/>
          </w:tcPr>
          <w:p w14:paraId="3A561B82" w14:textId="77777777" w:rsidR="00DC4658" w:rsidRPr="00243670" w:rsidRDefault="00DC4658" w:rsidP="00287F2C">
            <w:pPr>
              <w:pStyle w:val="Table-text"/>
            </w:pPr>
            <w:r w:rsidRPr="00243670">
              <w:t>No</w:t>
            </w:r>
          </w:p>
        </w:tc>
      </w:tr>
      <w:tr w:rsidR="00C2153B" w:rsidRPr="00243670" w14:paraId="6DFD3272" w14:textId="77777777" w:rsidTr="00D10938">
        <w:trPr>
          <w:cantSplit/>
        </w:trPr>
        <w:tc>
          <w:tcPr>
            <w:tcW w:w="837" w:type="dxa"/>
            <w:hideMark/>
          </w:tcPr>
          <w:p w14:paraId="445B8FDA" w14:textId="77777777" w:rsidR="00DC4658" w:rsidRPr="00243670" w:rsidRDefault="00DC4658" w:rsidP="00C2153B">
            <w:pPr>
              <w:pStyle w:val="Table-text"/>
              <w:jc w:val="center"/>
            </w:pPr>
            <w:r w:rsidRPr="00243670">
              <w:t>Q23</w:t>
            </w:r>
          </w:p>
        </w:tc>
        <w:tc>
          <w:tcPr>
            <w:tcW w:w="6081" w:type="dxa"/>
            <w:hideMark/>
          </w:tcPr>
          <w:p w14:paraId="07AA7497" w14:textId="77777777" w:rsidR="00DC4658" w:rsidRPr="00243670" w:rsidRDefault="00DC4658" w:rsidP="00287F2C">
            <w:pPr>
              <w:pStyle w:val="Table-text"/>
            </w:pPr>
            <w:r w:rsidRPr="00243670">
              <w:t>In the last 6 months, how often did you and someone from this provider's office talk about all the prescription medicines you were taking?</w:t>
            </w:r>
          </w:p>
        </w:tc>
        <w:tc>
          <w:tcPr>
            <w:tcW w:w="1064" w:type="dxa"/>
            <w:hideMark/>
          </w:tcPr>
          <w:p w14:paraId="314788E4" w14:textId="77777777" w:rsidR="00DC4658" w:rsidRPr="00243670" w:rsidRDefault="00DC4658" w:rsidP="00287F2C">
            <w:pPr>
              <w:pStyle w:val="Table-text"/>
            </w:pPr>
            <w:r w:rsidRPr="00243670">
              <w:t>No</w:t>
            </w:r>
          </w:p>
        </w:tc>
        <w:tc>
          <w:tcPr>
            <w:tcW w:w="1368" w:type="dxa"/>
            <w:hideMark/>
          </w:tcPr>
          <w:p w14:paraId="205B69F9" w14:textId="77777777" w:rsidR="00DC4658" w:rsidRPr="00243670" w:rsidRDefault="00DC4658" w:rsidP="00287F2C">
            <w:pPr>
              <w:pStyle w:val="Table-text"/>
            </w:pPr>
            <w:r w:rsidRPr="00243670">
              <w:t>Yes</w:t>
            </w:r>
          </w:p>
        </w:tc>
      </w:tr>
      <w:tr w:rsidR="003B64B6" w:rsidRPr="00243670" w14:paraId="0A43F698"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25853A13" w14:textId="77777777" w:rsidR="00DC4658" w:rsidRPr="00243670" w:rsidRDefault="00DC4658" w:rsidP="00C2153B">
            <w:pPr>
              <w:pStyle w:val="Table-text"/>
              <w:jc w:val="center"/>
            </w:pPr>
            <w:r w:rsidRPr="00243670">
              <w:t>Q24</w:t>
            </w:r>
          </w:p>
        </w:tc>
        <w:tc>
          <w:tcPr>
            <w:tcW w:w="6081" w:type="dxa"/>
            <w:hideMark/>
          </w:tcPr>
          <w:p w14:paraId="0311ABB8" w14:textId="77777777" w:rsidR="00DC4658" w:rsidRPr="00243670" w:rsidRDefault="00DC4658" w:rsidP="00287F2C">
            <w:pPr>
              <w:pStyle w:val="Table-text"/>
            </w:pPr>
            <w:r w:rsidRPr="00243670">
              <w:t>In the last 6 months, did you and this provider talk about starting or stopping a prescription medication?</w:t>
            </w:r>
          </w:p>
        </w:tc>
        <w:tc>
          <w:tcPr>
            <w:tcW w:w="1064" w:type="dxa"/>
            <w:hideMark/>
          </w:tcPr>
          <w:p w14:paraId="57F569E4" w14:textId="77777777" w:rsidR="00DC4658" w:rsidRPr="00243670" w:rsidRDefault="00DC4658" w:rsidP="00287F2C">
            <w:pPr>
              <w:pStyle w:val="Table-text"/>
            </w:pPr>
            <w:r w:rsidRPr="00243670">
              <w:t>Yes</w:t>
            </w:r>
          </w:p>
        </w:tc>
        <w:tc>
          <w:tcPr>
            <w:tcW w:w="1368" w:type="dxa"/>
            <w:hideMark/>
          </w:tcPr>
          <w:p w14:paraId="7CEC2492" w14:textId="77777777" w:rsidR="00DC4658" w:rsidRPr="00243670" w:rsidRDefault="00DC4658" w:rsidP="00287F2C">
            <w:pPr>
              <w:pStyle w:val="Table-text"/>
            </w:pPr>
            <w:r w:rsidRPr="00243670">
              <w:t>No</w:t>
            </w:r>
          </w:p>
        </w:tc>
      </w:tr>
      <w:tr w:rsidR="00C2153B" w:rsidRPr="00243670" w14:paraId="52551E8D" w14:textId="77777777" w:rsidTr="00D10938">
        <w:trPr>
          <w:cantSplit/>
        </w:trPr>
        <w:tc>
          <w:tcPr>
            <w:tcW w:w="837" w:type="dxa"/>
            <w:hideMark/>
          </w:tcPr>
          <w:p w14:paraId="6C57DAF1" w14:textId="77777777" w:rsidR="00DC4658" w:rsidRPr="00243670" w:rsidRDefault="00DC4658" w:rsidP="00C2153B">
            <w:pPr>
              <w:pStyle w:val="Table-text"/>
              <w:jc w:val="center"/>
            </w:pPr>
            <w:r w:rsidRPr="00243670">
              <w:t>Q25</w:t>
            </w:r>
          </w:p>
        </w:tc>
        <w:tc>
          <w:tcPr>
            <w:tcW w:w="6081" w:type="dxa"/>
            <w:hideMark/>
          </w:tcPr>
          <w:p w14:paraId="01773276" w14:textId="77777777" w:rsidR="00DC4658" w:rsidRPr="00243670" w:rsidRDefault="00DC4658" w:rsidP="00287F2C">
            <w:pPr>
              <w:pStyle w:val="Table-text"/>
            </w:pPr>
            <w:r w:rsidRPr="00243670">
              <w:t>When you talked about starting or stopping a prescription medicine, did this provider talk about the reasons you might want to take a medicine?</w:t>
            </w:r>
          </w:p>
        </w:tc>
        <w:tc>
          <w:tcPr>
            <w:tcW w:w="1064" w:type="dxa"/>
            <w:hideMark/>
          </w:tcPr>
          <w:p w14:paraId="54D7835A" w14:textId="77777777" w:rsidR="00DC4658" w:rsidRPr="00243670" w:rsidRDefault="00DC4658" w:rsidP="00287F2C">
            <w:pPr>
              <w:pStyle w:val="Table-text"/>
            </w:pPr>
            <w:r w:rsidRPr="00243670">
              <w:t>No</w:t>
            </w:r>
          </w:p>
        </w:tc>
        <w:tc>
          <w:tcPr>
            <w:tcW w:w="1368" w:type="dxa"/>
            <w:hideMark/>
          </w:tcPr>
          <w:p w14:paraId="6AD6ED29" w14:textId="77777777" w:rsidR="00DC4658" w:rsidRPr="00243670" w:rsidRDefault="00DC4658" w:rsidP="00287F2C">
            <w:pPr>
              <w:pStyle w:val="Table-text"/>
            </w:pPr>
            <w:r w:rsidRPr="00243670">
              <w:t>No</w:t>
            </w:r>
          </w:p>
        </w:tc>
      </w:tr>
      <w:tr w:rsidR="003B64B6" w:rsidRPr="00243670" w14:paraId="3AF47547"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2681ED5A" w14:textId="77777777" w:rsidR="00DC4658" w:rsidRPr="00243670" w:rsidRDefault="00DC4658" w:rsidP="00C2153B">
            <w:pPr>
              <w:pStyle w:val="Table-text"/>
              <w:jc w:val="center"/>
            </w:pPr>
            <w:r w:rsidRPr="00243670">
              <w:t>Q26</w:t>
            </w:r>
          </w:p>
        </w:tc>
        <w:tc>
          <w:tcPr>
            <w:tcW w:w="6081" w:type="dxa"/>
            <w:hideMark/>
          </w:tcPr>
          <w:p w14:paraId="617B5F46" w14:textId="77777777" w:rsidR="00DC4658" w:rsidRPr="00243670" w:rsidRDefault="00DC4658" w:rsidP="00287F2C">
            <w:pPr>
              <w:pStyle w:val="Table-text"/>
            </w:pPr>
            <w:r w:rsidRPr="00243670">
              <w:t xml:space="preserve">When you talked about starting or stopping a prescription medicine, did this provider talk about the reasons you might </w:t>
            </w:r>
            <w:r w:rsidRPr="00243670">
              <w:rPr>
                <w:b/>
                <w:bCs/>
              </w:rPr>
              <w:t xml:space="preserve">not </w:t>
            </w:r>
            <w:r w:rsidRPr="00243670">
              <w:t>want to take a medicine?</w:t>
            </w:r>
          </w:p>
        </w:tc>
        <w:tc>
          <w:tcPr>
            <w:tcW w:w="1064" w:type="dxa"/>
            <w:hideMark/>
          </w:tcPr>
          <w:p w14:paraId="5502E881" w14:textId="77777777" w:rsidR="00DC4658" w:rsidRPr="00243670" w:rsidRDefault="00DC4658" w:rsidP="00287F2C">
            <w:pPr>
              <w:pStyle w:val="Table-text"/>
            </w:pPr>
            <w:r w:rsidRPr="00243670">
              <w:t>No</w:t>
            </w:r>
          </w:p>
        </w:tc>
        <w:tc>
          <w:tcPr>
            <w:tcW w:w="1368" w:type="dxa"/>
            <w:hideMark/>
          </w:tcPr>
          <w:p w14:paraId="6B9E822A" w14:textId="77777777" w:rsidR="00DC4658" w:rsidRPr="00243670" w:rsidRDefault="00DC4658" w:rsidP="00287F2C">
            <w:pPr>
              <w:pStyle w:val="Table-text"/>
            </w:pPr>
            <w:r w:rsidRPr="00243670">
              <w:t>No</w:t>
            </w:r>
          </w:p>
        </w:tc>
      </w:tr>
      <w:tr w:rsidR="00C2153B" w:rsidRPr="00243670" w14:paraId="204D6EB3" w14:textId="77777777" w:rsidTr="00D10938">
        <w:trPr>
          <w:cantSplit/>
        </w:trPr>
        <w:tc>
          <w:tcPr>
            <w:tcW w:w="837" w:type="dxa"/>
            <w:hideMark/>
          </w:tcPr>
          <w:p w14:paraId="4F43ED8C" w14:textId="77777777" w:rsidR="00DC4658" w:rsidRPr="00243670" w:rsidRDefault="00DC4658" w:rsidP="00C2153B">
            <w:pPr>
              <w:pStyle w:val="Table-text"/>
              <w:jc w:val="center"/>
            </w:pPr>
            <w:r w:rsidRPr="00243670">
              <w:t>Q27</w:t>
            </w:r>
          </w:p>
        </w:tc>
        <w:tc>
          <w:tcPr>
            <w:tcW w:w="6081" w:type="dxa"/>
            <w:hideMark/>
          </w:tcPr>
          <w:p w14:paraId="7BFCFC02" w14:textId="77777777" w:rsidR="00DC4658" w:rsidRPr="00243670" w:rsidRDefault="00DC4658" w:rsidP="00287F2C">
            <w:pPr>
              <w:pStyle w:val="Table-text"/>
            </w:pPr>
            <w:r w:rsidRPr="00243670">
              <w:t>When you talked about starting or stopping a prescription medicine, did this provider ask you what you thought was best for you?</w:t>
            </w:r>
          </w:p>
        </w:tc>
        <w:tc>
          <w:tcPr>
            <w:tcW w:w="1064" w:type="dxa"/>
            <w:hideMark/>
          </w:tcPr>
          <w:p w14:paraId="335CC500" w14:textId="77777777" w:rsidR="00DC4658" w:rsidRPr="00243670" w:rsidRDefault="00DC4658" w:rsidP="00287F2C">
            <w:pPr>
              <w:pStyle w:val="Table-text"/>
            </w:pPr>
            <w:r w:rsidRPr="00243670">
              <w:t>No</w:t>
            </w:r>
          </w:p>
        </w:tc>
        <w:tc>
          <w:tcPr>
            <w:tcW w:w="1368" w:type="dxa"/>
            <w:hideMark/>
          </w:tcPr>
          <w:p w14:paraId="08FE569D" w14:textId="77777777" w:rsidR="00DC4658" w:rsidRPr="00243670" w:rsidRDefault="00DC4658" w:rsidP="00287F2C">
            <w:pPr>
              <w:pStyle w:val="Table-text"/>
            </w:pPr>
            <w:r w:rsidRPr="00243670">
              <w:t>No</w:t>
            </w:r>
          </w:p>
        </w:tc>
      </w:tr>
      <w:tr w:rsidR="003B64B6" w:rsidRPr="00243670" w14:paraId="494D5D69"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559C7C34" w14:textId="77777777" w:rsidR="00DC4658" w:rsidRPr="00243670" w:rsidRDefault="00DC4658" w:rsidP="00C2153B">
            <w:pPr>
              <w:pStyle w:val="Table-text"/>
              <w:jc w:val="center"/>
            </w:pPr>
            <w:r w:rsidRPr="00243670">
              <w:t>Q28</w:t>
            </w:r>
          </w:p>
        </w:tc>
        <w:tc>
          <w:tcPr>
            <w:tcW w:w="6081" w:type="dxa"/>
            <w:hideMark/>
          </w:tcPr>
          <w:p w14:paraId="6F55B30D" w14:textId="77777777" w:rsidR="00DC4658" w:rsidRPr="00243670" w:rsidRDefault="00DC4658" w:rsidP="00287F2C">
            <w:pPr>
              <w:pStyle w:val="Table-text"/>
            </w:pPr>
            <w:r w:rsidRPr="00243670">
              <w:t>Using any number from 0 to 10, where 0 is the worst number and 10 is the best provider possible, what number would you use to rate this provider?</w:t>
            </w:r>
          </w:p>
        </w:tc>
        <w:tc>
          <w:tcPr>
            <w:tcW w:w="1064" w:type="dxa"/>
            <w:hideMark/>
          </w:tcPr>
          <w:p w14:paraId="45C2E399" w14:textId="77777777" w:rsidR="00DC4658" w:rsidRPr="00243670" w:rsidRDefault="00DC4658" w:rsidP="00287F2C">
            <w:pPr>
              <w:pStyle w:val="Table-text"/>
            </w:pPr>
            <w:r w:rsidRPr="00243670">
              <w:t>Yes</w:t>
            </w:r>
          </w:p>
        </w:tc>
        <w:tc>
          <w:tcPr>
            <w:tcW w:w="1368" w:type="dxa"/>
            <w:hideMark/>
          </w:tcPr>
          <w:p w14:paraId="60A23162" w14:textId="77777777" w:rsidR="00DC4658" w:rsidRPr="00243670" w:rsidRDefault="00DC4658" w:rsidP="00287F2C">
            <w:pPr>
              <w:pStyle w:val="Table-text"/>
            </w:pPr>
            <w:r w:rsidRPr="00243670">
              <w:t>Yes</w:t>
            </w:r>
          </w:p>
        </w:tc>
      </w:tr>
    </w:tbl>
    <w:p w14:paraId="6F317FF2" w14:textId="77777777" w:rsidR="00D10938" w:rsidRDefault="00D10938" w:rsidP="00D10938">
      <w:pPr>
        <w:jc w:val="right"/>
      </w:pPr>
      <w:r>
        <w:t>(continued)</w:t>
      </w:r>
    </w:p>
    <w:p w14:paraId="59066BB0" w14:textId="77777777" w:rsidR="00D10938" w:rsidRPr="00287F2C" w:rsidRDefault="00D10938" w:rsidP="00D10938">
      <w:pPr>
        <w:pStyle w:val="Table-titleContinued"/>
      </w:pPr>
      <w:r w:rsidRPr="006503AB">
        <w:lastRenderedPageBreak/>
        <w:t>Exhibit 6-1</w:t>
      </w:r>
      <w:r>
        <w:tab/>
        <w:t>(continued)</w:t>
      </w:r>
      <w:r>
        <w:br/>
      </w:r>
      <w:r w:rsidRPr="00287F2C">
        <w:t>PCF PEC Survey Items and Survey Completeness Criteria</w:t>
      </w:r>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D10938" w:rsidRPr="00243670" w14:paraId="70C56511"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837" w:type="dxa"/>
            <w:hideMark/>
          </w:tcPr>
          <w:p w14:paraId="665E13AE" w14:textId="77777777" w:rsidR="00D10938" w:rsidRPr="00243670" w:rsidRDefault="00D10938" w:rsidP="005539CE">
            <w:pPr>
              <w:pStyle w:val="Table-header"/>
            </w:pPr>
            <w:r w:rsidRPr="00243670">
              <w:t>Survey</w:t>
            </w:r>
            <w:r w:rsidRPr="00243670">
              <w:br/>
              <w:t>Item #</w:t>
            </w:r>
          </w:p>
        </w:tc>
        <w:tc>
          <w:tcPr>
            <w:tcW w:w="6081" w:type="dxa"/>
            <w:vAlign w:val="bottom"/>
            <w:hideMark/>
          </w:tcPr>
          <w:p w14:paraId="4225E4C2" w14:textId="77777777" w:rsidR="00D10938" w:rsidRPr="00243670" w:rsidRDefault="00D10938" w:rsidP="005539CE">
            <w:pPr>
              <w:pStyle w:val="Table-header"/>
            </w:pPr>
            <w:r w:rsidRPr="00243670">
              <w:t xml:space="preserve">Full </w:t>
            </w:r>
            <w:r>
              <w:t xml:space="preserve">PCF PEC Survey </w:t>
            </w:r>
            <w:r w:rsidRPr="00243670">
              <w:t>Question Text</w:t>
            </w:r>
          </w:p>
        </w:tc>
        <w:tc>
          <w:tcPr>
            <w:tcW w:w="1064" w:type="dxa"/>
            <w:vAlign w:val="bottom"/>
            <w:hideMark/>
          </w:tcPr>
          <w:p w14:paraId="42C5CB8E" w14:textId="77777777" w:rsidR="00D10938" w:rsidRPr="00243670" w:rsidRDefault="00D10938" w:rsidP="005539CE">
            <w:pPr>
              <w:pStyle w:val="Table-header"/>
            </w:pPr>
            <w:r>
              <w:t>ATA Item</w:t>
            </w:r>
            <w:r w:rsidRPr="00243670">
              <w:t xml:space="preserve"> [Yes/No]</w:t>
            </w:r>
          </w:p>
        </w:tc>
        <w:tc>
          <w:tcPr>
            <w:tcW w:w="1368" w:type="dxa"/>
            <w:vAlign w:val="bottom"/>
            <w:hideMark/>
          </w:tcPr>
          <w:p w14:paraId="391EE1B3" w14:textId="77777777" w:rsidR="00D10938" w:rsidRPr="00243670" w:rsidRDefault="00D10938" w:rsidP="005539CE">
            <w:pPr>
              <w:pStyle w:val="Table-header"/>
            </w:pPr>
            <w:r w:rsidRPr="00715055">
              <w:t xml:space="preserve">Scored </w:t>
            </w:r>
            <w:r w:rsidRPr="00243670">
              <w:t xml:space="preserve">Item </w:t>
            </w:r>
            <w:r w:rsidRPr="00243670">
              <w:br/>
              <w:t>[Yes/No]</w:t>
            </w:r>
          </w:p>
        </w:tc>
      </w:tr>
      <w:tr w:rsidR="00C2153B" w:rsidRPr="00243670" w14:paraId="446445EB"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380552B2" w14:textId="4CA2A70B" w:rsidR="00DC4658" w:rsidRPr="00243670" w:rsidRDefault="00DC4658" w:rsidP="00C2153B">
            <w:pPr>
              <w:pStyle w:val="Table-text"/>
              <w:jc w:val="center"/>
            </w:pPr>
            <w:r w:rsidRPr="00243670">
              <w:t>Q29</w:t>
            </w:r>
          </w:p>
        </w:tc>
        <w:tc>
          <w:tcPr>
            <w:tcW w:w="6081" w:type="dxa"/>
            <w:hideMark/>
          </w:tcPr>
          <w:p w14:paraId="3F42506E" w14:textId="77777777" w:rsidR="00DC4658" w:rsidRPr="00243670" w:rsidRDefault="00DC4658" w:rsidP="00287F2C">
            <w:pPr>
              <w:pStyle w:val="Table-text"/>
            </w:pPr>
            <w:r w:rsidRPr="00243670">
              <w:t>Specialists are doctors like surgeons, heart doctors, allergy doctors, skin doctors, or doctors who specialize in one area of health care. In the last 6 months, did you see a specialist for a particular health problem?</w:t>
            </w:r>
          </w:p>
        </w:tc>
        <w:tc>
          <w:tcPr>
            <w:tcW w:w="1064" w:type="dxa"/>
            <w:hideMark/>
          </w:tcPr>
          <w:p w14:paraId="6E1456A9" w14:textId="77777777" w:rsidR="00DC4658" w:rsidRPr="00243670" w:rsidRDefault="00DC4658" w:rsidP="00287F2C">
            <w:pPr>
              <w:pStyle w:val="Table-text"/>
            </w:pPr>
            <w:r w:rsidRPr="00243670">
              <w:t>Yes</w:t>
            </w:r>
          </w:p>
        </w:tc>
        <w:tc>
          <w:tcPr>
            <w:tcW w:w="1368" w:type="dxa"/>
            <w:hideMark/>
          </w:tcPr>
          <w:p w14:paraId="1D4D9545" w14:textId="77777777" w:rsidR="00DC4658" w:rsidRPr="00243670" w:rsidRDefault="00DC4658" w:rsidP="00287F2C">
            <w:pPr>
              <w:pStyle w:val="Table-text"/>
            </w:pPr>
            <w:r w:rsidRPr="00243670">
              <w:t>No</w:t>
            </w:r>
          </w:p>
        </w:tc>
      </w:tr>
      <w:tr w:rsidR="003B64B6" w:rsidRPr="00243670" w14:paraId="2E2857C2" w14:textId="77777777" w:rsidTr="00D10938">
        <w:trPr>
          <w:cantSplit/>
        </w:trPr>
        <w:tc>
          <w:tcPr>
            <w:tcW w:w="837" w:type="dxa"/>
            <w:hideMark/>
          </w:tcPr>
          <w:p w14:paraId="55DB17A5" w14:textId="77777777" w:rsidR="00DC4658" w:rsidRPr="00243670" w:rsidRDefault="00DC4658" w:rsidP="00C2153B">
            <w:pPr>
              <w:pStyle w:val="Table-text"/>
              <w:jc w:val="center"/>
            </w:pPr>
            <w:r w:rsidRPr="00243670">
              <w:t>Q30</w:t>
            </w:r>
          </w:p>
        </w:tc>
        <w:tc>
          <w:tcPr>
            <w:tcW w:w="6081" w:type="dxa"/>
            <w:hideMark/>
          </w:tcPr>
          <w:p w14:paraId="5126F586" w14:textId="77777777" w:rsidR="00DC4658" w:rsidRPr="00243670" w:rsidRDefault="00DC4658" w:rsidP="00287F2C">
            <w:pPr>
              <w:pStyle w:val="Table-text"/>
            </w:pPr>
            <w:r w:rsidRPr="00243670">
              <w:t xml:space="preserve">In the last 6 months, how often did the provider named in Question 2 seem informed and </w:t>
            </w:r>
            <w:proofErr w:type="gramStart"/>
            <w:r w:rsidRPr="00243670">
              <w:t>up-to-date</w:t>
            </w:r>
            <w:proofErr w:type="gramEnd"/>
            <w:r w:rsidRPr="00243670">
              <w:t xml:space="preserve"> about the care you got from specialists?</w:t>
            </w:r>
          </w:p>
        </w:tc>
        <w:tc>
          <w:tcPr>
            <w:tcW w:w="1064" w:type="dxa"/>
            <w:hideMark/>
          </w:tcPr>
          <w:p w14:paraId="5EA5F4B0" w14:textId="77777777" w:rsidR="00DC4658" w:rsidRPr="00243670" w:rsidRDefault="00DC4658" w:rsidP="00287F2C">
            <w:pPr>
              <w:pStyle w:val="Table-text"/>
            </w:pPr>
            <w:r w:rsidRPr="00243670">
              <w:t>No</w:t>
            </w:r>
          </w:p>
        </w:tc>
        <w:tc>
          <w:tcPr>
            <w:tcW w:w="1368" w:type="dxa"/>
            <w:hideMark/>
          </w:tcPr>
          <w:p w14:paraId="1FA8EA11" w14:textId="77777777" w:rsidR="00DC4658" w:rsidRPr="00243670" w:rsidRDefault="00DC4658" w:rsidP="00287F2C">
            <w:pPr>
              <w:pStyle w:val="Table-text"/>
            </w:pPr>
            <w:r w:rsidRPr="00243670">
              <w:t>Yes</w:t>
            </w:r>
          </w:p>
        </w:tc>
      </w:tr>
      <w:tr w:rsidR="00C2153B" w:rsidRPr="00243670" w14:paraId="1D307A2A"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5CBB6F30" w14:textId="77777777" w:rsidR="00DC4658" w:rsidRPr="00243670" w:rsidRDefault="00DC4658" w:rsidP="00C2153B">
            <w:pPr>
              <w:pStyle w:val="Table-text"/>
              <w:jc w:val="center"/>
            </w:pPr>
            <w:r w:rsidRPr="00243670">
              <w:t>Q31</w:t>
            </w:r>
          </w:p>
        </w:tc>
        <w:tc>
          <w:tcPr>
            <w:tcW w:w="6081" w:type="dxa"/>
          </w:tcPr>
          <w:p w14:paraId="1DA569BE" w14:textId="77777777" w:rsidR="00DC4658" w:rsidRPr="00243670" w:rsidRDefault="00DC4658" w:rsidP="00287F2C">
            <w:pPr>
              <w:pStyle w:val="Table-text"/>
            </w:pPr>
            <w:r w:rsidRPr="00243670">
              <w:t>In the last 6 months, did you need help from anyone in this provider's office to manage your care among different providers and services?</w:t>
            </w:r>
          </w:p>
        </w:tc>
        <w:tc>
          <w:tcPr>
            <w:tcW w:w="1064" w:type="dxa"/>
          </w:tcPr>
          <w:p w14:paraId="6DD667AD" w14:textId="77777777" w:rsidR="00DC4658" w:rsidRPr="00243670" w:rsidRDefault="00DC4658" w:rsidP="00287F2C">
            <w:pPr>
              <w:pStyle w:val="Table-text"/>
            </w:pPr>
            <w:r w:rsidRPr="00243670">
              <w:t>No</w:t>
            </w:r>
          </w:p>
        </w:tc>
        <w:tc>
          <w:tcPr>
            <w:tcW w:w="1368" w:type="dxa"/>
          </w:tcPr>
          <w:p w14:paraId="555446E4" w14:textId="77777777" w:rsidR="00DC4658" w:rsidRPr="00243670" w:rsidRDefault="00DC4658" w:rsidP="00287F2C">
            <w:pPr>
              <w:pStyle w:val="Table-text"/>
            </w:pPr>
            <w:r w:rsidRPr="00243670">
              <w:t>No</w:t>
            </w:r>
          </w:p>
        </w:tc>
      </w:tr>
      <w:tr w:rsidR="003B64B6" w:rsidRPr="00243670" w14:paraId="1A97D3F6" w14:textId="77777777" w:rsidTr="00D10938">
        <w:trPr>
          <w:cantSplit/>
        </w:trPr>
        <w:tc>
          <w:tcPr>
            <w:tcW w:w="837" w:type="dxa"/>
          </w:tcPr>
          <w:p w14:paraId="67CB4EDC" w14:textId="77777777" w:rsidR="00DC4658" w:rsidRPr="00243670" w:rsidRDefault="00DC4658" w:rsidP="00C2153B">
            <w:pPr>
              <w:pStyle w:val="Table-text"/>
              <w:jc w:val="center"/>
            </w:pPr>
            <w:r w:rsidRPr="00243670">
              <w:t>Q32</w:t>
            </w:r>
          </w:p>
        </w:tc>
        <w:tc>
          <w:tcPr>
            <w:tcW w:w="6081" w:type="dxa"/>
          </w:tcPr>
          <w:p w14:paraId="7D9D3133" w14:textId="77777777" w:rsidR="00DC4658" w:rsidRPr="00243670" w:rsidRDefault="00DC4658" w:rsidP="00287F2C">
            <w:pPr>
              <w:pStyle w:val="Table-text"/>
            </w:pPr>
            <w:r w:rsidRPr="00243670">
              <w:t>In the last 6 months, did you get the help you needed from this provider's office to manage your care among different providers and services?</w:t>
            </w:r>
          </w:p>
        </w:tc>
        <w:tc>
          <w:tcPr>
            <w:tcW w:w="1064" w:type="dxa"/>
          </w:tcPr>
          <w:p w14:paraId="12756538" w14:textId="77777777" w:rsidR="00DC4658" w:rsidRPr="00243670" w:rsidRDefault="00DC4658" w:rsidP="00287F2C">
            <w:pPr>
              <w:pStyle w:val="Table-text"/>
            </w:pPr>
            <w:r w:rsidRPr="00243670">
              <w:t>No</w:t>
            </w:r>
          </w:p>
        </w:tc>
        <w:tc>
          <w:tcPr>
            <w:tcW w:w="1368" w:type="dxa"/>
          </w:tcPr>
          <w:p w14:paraId="3CB8DA34" w14:textId="77777777" w:rsidR="00DC4658" w:rsidRPr="00243670" w:rsidRDefault="00DC4658" w:rsidP="00287F2C">
            <w:pPr>
              <w:pStyle w:val="Table-text"/>
            </w:pPr>
            <w:r w:rsidRPr="00243670">
              <w:t>No</w:t>
            </w:r>
          </w:p>
        </w:tc>
      </w:tr>
      <w:tr w:rsidR="00C2153B" w:rsidRPr="00243670" w14:paraId="74F16896"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4DAB3A64" w14:textId="77777777" w:rsidR="00DC4658" w:rsidRPr="00243670" w:rsidRDefault="00DC4658" w:rsidP="00C2153B">
            <w:pPr>
              <w:pStyle w:val="Table-text"/>
              <w:jc w:val="center"/>
            </w:pPr>
            <w:r w:rsidRPr="00243670">
              <w:t>Q33</w:t>
            </w:r>
          </w:p>
        </w:tc>
        <w:tc>
          <w:tcPr>
            <w:tcW w:w="6081" w:type="dxa"/>
            <w:hideMark/>
          </w:tcPr>
          <w:p w14:paraId="3CEBE6BE" w14:textId="77777777" w:rsidR="00DC4658" w:rsidRPr="00243670" w:rsidRDefault="00DC4658" w:rsidP="00287F2C">
            <w:pPr>
              <w:pStyle w:val="Table-text"/>
            </w:pPr>
            <w:r w:rsidRPr="00243670">
              <w:t>In the last 6 months, did someone from this provider's office talk with you about specific goals for your health?</w:t>
            </w:r>
          </w:p>
        </w:tc>
        <w:tc>
          <w:tcPr>
            <w:tcW w:w="1064" w:type="dxa"/>
            <w:hideMark/>
          </w:tcPr>
          <w:p w14:paraId="40FFEDC0" w14:textId="77777777" w:rsidR="00DC4658" w:rsidRPr="00243670" w:rsidRDefault="00DC4658" w:rsidP="00287F2C">
            <w:pPr>
              <w:pStyle w:val="Table-text"/>
            </w:pPr>
            <w:r w:rsidRPr="00243670">
              <w:t>Yes</w:t>
            </w:r>
          </w:p>
        </w:tc>
        <w:tc>
          <w:tcPr>
            <w:tcW w:w="1368" w:type="dxa"/>
            <w:hideMark/>
          </w:tcPr>
          <w:p w14:paraId="3550B9B7" w14:textId="77777777" w:rsidR="00DC4658" w:rsidRPr="00243670" w:rsidRDefault="00DC4658" w:rsidP="00287F2C">
            <w:pPr>
              <w:pStyle w:val="Table-text"/>
            </w:pPr>
            <w:r w:rsidRPr="00243670">
              <w:t>Yes</w:t>
            </w:r>
          </w:p>
        </w:tc>
      </w:tr>
      <w:tr w:rsidR="003B64B6" w:rsidRPr="00243670" w14:paraId="55A06B33" w14:textId="77777777" w:rsidTr="00D10938">
        <w:trPr>
          <w:cantSplit/>
        </w:trPr>
        <w:tc>
          <w:tcPr>
            <w:tcW w:w="837" w:type="dxa"/>
            <w:hideMark/>
          </w:tcPr>
          <w:p w14:paraId="6C462ACA" w14:textId="77777777" w:rsidR="00DC4658" w:rsidRPr="00243670" w:rsidRDefault="00DC4658" w:rsidP="00C2153B">
            <w:pPr>
              <w:pStyle w:val="Table-text"/>
              <w:jc w:val="center"/>
            </w:pPr>
            <w:r w:rsidRPr="00243670">
              <w:t>Q34</w:t>
            </w:r>
          </w:p>
        </w:tc>
        <w:tc>
          <w:tcPr>
            <w:tcW w:w="6081" w:type="dxa"/>
            <w:hideMark/>
          </w:tcPr>
          <w:p w14:paraId="5AE48197" w14:textId="77777777" w:rsidR="00DC4658" w:rsidRPr="00243670" w:rsidRDefault="00DC4658" w:rsidP="00287F2C">
            <w:pPr>
              <w:pStyle w:val="Table-text"/>
            </w:pPr>
            <w:r w:rsidRPr="00243670">
              <w:t>In the last 6 months, did someone from this provider's office ask you if there are things that make it hard for you to take care of your health?</w:t>
            </w:r>
          </w:p>
        </w:tc>
        <w:tc>
          <w:tcPr>
            <w:tcW w:w="1064" w:type="dxa"/>
            <w:hideMark/>
          </w:tcPr>
          <w:p w14:paraId="0B4C6197" w14:textId="77777777" w:rsidR="00DC4658" w:rsidRPr="00243670" w:rsidRDefault="00DC4658" w:rsidP="00287F2C">
            <w:pPr>
              <w:pStyle w:val="Table-text"/>
            </w:pPr>
            <w:r w:rsidRPr="00243670">
              <w:t>Yes</w:t>
            </w:r>
          </w:p>
        </w:tc>
        <w:tc>
          <w:tcPr>
            <w:tcW w:w="1368" w:type="dxa"/>
            <w:hideMark/>
          </w:tcPr>
          <w:p w14:paraId="0C488845" w14:textId="77777777" w:rsidR="00DC4658" w:rsidRPr="00243670" w:rsidRDefault="00DC4658" w:rsidP="00287F2C">
            <w:pPr>
              <w:pStyle w:val="Table-text"/>
            </w:pPr>
            <w:r w:rsidRPr="00243670">
              <w:t>Yes</w:t>
            </w:r>
          </w:p>
        </w:tc>
      </w:tr>
      <w:tr w:rsidR="00C2153B" w:rsidRPr="00243670" w14:paraId="655E3699"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063D5CD9" w14:textId="77777777" w:rsidR="00DC4658" w:rsidRPr="00243670" w:rsidRDefault="00DC4658" w:rsidP="00C2153B">
            <w:pPr>
              <w:pStyle w:val="Table-text"/>
              <w:jc w:val="center"/>
            </w:pPr>
            <w:r w:rsidRPr="00243670">
              <w:t>Q35</w:t>
            </w:r>
          </w:p>
        </w:tc>
        <w:tc>
          <w:tcPr>
            <w:tcW w:w="6081" w:type="dxa"/>
            <w:hideMark/>
          </w:tcPr>
          <w:p w14:paraId="7B1F91B9" w14:textId="77777777" w:rsidR="00DC4658" w:rsidRPr="00243670" w:rsidRDefault="00DC4658" w:rsidP="00287F2C">
            <w:pPr>
              <w:pStyle w:val="Table-text"/>
            </w:pPr>
            <w:r w:rsidRPr="00243670">
              <w:t>In the last 6 months, how often were clerks and receptionists at this provider's office as helpful as you thought they should be?</w:t>
            </w:r>
          </w:p>
        </w:tc>
        <w:tc>
          <w:tcPr>
            <w:tcW w:w="1064" w:type="dxa"/>
            <w:hideMark/>
          </w:tcPr>
          <w:p w14:paraId="05265C73" w14:textId="77777777" w:rsidR="00DC4658" w:rsidRPr="00243670" w:rsidRDefault="00DC4658" w:rsidP="00287F2C">
            <w:pPr>
              <w:pStyle w:val="Table-text"/>
            </w:pPr>
            <w:r w:rsidRPr="00243670">
              <w:t>Yes</w:t>
            </w:r>
          </w:p>
        </w:tc>
        <w:tc>
          <w:tcPr>
            <w:tcW w:w="1368" w:type="dxa"/>
            <w:hideMark/>
          </w:tcPr>
          <w:p w14:paraId="2BB54D2B" w14:textId="77777777" w:rsidR="00DC4658" w:rsidRPr="00243670" w:rsidRDefault="00DC4658" w:rsidP="00287F2C">
            <w:pPr>
              <w:pStyle w:val="Table-text"/>
            </w:pPr>
            <w:r w:rsidRPr="00243670">
              <w:t>No</w:t>
            </w:r>
          </w:p>
        </w:tc>
      </w:tr>
      <w:tr w:rsidR="003B64B6" w:rsidRPr="00243670" w14:paraId="1C35A48F" w14:textId="77777777" w:rsidTr="00D10938">
        <w:trPr>
          <w:cantSplit/>
        </w:trPr>
        <w:tc>
          <w:tcPr>
            <w:tcW w:w="837" w:type="dxa"/>
            <w:hideMark/>
          </w:tcPr>
          <w:p w14:paraId="6A616C76" w14:textId="77777777" w:rsidR="00DC4658" w:rsidRPr="00243670" w:rsidRDefault="00DC4658" w:rsidP="00C2153B">
            <w:pPr>
              <w:pStyle w:val="Table-text"/>
              <w:jc w:val="center"/>
            </w:pPr>
            <w:r w:rsidRPr="00243670">
              <w:t>Q36</w:t>
            </w:r>
          </w:p>
        </w:tc>
        <w:tc>
          <w:tcPr>
            <w:tcW w:w="6081" w:type="dxa"/>
            <w:hideMark/>
          </w:tcPr>
          <w:p w14:paraId="368AE5C0" w14:textId="77777777" w:rsidR="00DC4658" w:rsidRPr="00243670" w:rsidRDefault="00DC4658" w:rsidP="00287F2C">
            <w:pPr>
              <w:pStyle w:val="Table-text"/>
            </w:pPr>
            <w:r w:rsidRPr="00243670">
              <w:t>In the last 6 months, how often did the clerks and receptionists at this provider's office treat you with courtesy and respect?</w:t>
            </w:r>
          </w:p>
        </w:tc>
        <w:tc>
          <w:tcPr>
            <w:tcW w:w="1064" w:type="dxa"/>
            <w:hideMark/>
          </w:tcPr>
          <w:p w14:paraId="099CCC66" w14:textId="77777777" w:rsidR="00DC4658" w:rsidRPr="00243670" w:rsidRDefault="00DC4658" w:rsidP="00287F2C">
            <w:pPr>
              <w:pStyle w:val="Table-text"/>
            </w:pPr>
            <w:r w:rsidRPr="00243670">
              <w:t>Yes</w:t>
            </w:r>
          </w:p>
        </w:tc>
        <w:tc>
          <w:tcPr>
            <w:tcW w:w="1368" w:type="dxa"/>
            <w:hideMark/>
          </w:tcPr>
          <w:p w14:paraId="5F5A09C5" w14:textId="77777777" w:rsidR="00DC4658" w:rsidRPr="00243670" w:rsidRDefault="00DC4658" w:rsidP="00287F2C">
            <w:pPr>
              <w:pStyle w:val="Table-text"/>
            </w:pPr>
            <w:r w:rsidRPr="00243670">
              <w:t>No</w:t>
            </w:r>
          </w:p>
        </w:tc>
      </w:tr>
      <w:tr w:rsidR="00C2153B" w:rsidRPr="00243670" w14:paraId="173E0F1A"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50F6BB32" w14:textId="77777777" w:rsidR="00DC4658" w:rsidRPr="00243670" w:rsidRDefault="00DC4658" w:rsidP="00C2153B">
            <w:pPr>
              <w:pStyle w:val="Table-text"/>
              <w:jc w:val="center"/>
            </w:pPr>
            <w:r w:rsidRPr="00243670">
              <w:t>Q37</w:t>
            </w:r>
          </w:p>
        </w:tc>
        <w:tc>
          <w:tcPr>
            <w:tcW w:w="6081" w:type="dxa"/>
          </w:tcPr>
          <w:p w14:paraId="24783E50" w14:textId="77777777" w:rsidR="00DC4658" w:rsidRPr="00243670" w:rsidRDefault="00DC4658" w:rsidP="00287F2C">
            <w:pPr>
              <w:pStyle w:val="Table-text"/>
            </w:pPr>
            <w:r w:rsidRPr="00243670">
              <w:t>Does this provider's office offer any extended hours, such as early mornings, nights, weekends, or holidays?</w:t>
            </w:r>
          </w:p>
        </w:tc>
        <w:tc>
          <w:tcPr>
            <w:tcW w:w="1064" w:type="dxa"/>
          </w:tcPr>
          <w:p w14:paraId="33FB520A" w14:textId="77777777" w:rsidR="00DC4658" w:rsidRPr="00243670" w:rsidRDefault="00DC4658" w:rsidP="00287F2C">
            <w:pPr>
              <w:pStyle w:val="Table-text"/>
            </w:pPr>
            <w:r w:rsidRPr="00243670">
              <w:t>No</w:t>
            </w:r>
          </w:p>
        </w:tc>
        <w:tc>
          <w:tcPr>
            <w:tcW w:w="1368" w:type="dxa"/>
          </w:tcPr>
          <w:p w14:paraId="4B870E57" w14:textId="77777777" w:rsidR="00DC4658" w:rsidRPr="00243670" w:rsidRDefault="00DC4658" w:rsidP="00287F2C">
            <w:pPr>
              <w:pStyle w:val="Table-text"/>
            </w:pPr>
            <w:r w:rsidRPr="00243670">
              <w:t>No</w:t>
            </w:r>
          </w:p>
        </w:tc>
      </w:tr>
      <w:tr w:rsidR="003B64B6" w:rsidRPr="00243670" w14:paraId="1DD92382" w14:textId="77777777" w:rsidTr="00D10938">
        <w:trPr>
          <w:cantSplit/>
        </w:trPr>
        <w:tc>
          <w:tcPr>
            <w:tcW w:w="837" w:type="dxa"/>
          </w:tcPr>
          <w:p w14:paraId="42D616B6" w14:textId="77777777" w:rsidR="00DC4658" w:rsidRPr="00243670" w:rsidRDefault="00DC4658" w:rsidP="00C2153B">
            <w:pPr>
              <w:pStyle w:val="Table-text"/>
              <w:jc w:val="center"/>
            </w:pPr>
            <w:r w:rsidRPr="00243670">
              <w:t>Q38</w:t>
            </w:r>
          </w:p>
        </w:tc>
        <w:tc>
          <w:tcPr>
            <w:tcW w:w="6081" w:type="dxa"/>
          </w:tcPr>
          <w:p w14:paraId="2A321BC9" w14:textId="77777777" w:rsidR="00DC4658" w:rsidRPr="00243670" w:rsidRDefault="00DC4658" w:rsidP="00287F2C">
            <w:pPr>
              <w:pStyle w:val="Table-text"/>
            </w:pPr>
            <w:r w:rsidRPr="00243670">
              <w:t xml:space="preserve">In the last 6 months, did you need care from this provider's office during extended hours, such as early mornings, nights, </w:t>
            </w:r>
            <w:proofErr w:type="gramStart"/>
            <w:r w:rsidRPr="00243670">
              <w:t>weekends</w:t>
            </w:r>
            <w:proofErr w:type="gramEnd"/>
            <w:r w:rsidRPr="00243670">
              <w:t xml:space="preserve"> or holidays?</w:t>
            </w:r>
          </w:p>
        </w:tc>
        <w:tc>
          <w:tcPr>
            <w:tcW w:w="1064" w:type="dxa"/>
          </w:tcPr>
          <w:p w14:paraId="5F60B56D" w14:textId="77777777" w:rsidR="00DC4658" w:rsidRPr="00243670" w:rsidRDefault="00DC4658" w:rsidP="00287F2C">
            <w:pPr>
              <w:pStyle w:val="Table-text"/>
            </w:pPr>
            <w:r w:rsidRPr="00243670">
              <w:t>No</w:t>
            </w:r>
          </w:p>
        </w:tc>
        <w:tc>
          <w:tcPr>
            <w:tcW w:w="1368" w:type="dxa"/>
          </w:tcPr>
          <w:p w14:paraId="1C1CF469" w14:textId="77777777" w:rsidR="00DC4658" w:rsidRPr="00243670" w:rsidRDefault="00DC4658" w:rsidP="00287F2C">
            <w:pPr>
              <w:pStyle w:val="Table-text"/>
            </w:pPr>
            <w:r w:rsidRPr="00243670">
              <w:t>No</w:t>
            </w:r>
          </w:p>
        </w:tc>
      </w:tr>
      <w:tr w:rsidR="00C2153B" w:rsidRPr="00243670" w14:paraId="137D4B5F"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2E33F105" w14:textId="77777777" w:rsidR="00DC4658" w:rsidRPr="00243670" w:rsidRDefault="00DC4658" w:rsidP="00C2153B">
            <w:pPr>
              <w:pStyle w:val="Table-text"/>
              <w:jc w:val="center"/>
            </w:pPr>
            <w:r w:rsidRPr="00243670">
              <w:t>Q39</w:t>
            </w:r>
          </w:p>
        </w:tc>
        <w:tc>
          <w:tcPr>
            <w:tcW w:w="6081" w:type="dxa"/>
          </w:tcPr>
          <w:p w14:paraId="19B20889" w14:textId="77777777" w:rsidR="00DC4658" w:rsidRPr="00243670" w:rsidRDefault="00DC4658" w:rsidP="00287F2C">
            <w:pPr>
              <w:pStyle w:val="Table-text"/>
            </w:pPr>
            <w:r w:rsidRPr="00243670">
              <w:t xml:space="preserve">In the last 6 months, how often were you able to get the care you needed from this provider's office during extended hours, such as early mornings, nights, </w:t>
            </w:r>
            <w:proofErr w:type="gramStart"/>
            <w:r w:rsidRPr="00243670">
              <w:t>weekends</w:t>
            </w:r>
            <w:proofErr w:type="gramEnd"/>
            <w:r w:rsidRPr="00243670">
              <w:t xml:space="preserve"> or holidays?</w:t>
            </w:r>
          </w:p>
        </w:tc>
        <w:tc>
          <w:tcPr>
            <w:tcW w:w="1064" w:type="dxa"/>
          </w:tcPr>
          <w:p w14:paraId="5DFE40B1" w14:textId="77777777" w:rsidR="00DC4658" w:rsidRPr="00243670" w:rsidRDefault="00DC4658" w:rsidP="00287F2C">
            <w:pPr>
              <w:pStyle w:val="Table-text"/>
            </w:pPr>
            <w:r w:rsidRPr="00243670">
              <w:t>No</w:t>
            </w:r>
          </w:p>
        </w:tc>
        <w:tc>
          <w:tcPr>
            <w:tcW w:w="1368" w:type="dxa"/>
          </w:tcPr>
          <w:p w14:paraId="7E04A6BB" w14:textId="77777777" w:rsidR="00DC4658" w:rsidRPr="00243670" w:rsidRDefault="00DC4658" w:rsidP="00287F2C">
            <w:pPr>
              <w:pStyle w:val="Table-text"/>
            </w:pPr>
            <w:r w:rsidRPr="00243670">
              <w:t>No</w:t>
            </w:r>
          </w:p>
        </w:tc>
      </w:tr>
      <w:tr w:rsidR="003B64B6" w:rsidRPr="00243670" w14:paraId="7B7BA817" w14:textId="77777777" w:rsidTr="00D10938">
        <w:trPr>
          <w:cantSplit/>
        </w:trPr>
        <w:tc>
          <w:tcPr>
            <w:tcW w:w="837" w:type="dxa"/>
          </w:tcPr>
          <w:p w14:paraId="48C143AB" w14:textId="77777777" w:rsidR="00DC4658" w:rsidRPr="00243670" w:rsidRDefault="00DC4658" w:rsidP="00C2153B">
            <w:pPr>
              <w:pStyle w:val="Table-text"/>
              <w:jc w:val="center"/>
            </w:pPr>
            <w:r w:rsidRPr="00243670">
              <w:t>Q40</w:t>
            </w:r>
          </w:p>
        </w:tc>
        <w:tc>
          <w:tcPr>
            <w:tcW w:w="6081" w:type="dxa"/>
          </w:tcPr>
          <w:p w14:paraId="394DCDE4" w14:textId="77777777" w:rsidR="00DC4658" w:rsidRPr="00243670" w:rsidRDefault="00DC4658" w:rsidP="00287F2C">
            <w:pPr>
              <w:pStyle w:val="Table-text"/>
            </w:pPr>
            <w:r w:rsidRPr="00243670">
              <w:t>In the last 6 months, have you been a patient in a hospital overnight or longer?</w:t>
            </w:r>
          </w:p>
        </w:tc>
        <w:tc>
          <w:tcPr>
            <w:tcW w:w="1064" w:type="dxa"/>
          </w:tcPr>
          <w:p w14:paraId="78E06457" w14:textId="77777777" w:rsidR="00DC4658" w:rsidRPr="00243670" w:rsidRDefault="00DC4658" w:rsidP="00287F2C">
            <w:pPr>
              <w:pStyle w:val="Table-text"/>
            </w:pPr>
            <w:r w:rsidRPr="00243670">
              <w:t>No</w:t>
            </w:r>
          </w:p>
        </w:tc>
        <w:tc>
          <w:tcPr>
            <w:tcW w:w="1368" w:type="dxa"/>
          </w:tcPr>
          <w:p w14:paraId="53764681" w14:textId="77777777" w:rsidR="00DC4658" w:rsidRPr="00243670" w:rsidRDefault="00DC4658" w:rsidP="00287F2C">
            <w:pPr>
              <w:pStyle w:val="Table-text"/>
            </w:pPr>
            <w:r w:rsidRPr="00243670">
              <w:t>No</w:t>
            </w:r>
          </w:p>
        </w:tc>
      </w:tr>
      <w:tr w:rsidR="00C2153B" w:rsidRPr="00243670" w14:paraId="2F8E5193"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51EC6367" w14:textId="77777777" w:rsidR="00DC4658" w:rsidRPr="00243670" w:rsidRDefault="00DC4658" w:rsidP="00C2153B">
            <w:pPr>
              <w:pStyle w:val="Table-text"/>
              <w:jc w:val="center"/>
            </w:pPr>
            <w:r w:rsidRPr="00243670">
              <w:t>Q41</w:t>
            </w:r>
          </w:p>
        </w:tc>
        <w:tc>
          <w:tcPr>
            <w:tcW w:w="6081" w:type="dxa"/>
          </w:tcPr>
          <w:p w14:paraId="74AE59BB" w14:textId="77777777" w:rsidR="00DC4658" w:rsidRPr="00243670" w:rsidRDefault="00DC4658" w:rsidP="00287F2C">
            <w:pPr>
              <w:pStyle w:val="Table-text"/>
            </w:pPr>
            <w:r w:rsidRPr="00243670">
              <w:t>Within 3 days after your most recent hospital stay, did someone from the provider's office named on the front cover contact you to follow-up on your hospital stay?</w:t>
            </w:r>
          </w:p>
        </w:tc>
        <w:tc>
          <w:tcPr>
            <w:tcW w:w="1064" w:type="dxa"/>
          </w:tcPr>
          <w:p w14:paraId="5FB549AD" w14:textId="77777777" w:rsidR="00DC4658" w:rsidRPr="00243670" w:rsidRDefault="00DC4658" w:rsidP="00287F2C">
            <w:pPr>
              <w:pStyle w:val="Table-text"/>
            </w:pPr>
            <w:r w:rsidRPr="00243670">
              <w:t>No</w:t>
            </w:r>
          </w:p>
        </w:tc>
        <w:tc>
          <w:tcPr>
            <w:tcW w:w="1368" w:type="dxa"/>
          </w:tcPr>
          <w:p w14:paraId="48D85DAB" w14:textId="77777777" w:rsidR="00DC4658" w:rsidRPr="00243670" w:rsidRDefault="00DC4658" w:rsidP="00287F2C">
            <w:pPr>
              <w:pStyle w:val="Table-text"/>
            </w:pPr>
            <w:r w:rsidRPr="00243670">
              <w:t>No</w:t>
            </w:r>
          </w:p>
        </w:tc>
      </w:tr>
    </w:tbl>
    <w:p w14:paraId="4E2F0B1B" w14:textId="77777777" w:rsidR="00D10938" w:rsidRDefault="00D10938" w:rsidP="00D10938">
      <w:pPr>
        <w:jc w:val="right"/>
      </w:pPr>
      <w:r>
        <w:t>(continued)</w:t>
      </w:r>
    </w:p>
    <w:p w14:paraId="7DC9E5EB" w14:textId="77777777" w:rsidR="00D10938" w:rsidRPr="00287F2C" w:rsidRDefault="00D10938" w:rsidP="00D10938">
      <w:pPr>
        <w:pStyle w:val="Table-titleContinued"/>
      </w:pPr>
      <w:r w:rsidRPr="006503AB">
        <w:lastRenderedPageBreak/>
        <w:t>Exhibit 6-1</w:t>
      </w:r>
      <w:r>
        <w:tab/>
        <w:t>(continued)</w:t>
      </w:r>
      <w:r>
        <w:br/>
      </w:r>
      <w:r w:rsidRPr="00287F2C">
        <w:t>PCF PEC Survey Items and Survey Completeness Criteria</w:t>
      </w:r>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D10938" w:rsidRPr="00243670" w14:paraId="76194C5E"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837" w:type="dxa"/>
            <w:hideMark/>
          </w:tcPr>
          <w:p w14:paraId="458663C7" w14:textId="77777777" w:rsidR="00D10938" w:rsidRPr="00243670" w:rsidRDefault="00D10938" w:rsidP="005539CE">
            <w:pPr>
              <w:pStyle w:val="Table-header"/>
            </w:pPr>
            <w:r w:rsidRPr="00243670">
              <w:t>Survey</w:t>
            </w:r>
            <w:r w:rsidRPr="00243670">
              <w:br/>
              <w:t>Item #</w:t>
            </w:r>
          </w:p>
        </w:tc>
        <w:tc>
          <w:tcPr>
            <w:tcW w:w="6081" w:type="dxa"/>
            <w:vAlign w:val="bottom"/>
            <w:hideMark/>
          </w:tcPr>
          <w:p w14:paraId="4FAEA96D" w14:textId="77777777" w:rsidR="00D10938" w:rsidRPr="00243670" w:rsidRDefault="00D10938" w:rsidP="005539CE">
            <w:pPr>
              <w:pStyle w:val="Table-header"/>
            </w:pPr>
            <w:r w:rsidRPr="00243670">
              <w:t xml:space="preserve">Full </w:t>
            </w:r>
            <w:r>
              <w:t xml:space="preserve">PCF PEC Survey </w:t>
            </w:r>
            <w:r w:rsidRPr="00243670">
              <w:t>Question Text</w:t>
            </w:r>
          </w:p>
        </w:tc>
        <w:tc>
          <w:tcPr>
            <w:tcW w:w="1064" w:type="dxa"/>
            <w:vAlign w:val="bottom"/>
            <w:hideMark/>
          </w:tcPr>
          <w:p w14:paraId="7AA69628" w14:textId="77777777" w:rsidR="00D10938" w:rsidRPr="00243670" w:rsidRDefault="00D10938" w:rsidP="005539CE">
            <w:pPr>
              <w:pStyle w:val="Table-header"/>
            </w:pPr>
            <w:r>
              <w:t>ATA Item</w:t>
            </w:r>
            <w:r w:rsidRPr="00243670">
              <w:t xml:space="preserve"> [Yes/No]</w:t>
            </w:r>
          </w:p>
        </w:tc>
        <w:tc>
          <w:tcPr>
            <w:tcW w:w="1368" w:type="dxa"/>
            <w:vAlign w:val="bottom"/>
            <w:hideMark/>
          </w:tcPr>
          <w:p w14:paraId="63DB7B62" w14:textId="77777777" w:rsidR="00D10938" w:rsidRPr="00243670" w:rsidRDefault="00D10938" w:rsidP="005539CE">
            <w:pPr>
              <w:pStyle w:val="Table-header"/>
            </w:pPr>
            <w:r w:rsidRPr="00715055">
              <w:t xml:space="preserve">Scored </w:t>
            </w:r>
            <w:r w:rsidRPr="00243670">
              <w:t xml:space="preserve">Item </w:t>
            </w:r>
            <w:r w:rsidRPr="00243670">
              <w:br/>
              <w:t>[Yes/No]</w:t>
            </w:r>
          </w:p>
        </w:tc>
      </w:tr>
      <w:tr w:rsidR="003B64B6" w:rsidRPr="00243670" w14:paraId="7FC809CC"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01DC2FD3" w14:textId="61051953" w:rsidR="00DC4658" w:rsidRPr="00243670" w:rsidRDefault="00DC4658" w:rsidP="00C2153B">
            <w:pPr>
              <w:pStyle w:val="Table-text"/>
              <w:jc w:val="center"/>
            </w:pPr>
            <w:r w:rsidRPr="00243670">
              <w:t>Q42</w:t>
            </w:r>
          </w:p>
        </w:tc>
        <w:tc>
          <w:tcPr>
            <w:tcW w:w="6081" w:type="dxa"/>
          </w:tcPr>
          <w:p w14:paraId="772366B3" w14:textId="77777777" w:rsidR="00DC4658" w:rsidRPr="00243670" w:rsidRDefault="00DC4658" w:rsidP="00287F2C">
            <w:pPr>
              <w:pStyle w:val="Table-text"/>
            </w:pPr>
            <w:r w:rsidRPr="00243670">
              <w:t>In the last 6 months, have you gone to an emergency room or emergency department for care?</w:t>
            </w:r>
          </w:p>
        </w:tc>
        <w:tc>
          <w:tcPr>
            <w:tcW w:w="1064" w:type="dxa"/>
          </w:tcPr>
          <w:p w14:paraId="2427D1F3" w14:textId="77777777" w:rsidR="00DC4658" w:rsidRPr="00243670" w:rsidRDefault="00DC4658" w:rsidP="00287F2C">
            <w:pPr>
              <w:pStyle w:val="Table-text"/>
            </w:pPr>
            <w:r w:rsidRPr="00243670">
              <w:t>No</w:t>
            </w:r>
          </w:p>
        </w:tc>
        <w:tc>
          <w:tcPr>
            <w:tcW w:w="1368" w:type="dxa"/>
          </w:tcPr>
          <w:p w14:paraId="26AE177E" w14:textId="77777777" w:rsidR="00DC4658" w:rsidRPr="00243670" w:rsidRDefault="00DC4658" w:rsidP="00287F2C">
            <w:pPr>
              <w:pStyle w:val="Table-text"/>
            </w:pPr>
            <w:r w:rsidRPr="00243670">
              <w:t>No</w:t>
            </w:r>
          </w:p>
        </w:tc>
      </w:tr>
      <w:tr w:rsidR="00C2153B" w:rsidRPr="00243670" w14:paraId="7CE7CFA0" w14:textId="77777777" w:rsidTr="00D10938">
        <w:trPr>
          <w:cantSplit/>
        </w:trPr>
        <w:tc>
          <w:tcPr>
            <w:tcW w:w="837" w:type="dxa"/>
          </w:tcPr>
          <w:p w14:paraId="382CCCD3" w14:textId="77777777" w:rsidR="00DC4658" w:rsidRPr="00243670" w:rsidRDefault="00DC4658" w:rsidP="00C2153B">
            <w:pPr>
              <w:pStyle w:val="Table-text"/>
              <w:jc w:val="center"/>
            </w:pPr>
            <w:r w:rsidRPr="00243670">
              <w:t>Q43</w:t>
            </w:r>
          </w:p>
        </w:tc>
        <w:tc>
          <w:tcPr>
            <w:tcW w:w="6081" w:type="dxa"/>
          </w:tcPr>
          <w:p w14:paraId="29BA7BEB" w14:textId="77777777" w:rsidR="00DC4658" w:rsidRPr="00243670" w:rsidRDefault="00DC4658" w:rsidP="00287F2C">
            <w:pPr>
              <w:pStyle w:val="Table-text"/>
            </w:pPr>
            <w:r w:rsidRPr="00243670">
              <w:t>Within one week after your most recent emergency room or emergency department visit, did someone from the provider's office named on the front cover contact you to follow up on the visit?</w:t>
            </w:r>
          </w:p>
        </w:tc>
        <w:tc>
          <w:tcPr>
            <w:tcW w:w="1064" w:type="dxa"/>
          </w:tcPr>
          <w:p w14:paraId="7230A1DD" w14:textId="77777777" w:rsidR="00DC4658" w:rsidRPr="00243670" w:rsidRDefault="00DC4658" w:rsidP="00287F2C">
            <w:pPr>
              <w:pStyle w:val="Table-text"/>
            </w:pPr>
            <w:r w:rsidRPr="00243670">
              <w:t>No</w:t>
            </w:r>
          </w:p>
        </w:tc>
        <w:tc>
          <w:tcPr>
            <w:tcW w:w="1368" w:type="dxa"/>
          </w:tcPr>
          <w:p w14:paraId="4EBE7DAA" w14:textId="77777777" w:rsidR="00DC4658" w:rsidRPr="00243670" w:rsidRDefault="00DC4658" w:rsidP="00287F2C">
            <w:pPr>
              <w:pStyle w:val="Table-text"/>
            </w:pPr>
            <w:r w:rsidRPr="00243670">
              <w:t>No</w:t>
            </w:r>
          </w:p>
        </w:tc>
      </w:tr>
      <w:tr w:rsidR="003B64B6" w:rsidRPr="00243670" w14:paraId="0CDA4CE3"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64152A67" w14:textId="77777777" w:rsidR="00DC4658" w:rsidRPr="00243670" w:rsidRDefault="00DC4658" w:rsidP="00C2153B">
            <w:pPr>
              <w:pStyle w:val="Table-text"/>
              <w:jc w:val="center"/>
            </w:pPr>
            <w:r w:rsidRPr="00243670">
              <w:t>Q44</w:t>
            </w:r>
          </w:p>
        </w:tc>
        <w:tc>
          <w:tcPr>
            <w:tcW w:w="6081" w:type="dxa"/>
            <w:hideMark/>
          </w:tcPr>
          <w:p w14:paraId="1B08A63C" w14:textId="77777777" w:rsidR="00DC4658" w:rsidRPr="00243670" w:rsidRDefault="00DC4658" w:rsidP="00287F2C">
            <w:pPr>
              <w:pStyle w:val="Table-text"/>
            </w:pPr>
            <w:r w:rsidRPr="00243670">
              <w:t xml:space="preserve">In the last 6 months, did someone from this provider's office ask you if there was </w:t>
            </w:r>
            <w:proofErr w:type="gramStart"/>
            <w:r w:rsidRPr="00243670">
              <w:t>a period of time</w:t>
            </w:r>
            <w:proofErr w:type="gramEnd"/>
            <w:r w:rsidRPr="00243670">
              <w:t xml:space="preserve"> when you felt sad, empty, or depressed?</w:t>
            </w:r>
          </w:p>
        </w:tc>
        <w:tc>
          <w:tcPr>
            <w:tcW w:w="1064" w:type="dxa"/>
            <w:hideMark/>
          </w:tcPr>
          <w:p w14:paraId="35DE0618" w14:textId="77777777" w:rsidR="00DC4658" w:rsidRPr="00243670" w:rsidRDefault="00DC4658" w:rsidP="00287F2C">
            <w:pPr>
              <w:pStyle w:val="Table-text"/>
            </w:pPr>
            <w:r w:rsidRPr="00243670">
              <w:t>Yes</w:t>
            </w:r>
          </w:p>
        </w:tc>
        <w:tc>
          <w:tcPr>
            <w:tcW w:w="1368" w:type="dxa"/>
            <w:hideMark/>
          </w:tcPr>
          <w:p w14:paraId="219C8656" w14:textId="77777777" w:rsidR="00DC4658" w:rsidRPr="00243670" w:rsidRDefault="00DC4658" w:rsidP="00287F2C">
            <w:pPr>
              <w:pStyle w:val="Table-text"/>
            </w:pPr>
            <w:r w:rsidRPr="00243670">
              <w:t>No</w:t>
            </w:r>
          </w:p>
        </w:tc>
      </w:tr>
      <w:tr w:rsidR="00C2153B" w:rsidRPr="00243670" w14:paraId="4E7F3026" w14:textId="77777777" w:rsidTr="00D10938">
        <w:trPr>
          <w:cantSplit/>
        </w:trPr>
        <w:tc>
          <w:tcPr>
            <w:tcW w:w="837" w:type="dxa"/>
          </w:tcPr>
          <w:p w14:paraId="2DC46A6C" w14:textId="77777777" w:rsidR="00DC4658" w:rsidRPr="00243670" w:rsidRDefault="00DC4658" w:rsidP="00C2153B">
            <w:pPr>
              <w:pStyle w:val="Table-text"/>
              <w:jc w:val="center"/>
            </w:pPr>
            <w:r w:rsidRPr="00243670">
              <w:t>Q45</w:t>
            </w:r>
          </w:p>
        </w:tc>
        <w:tc>
          <w:tcPr>
            <w:tcW w:w="6081" w:type="dxa"/>
          </w:tcPr>
          <w:p w14:paraId="63336F6C" w14:textId="77777777" w:rsidR="00DC4658" w:rsidRPr="00243670" w:rsidRDefault="00DC4658" w:rsidP="00287F2C">
            <w:pPr>
              <w:pStyle w:val="Table-text"/>
            </w:pPr>
            <w:r w:rsidRPr="00243670">
              <w:t xml:space="preserve">In the last 6 months, was there </w:t>
            </w:r>
            <w:proofErr w:type="gramStart"/>
            <w:r w:rsidRPr="00243670">
              <w:t>a period of time</w:t>
            </w:r>
            <w:proofErr w:type="gramEnd"/>
            <w:r w:rsidRPr="00243670">
              <w:t xml:space="preserve"> when you felt sad, empty, or depressed?</w:t>
            </w:r>
          </w:p>
        </w:tc>
        <w:tc>
          <w:tcPr>
            <w:tcW w:w="1064" w:type="dxa"/>
          </w:tcPr>
          <w:p w14:paraId="4746794C" w14:textId="77777777" w:rsidR="00DC4658" w:rsidRPr="00243670" w:rsidRDefault="00DC4658" w:rsidP="00287F2C">
            <w:pPr>
              <w:pStyle w:val="Table-text"/>
            </w:pPr>
            <w:r w:rsidRPr="00243670">
              <w:t>No</w:t>
            </w:r>
          </w:p>
        </w:tc>
        <w:tc>
          <w:tcPr>
            <w:tcW w:w="1368" w:type="dxa"/>
          </w:tcPr>
          <w:p w14:paraId="75A82422" w14:textId="77777777" w:rsidR="00DC4658" w:rsidRPr="00243670" w:rsidRDefault="00DC4658" w:rsidP="00287F2C">
            <w:pPr>
              <w:pStyle w:val="Table-text"/>
            </w:pPr>
            <w:r w:rsidRPr="00243670">
              <w:t>No</w:t>
            </w:r>
          </w:p>
        </w:tc>
      </w:tr>
      <w:tr w:rsidR="003B64B6" w:rsidRPr="00243670" w14:paraId="60496A89"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00670F21" w14:textId="77777777" w:rsidR="00DC4658" w:rsidRPr="00243670" w:rsidRDefault="00DC4658" w:rsidP="00C2153B">
            <w:pPr>
              <w:pStyle w:val="Table-text"/>
              <w:jc w:val="center"/>
            </w:pPr>
            <w:r w:rsidRPr="00243670">
              <w:t>Q46</w:t>
            </w:r>
          </w:p>
        </w:tc>
        <w:tc>
          <w:tcPr>
            <w:tcW w:w="6081" w:type="dxa"/>
          </w:tcPr>
          <w:p w14:paraId="0CBC18FE" w14:textId="77777777" w:rsidR="00DC4658" w:rsidRPr="00243670" w:rsidRDefault="00DC4658" w:rsidP="00287F2C">
            <w:pPr>
              <w:pStyle w:val="Table-text"/>
            </w:pPr>
            <w:r w:rsidRPr="00243670">
              <w:t>In the last 6 months, did someone from this provider's office help when you felt sad, empty, or depressed?</w:t>
            </w:r>
          </w:p>
        </w:tc>
        <w:tc>
          <w:tcPr>
            <w:tcW w:w="1064" w:type="dxa"/>
          </w:tcPr>
          <w:p w14:paraId="27177E00" w14:textId="77777777" w:rsidR="00DC4658" w:rsidRPr="00243670" w:rsidRDefault="00DC4658" w:rsidP="00287F2C">
            <w:pPr>
              <w:pStyle w:val="Table-text"/>
            </w:pPr>
            <w:r w:rsidRPr="00243670">
              <w:t>No</w:t>
            </w:r>
          </w:p>
        </w:tc>
        <w:tc>
          <w:tcPr>
            <w:tcW w:w="1368" w:type="dxa"/>
          </w:tcPr>
          <w:p w14:paraId="4B4990EB" w14:textId="77777777" w:rsidR="00DC4658" w:rsidRPr="00243670" w:rsidRDefault="00DC4658" w:rsidP="00287F2C">
            <w:pPr>
              <w:pStyle w:val="Table-text"/>
            </w:pPr>
            <w:r w:rsidRPr="00243670">
              <w:t>No</w:t>
            </w:r>
          </w:p>
        </w:tc>
      </w:tr>
      <w:tr w:rsidR="00C2153B" w:rsidRPr="00243670" w14:paraId="4E14240E" w14:textId="77777777" w:rsidTr="00D10938">
        <w:trPr>
          <w:cantSplit/>
        </w:trPr>
        <w:tc>
          <w:tcPr>
            <w:tcW w:w="837" w:type="dxa"/>
            <w:hideMark/>
          </w:tcPr>
          <w:p w14:paraId="7B890626" w14:textId="77777777" w:rsidR="00DC4658" w:rsidRPr="00243670" w:rsidRDefault="00DC4658" w:rsidP="00C2153B">
            <w:pPr>
              <w:pStyle w:val="Table-text"/>
              <w:jc w:val="center"/>
            </w:pPr>
            <w:r w:rsidRPr="00243670">
              <w:t>Q47</w:t>
            </w:r>
          </w:p>
        </w:tc>
        <w:tc>
          <w:tcPr>
            <w:tcW w:w="6081" w:type="dxa"/>
            <w:hideMark/>
          </w:tcPr>
          <w:p w14:paraId="52BDCDB9" w14:textId="77777777" w:rsidR="00DC4658" w:rsidRPr="003B64B6" w:rsidRDefault="00DC4658" w:rsidP="00287F2C">
            <w:pPr>
              <w:pStyle w:val="Table-text"/>
            </w:pPr>
            <w:r w:rsidRPr="003B64B6">
              <w:t>In the last 6 months, did someone from this provider's office talk with you about things in your life that worry you or cause you stress?</w:t>
            </w:r>
          </w:p>
        </w:tc>
        <w:tc>
          <w:tcPr>
            <w:tcW w:w="1064" w:type="dxa"/>
            <w:hideMark/>
          </w:tcPr>
          <w:p w14:paraId="568A1E07" w14:textId="77777777" w:rsidR="00DC4658" w:rsidRPr="00243670" w:rsidRDefault="00DC4658" w:rsidP="00287F2C">
            <w:pPr>
              <w:pStyle w:val="Table-text"/>
            </w:pPr>
            <w:r w:rsidRPr="00243670">
              <w:t>Yes</w:t>
            </w:r>
          </w:p>
        </w:tc>
        <w:tc>
          <w:tcPr>
            <w:tcW w:w="1368" w:type="dxa"/>
            <w:hideMark/>
          </w:tcPr>
          <w:p w14:paraId="0BAEDAFF" w14:textId="77777777" w:rsidR="00DC4658" w:rsidRPr="00243670" w:rsidRDefault="00DC4658" w:rsidP="00287F2C">
            <w:pPr>
              <w:pStyle w:val="Table-text"/>
            </w:pPr>
            <w:r w:rsidRPr="00243670">
              <w:t>No</w:t>
            </w:r>
          </w:p>
        </w:tc>
      </w:tr>
      <w:tr w:rsidR="003B64B6" w:rsidRPr="00243670" w14:paraId="4BF365FA"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75B8087F" w14:textId="77777777" w:rsidR="00DC4658" w:rsidRPr="00243670" w:rsidRDefault="00DC4658" w:rsidP="00C2153B">
            <w:pPr>
              <w:pStyle w:val="Table-text"/>
              <w:jc w:val="center"/>
            </w:pPr>
            <w:r w:rsidRPr="00243670">
              <w:t>Q48</w:t>
            </w:r>
          </w:p>
        </w:tc>
        <w:tc>
          <w:tcPr>
            <w:tcW w:w="6081" w:type="dxa"/>
          </w:tcPr>
          <w:p w14:paraId="302AE10E" w14:textId="77777777" w:rsidR="00DC4658" w:rsidRPr="00243670" w:rsidRDefault="00DC4658" w:rsidP="00287F2C">
            <w:pPr>
              <w:pStyle w:val="Table-text"/>
            </w:pPr>
            <w:r w:rsidRPr="00243670">
              <w:t xml:space="preserve">In the last 6 months, was there </w:t>
            </w:r>
            <w:proofErr w:type="gramStart"/>
            <w:r w:rsidRPr="00243670">
              <w:t>a period of time</w:t>
            </w:r>
            <w:proofErr w:type="gramEnd"/>
            <w:r w:rsidRPr="00243670">
              <w:t xml:space="preserve"> when things in your life worried you or caused you stress?</w:t>
            </w:r>
          </w:p>
        </w:tc>
        <w:tc>
          <w:tcPr>
            <w:tcW w:w="1064" w:type="dxa"/>
          </w:tcPr>
          <w:p w14:paraId="7808A5BB" w14:textId="77777777" w:rsidR="00DC4658" w:rsidRPr="00243670" w:rsidRDefault="00DC4658" w:rsidP="00287F2C">
            <w:pPr>
              <w:pStyle w:val="Table-text"/>
            </w:pPr>
            <w:r w:rsidRPr="00243670">
              <w:t>No</w:t>
            </w:r>
          </w:p>
        </w:tc>
        <w:tc>
          <w:tcPr>
            <w:tcW w:w="1368" w:type="dxa"/>
          </w:tcPr>
          <w:p w14:paraId="7ECAFA5B" w14:textId="77777777" w:rsidR="00DC4658" w:rsidRPr="00243670" w:rsidRDefault="00DC4658" w:rsidP="00287F2C">
            <w:pPr>
              <w:pStyle w:val="Table-text"/>
            </w:pPr>
            <w:r w:rsidRPr="00243670">
              <w:t>No</w:t>
            </w:r>
          </w:p>
        </w:tc>
      </w:tr>
      <w:tr w:rsidR="00C2153B" w:rsidRPr="00243670" w14:paraId="038A3E7E" w14:textId="77777777" w:rsidTr="00D10938">
        <w:trPr>
          <w:cantSplit/>
        </w:trPr>
        <w:tc>
          <w:tcPr>
            <w:tcW w:w="837" w:type="dxa"/>
          </w:tcPr>
          <w:p w14:paraId="539BF778" w14:textId="77777777" w:rsidR="00DC4658" w:rsidRPr="00243670" w:rsidRDefault="00DC4658" w:rsidP="00C2153B">
            <w:pPr>
              <w:pStyle w:val="Table-text"/>
              <w:jc w:val="center"/>
            </w:pPr>
            <w:r w:rsidRPr="00243670">
              <w:t>Q49</w:t>
            </w:r>
          </w:p>
        </w:tc>
        <w:tc>
          <w:tcPr>
            <w:tcW w:w="6081" w:type="dxa"/>
          </w:tcPr>
          <w:p w14:paraId="217193A8" w14:textId="77777777" w:rsidR="00DC4658" w:rsidRPr="00243670" w:rsidRDefault="00DC4658" w:rsidP="00287F2C">
            <w:pPr>
              <w:pStyle w:val="Table-text"/>
            </w:pPr>
            <w:r w:rsidRPr="00243670">
              <w:t xml:space="preserve">In the last 6 months, did someone from this provider's office help during </w:t>
            </w:r>
            <w:proofErr w:type="gramStart"/>
            <w:r w:rsidRPr="00243670">
              <w:t>a period of time</w:t>
            </w:r>
            <w:proofErr w:type="gramEnd"/>
            <w:r w:rsidRPr="00243670">
              <w:t xml:space="preserve"> when things in your life worried you or caused you stress?</w:t>
            </w:r>
          </w:p>
        </w:tc>
        <w:tc>
          <w:tcPr>
            <w:tcW w:w="1064" w:type="dxa"/>
          </w:tcPr>
          <w:p w14:paraId="1D3A5E70" w14:textId="77777777" w:rsidR="00DC4658" w:rsidRPr="00243670" w:rsidRDefault="00DC4658" w:rsidP="00287F2C">
            <w:pPr>
              <w:pStyle w:val="Table-text"/>
            </w:pPr>
            <w:r w:rsidRPr="00243670">
              <w:t>No</w:t>
            </w:r>
          </w:p>
        </w:tc>
        <w:tc>
          <w:tcPr>
            <w:tcW w:w="1368" w:type="dxa"/>
          </w:tcPr>
          <w:p w14:paraId="6345B053" w14:textId="77777777" w:rsidR="00DC4658" w:rsidRPr="00243670" w:rsidRDefault="00DC4658" w:rsidP="00287F2C">
            <w:pPr>
              <w:pStyle w:val="Table-text"/>
            </w:pPr>
            <w:r w:rsidRPr="00243670">
              <w:t>No</w:t>
            </w:r>
          </w:p>
        </w:tc>
      </w:tr>
      <w:tr w:rsidR="003B64B6" w:rsidRPr="00243670" w14:paraId="0785DB8B"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698C0F2F" w14:textId="77777777" w:rsidR="00DC4658" w:rsidRPr="00243670" w:rsidRDefault="00DC4658" w:rsidP="00C2153B">
            <w:pPr>
              <w:pStyle w:val="Table-text"/>
              <w:jc w:val="center"/>
            </w:pPr>
            <w:r w:rsidRPr="00243670">
              <w:t>Q50</w:t>
            </w:r>
          </w:p>
        </w:tc>
        <w:tc>
          <w:tcPr>
            <w:tcW w:w="6081" w:type="dxa"/>
            <w:hideMark/>
          </w:tcPr>
          <w:p w14:paraId="3D2F6CBE" w14:textId="77777777" w:rsidR="00DC4658" w:rsidRPr="00243670" w:rsidRDefault="00DC4658" w:rsidP="00287F2C">
            <w:pPr>
              <w:pStyle w:val="Table-text"/>
            </w:pPr>
            <w:r w:rsidRPr="00243670">
              <w:t>In the last 6 months, did someone from this provider's office ask you about alcohol use or drug use?</w:t>
            </w:r>
          </w:p>
        </w:tc>
        <w:tc>
          <w:tcPr>
            <w:tcW w:w="1064" w:type="dxa"/>
            <w:hideMark/>
          </w:tcPr>
          <w:p w14:paraId="5F6B99BA" w14:textId="77777777" w:rsidR="00DC4658" w:rsidRPr="00243670" w:rsidRDefault="00DC4658" w:rsidP="00287F2C">
            <w:pPr>
              <w:pStyle w:val="Table-text"/>
            </w:pPr>
            <w:r w:rsidRPr="00243670">
              <w:t>Yes</w:t>
            </w:r>
          </w:p>
        </w:tc>
        <w:tc>
          <w:tcPr>
            <w:tcW w:w="1368" w:type="dxa"/>
            <w:hideMark/>
          </w:tcPr>
          <w:p w14:paraId="3DF55335" w14:textId="77777777" w:rsidR="00DC4658" w:rsidRPr="00243670" w:rsidRDefault="00DC4658" w:rsidP="00287F2C">
            <w:pPr>
              <w:pStyle w:val="Table-text"/>
            </w:pPr>
            <w:r w:rsidRPr="00243670">
              <w:t>No</w:t>
            </w:r>
          </w:p>
        </w:tc>
      </w:tr>
      <w:tr w:rsidR="00C2153B" w:rsidRPr="00243670" w14:paraId="363A0A63" w14:textId="77777777" w:rsidTr="00D10938">
        <w:trPr>
          <w:cantSplit/>
        </w:trPr>
        <w:tc>
          <w:tcPr>
            <w:tcW w:w="837" w:type="dxa"/>
          </w:tcPr>
          <w:p w14:paraId="35441B52" w14:textId="77777777" w:rsidR="00DC4658" w:rsidRPr="00243670" w:rsidRDefault="00DC4658" w:rsidP="00C2153B">
            <w:pPr>
              <w:pStyle w:val="Table-text"/>
              <w:jc w:val="center"/>
            </w:pPr>
            <w:r w:rsidRPr="00243670">
              <w:t>Q51</w:t>
            </w:r>
          </w:p>
        </w:tc>
        <w:tc>
          <w:tcPr>
            <w:tcW w:w="6081" w:type="dxa"/>
          </w:tcPr>
          <w:p w14:paraId="10D8D8A2" w14:textId="77777777" w:rsidR="00DC4658" w:rsidRPr="00243670" w:rsidRDefault="00DC4658" w:rsidP="00287F2C">
            <w:pPr>
              <w:pStyle w:val="Table-text"/>
            </w:pPr>
            <w:r w:rsidRPr="00243670">
              <w:t xml:space="preserve">In the last 6 months, was there </w:t>
            </w:r>
            <w:proofErr w:type="gramStart"/>
            <w:r w:rsidRPr="00243670">
              <w:t>a period of time</w:t>
            </w:r>
            <w:proofErr w:type="gramEnd"/>
            <w:r w:rsidRPr="00243670">
              <w:t xml:space="preserve"> when you had a problem with alcohol use or drug use?</w:t>
            </w:r>
          </w:p>
        </w:tc>
        <w:tc>
          <w:tcPr>
            <w:tcW w:w="1064" w:type="dxa"/>
          </w:tcPr>
          <w:p w14:paraId="69FB6909" w14:textId="77777777" w:rsidR="00DC4658" w:rsidRPr="00243670" w:rsidRDefault="00DC4658" w:rsidP="00287F2C">
            <w:pPr>
              <w:pStyle w:val="Table-text"/>
            </w:pPr>
            <w:r w:rsidRPr="00243670">
              <w:t>No</w:t>
            </w:r>
          </w:p>
        </w:tc>
        <w:tc>
          <w:tcPr>
            <w:tcW w:w="1368" w:type="dxa"/>
          </w:tcPr>
          <w:p w14:paraId="6CF96239" w14:textId="77777777" w:rsidR="00DC4658" w:rsidRPr="00243670" w:rsidRDefault="00DC4658" w:rsidP="00287F2C">
            <w:pPr>
              <w:pStyle w:val="Table-text"/>
            </w:pPr>
            <w:r w:rsidRPr="00243670">
              <w:t>No</w:t>
            </w:r>
          </w:p>
        </w:tc>
      </w:tr>
      <w:tr w:rsidR="003B64B6" w:rsidRPr="00243670" w14:paraId="6CE46F12"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6BAD3E2C" w14:textId="77777777" w:rsidR="00DC4658" w:rsidRPr="00243670" w:rsidRDefault="00DC4658" w:rsidP="00C2153B">
            <w:pPr>
              <w:pStyle w:val="Table-text"/>
              <w:jc w:val="center"/>
            </w:pPr>
            <w:r w:rsidRPr="00243670">
              <w:t>Q52</w:t>
            </w:r>
          </w:p>
        </w:tc>
        <w:tc>
          <w:tcPr>
            <w:tcW w:w="6081" w:type="dxa"/>
          </w:tcPr>
          <w:p w14:paraId="7036FF63" w14:textId="77777777" w:rsidR="00DC4658" w:rsidRPr="00243670" w:rsidRDefault="00DC4658" w:rsidP="00287F2C">
            <w:pPr>
              <w:pStyle w:val="Table-text"/>
            </w:pPr>
            <w:r w:rsidRPr="00243670">
              <w:t>In the last 6 months, did someone from this provider's office help with your alcohol use or drug use?</w:t>
            </w:r>
          </w:p>
        </w:tc>
        <w:tc>
          <w:tcPr>
            <w:tcW w:w="1064" w:type="dxa"/>
          </w:tcPr>
          <w:p w14:paraId="08F07E44" w14:textId="77777777" w:rsidR="00DC4658" w:rsidRPr="00243670" w:rsidRDefault="00DC4658" w:rsidP="00287F2C">
            <w:pPr>
              <w:pStyle w:val="Table-text"/>
            </w:pPr>
            <w:r w:rsidRPr="00243670">
              <w:t>No</w:t>
            </w:r>
          </w:p>
        </w:tc>
        <w:tc>
          <w:tcPr>
            <w:tcW w:w="1368" w:type="dxa"/>
          </w:tcPr>
          <w:p w14:paraId="0D28AF94" w14:textId="77777777" w:rsidR="00DC4658" w:rsidRPr="00243670" w:rsidRDefault="00DC4658" w:rsidP="00287F2C">
            <w:pPr>
              <w:pStyle w:val="Table-text"/>
            </w:pPr>
            <w:r w:rsidRPr="00243670">
              <w:t>No</w:t>
            </w:r>
          </w:p>
        </w:tc>
      </w:tr>
      <w:tr w:rsidR="00C2153B" w:rsidRPr="00243670" w14:paraId="32196210" w14:textId="77777777" w:rsidTr="00D10938">
        <w:trPr>
          <w:cantSplit/>
        </w:trPr>
        <w:tc>
          <w:tcPr>
            <w:tcW w:w="837" w:type="dxa"/>
          </w:tcPr>
          <w:p w14:paraId="1285E91F" w14:textId="77777777" w:rsidR="00DC4658" w:rsidRPr="00243670" w:rsidRDefault="00DC4658" w:rsidP="00C2153B">
            <w:pPr>
              <w:pStyle w:val="Table-text"/>
              <w:jc w:val="center"/>
            </w:pPr>
            <w:r w:rsidRPr="00243670">
              <w:t>Q53</w:t>
            </w:r>
          </w:p>
        </w:tc>
        <w:tc>
          <w:tcPr>
            <w:tcW w:w="6081" w:type="dxa"/>
          </w:tcPr>
          <w:p w14:paraId="364D0D2C" w14:textId="77777777" w:rsidR="00DC4658" w:rsidRPr="00243670" w:rsidRDefault="00DC4658" w:rsidP="00287F2C">
            <w:pPr>
              <w:pStyle w:val="Table-text"/>
            </w:pPr>
            <w:r w:rsidRPr="00243670">
              <w:t>In the last 6 months, did someone from this provider's office ask you about any nonmedical needs, such as food, housing, or transportation?</w:t>
            </w:r>
          </w:p>
        </w:tc>
        <w:tc>
          <w:tcPr>
            <w:tcW w:w="1064" w:type="dxa"/>
          </w:tcPr>
          <w:p w14:paraId="44FF32B1" w14:textId="77777777" w:rsidR="00DC4658" w:rsidRPr="00243670" w:rsidRDefault="00DC4658" w:rsidP="00287F2C">
            <w:pPr>
              <w:pStyle w:val="Table-text"/>
            </w:pPr>
            <w:r w:rsidRPr="00243670">
              <w:t>No</w:t>
            </w:r>
          </w:p>
        </w:tc>
        <w:tc>
          <w:tcPr>
            <w:tcW w:w="1368" w:type="dxa"/>
          </w:tcPr>
          <w:p w14:paraId="0D4884C0" w14:textId="77777777" w:rsidR="00DC4658" w:rsidRPr="00243670" w:rsidRDefault="00DC4658" w:rsidP="00287F2C">
            <w:pPr>
              <w:pStyle w:val="Table-text"/>
            </w:pPr>
            <w:r w:rsidRPr="00243670">
              <w:t>No</w:t>
            </w:r>
          </w:p>
        </w:tc>
      </w:tr>
      <w:tr w:rsidR="003B64B6" w:rsidRPr="00243670" w14:paraId="3F03BAA4"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tcPr>
          <w:p w14:paraId="12D3CF04" w14:textId="77777777" w:rsidR="00DC4658" w:rsidRPr="00243670" w:rsidRDefault="00DC4658" w:rsidP="00C2153B">
            <w:pPr>
              <w:pStyle w:val="Table-text"/>
              <w:jc w:val="center"/>
            </w:pPr>
            <w:r w:rsidRPr="00243670">
              <w:t>Q54</w:t>
            </w:r>
          </w:p>
        </w:tc>
        <w:tc>
          <w:tcPr>
            <w:tcW w:w="6081" w:type="dxa"/>
          </w:tcPr>
          <w:p w14:paraId="62B97FB4" w14:textId="77777777" w:rsidR="00DC4658" w:rsidRPr="00243670" w:rsidRDefault="00DC4658" w:rsidP="00287F2C">
            <w:pPr>
              <w:pStyle w:val="Table-text"/>
            </w:pPr>
            <w:r w:rsidRPr="00243670">
              <w:t xml:space="preserve">In the last 6 months, was there </w:t>
            </w:r>
            <w:proofErr w:type="gramStart"/>
            <w:r w:rsidRPr="00243670">
              <w:t>a period of time</w:t>
            </w:r>
            <w:proofErr w:type="gramEnd"/>
            <w:r w:rsidRPr="00243670">
              <w:t xml:space="preserve"> when you had any nonmedical needs, such as food, housing or transportation?</w:t>
            </w:r>
          </w:p>
        </w:tc>
        <w:tc>
          <w:tcPr>
            <w:tcW w:w="1064" w:type="dxa"/>
          </w:tcPr>
          <w:p w14:paraId="0164FF86" w14:textId="77777777" w:rsidR="00DC4658" w:rsidRPr="00243670" w:rsidRDefault="00DC4658" w:rsidP="00287F2C">
            <w:pPr>
              <w:pStyle w:val="Table-text"/>
            </w:pPr>
            <w:r w:rsidRPr="00243670">
              <w:t>No</w:t>
            </w:r>
          </w:p>
        </w:tc>
        <w:tc>
          <w:tcPr>
            <w:tcW w:w="1368" w:type="dxa"/>
          </w:tcPr>
          <w:p w14:paraId="1AAB7712" w14:textId="77777777" w:rsidR="00DC4658" w:rsidRPr="00243670" w:rsidRDefault="00DC4658" w:rsidP="00287F2C">
            <w:pPr>
              <w:pStyle w:val="Table-text"/>
            </w:pPr>
            <w:r w:rsidRPr="00243670">
              <w:t>No</w:t>
            </w:r>
          </w:p>
        </w:tc>
      </w:tr>
      <w:tr w:rsidR="00C2153B" w:rsidRPr="00243670" w14:paraId="431752C0" w14:textId="77777777" w:rsidTr="00D10938">
        <w:trPr>
          <w:cantSplit/>
        </w:trPr>
        <w:tc>
          <w:tcPr>
            <w:tcW w:w="837" w:type="dxa"/>
          </w:tcPr>
          <w:p w14:paraId="0D1C0767" w14:textId="77777777" w:rsidR="00DC4658" w:rsidRPr="00243670" w:rsidRDefault="00DC4658" w:rsidP="00C2153B">
            <w:pPr>
              <w:pStyle w:val="Table-text"/>
              <w:jc w:val="center"/>
            </w:pPr>
            <w:r w:rsidRPr="00243670">
              <w:t>Q55</w:t>
            </w:r>
          </w:p>
        </w:tc>
        <w:tc>
          <w:tcPr>
            <w:tcW w:w="6081" w:type="dxa"/>
          </w:tcPr>
          <w:p w14:paraId="07549FBC" w14:textId="77777777" w:rsidR="00DC4658" w:rsidRPr="00243670" w:rsidRDefault="00DC4658" w:rsidP="00287F2C">
            <w:pPr>
              <w:pStyle w:val="Table-text"/>
            </w:pPr>
            <w:r w:rsidRPr="00243670">
              <w:t>In the last 6 months, did someone from this provider's office help you get nonmedical needs, such as food, housing, or transportation?</w:t>
            </w:r>
          </w:p>
        </w:tc>
        <w:tc>
          <w:tcPr>
            <w:tcW w:w="1064" w:type="dxa"/>
          </w:tcPr>
          <w:p w14:paraId="5480B44E" w14:textId="77777777" w:rsidR="00DC4658" w:rsidRPr="00243670" w:rsidRDefault="00DC4658" w:rsidP="00287F2C">
            <w:pPr>
              <w:pStyle w:val="Table-text"/>
            </w:pPr>
            <w:r w:rsidRPr="00243670">
              <w:t>No</w:t>
            </w:r>
          </w:p>
        </w:tc>
        <w:tc>
          <w:tcPr>
            <w:tcW w:w="1368" w:type="dxa"/>
          </w:tcPr>
          <w:p w14:paraId="6891F956" w14:textId="77777777" w:rsidR="00DC4658" w:rsidRPr="00243670" w:rsidRDefault="00DC4658" w:rsidP="00287F2C">
            <w:pPr>
              <w:pStyle w:val="Table-text"/>
            </w:pPr>
            <w:r w:rsidRPr="00243670">
              <w:t>No</w:t>
            </w:r>
          </w:p>
        </w:tc>
      </w:tr>
      <w:tr w:rsidR="003B64B6" w:rsidRPr="00243670" w14:paraId="1E531B8C"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70CE68E9" w14:textId="77777777" w:rsidR="00DC4658" w:rsidRPr="00243670" w:rsidRDefault="00DC4658" w:rsidP="00C2153B">
            <w:pPr>
              <w:pStyle w:val="Table-text"/>
              <w:jc w:val="center"/>
            </w:pPr>
            <w:r w:rsidRPr="00243670">
              <w:t>Q56</w:t>
            </w:r>
          </w:p>
        </w:tc>
        <w:tc>
          <w:tcPr>
            <w:tcW w:w="6081" w:type="dxa"/>
            <w:hideMark/>
          </w:tcPr>
          <w:p w14:paraId="399BB8B1" w14:textId="77777777" w:rsidR="00DC4658" w:rsidRPr="00243670" w:rsidRDefault="00DC4658" w:rsidP="00287F2C">
            <w:pPr>
              <w:pStyle w:val="Table-text"/>
            </w:pPr>
            <w:r w:rsidRPr="00243670">
              <w:t>In general, how would you rate your overall health?</w:t>
            </w:r>
          </w:p>
        </w:tc>
        <w:tc>
          <w:tcPr>
            <w:tcW w:w="1064" w:type="dxa"/>
            <w:hideMark/>
          </w:tcPr>
          <w:p w14:paraId="2609367E" w14:textId="77777777" w:rsidR="00DC4658" w:rsidRPr="00243670" w:rsidRDefault="00DC4658" w:rsidP="00287F2C">
            <w:pPr>
              <w:pStyle w:val="Table-text"/>
            </w:pPr>
            <w:r w:rsidRPr="00243670">
              <w:t>Yes</w:t>
            </w:r>
          </w:p>
        </w:tc>
        <w:tc>
          <w:tcPr>
            <w:tcW w:w="1368" w:type="dxa"/>
            <w:hideMark/>
          </w:tcPr>
          <w:p w14:paraId="4A7C5198" w14:textId="77777777" w:rsidR="00DC4658" w:rsidRPr="00243670" w:rsidRDefault="00DC4658" w:rsidP="00287F2C">
            <w:pPr>
              <w:pStyle w:val="Table-text"/>
            </w:pPr>
            <w:r w:rsidRPr="00243670">
              <w:t>No</w:t>
            </w:r>
          </w:p>
        </w:tc>
      </w:tr>
    </w:tbl>
    <w:p w14:paraId="7260A21A" w14:textId="77777777" w:rsidR="00D10938" w:rsidRDefault="00D10938" w:rsidP="00D10938">
      <w:pPr>
        <w:jc w:val="right"/>
      </w:pPr>
      <w:r>
        <w:t>(continued)</w:t>
      </w:r>
    </w:p>
    <w:p w14:paraId="0037B6BC" w14:textId="77777777" w:rsidR="00D10938" w:rsidRPr="00287F2C" w:rsidRDefault="00D10938" w:rsidP="00D10938">
      <w:pPr>
        <w:pStyle w:val="Table-titleContinued"/>
      </w:pPr>
      <w:r w:rsidRPr="006503AB">
        <w:lastRenderedPageBreak/>
        <w:t>Exhibit 6-1</w:t>
      </w:r>
      <w:r>
        <w:tab/>
        <w:t>(continued)</w:t>
      </w:r>
      <w:r>
        <w:br/>
      </w:r>
      <w:r w:rsidRPr="00287F2C">
        <w:t>PCF PEC Survey Items and Survey Completeness Criteria</w:t>
      </w:r>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D10938" w:rsidRPr="00243670" w14:paraId="77D09AD2"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837" w:type="dxa"/>
            <w:hideMark/>
          </w:tcPr>
          <w:p w14:paraId="746A045D" w14:textId="77777777" w:rsidR="00D10938" w:rsidRPr="00243670" w:rsidRDefault="00D10938" w:rsidP="005539CE">
            <w:pPr>
              <w:pStyle w:val="Table-header"/>
            </w:pPr>
            <w:r w:rsidRPr="00243670">
              <w:t>Survey</w:t>
            </w:r>
            <w:r w:rsidRPr="00243670">
              <w:br/>
              <w:t>Item #</w:t>
            </w:r>
          </w:p>
        </w:tc>
        <w:tc>
          <w:tcPr>
            <w:tcW w:w="6081" w:type="dxa"/>
            <w:vAlign w:val="bottom"/>
            <w:hideMark/>
          </w:tcPr>
          <w:p w14:paraId="22365B39" w14:textId="77777777" w:rsidR="00D10938" w:rsidRPr="00243670" w:rsidRDefault="00D10938" w:rsidP="005539CE">
            <w:pPr>
              <w:pStyle w:val="Table-header"/>
            </w:pPr>
            <w:r w:rsidRPr="00243670">
              <w:t xml:space="preserve">Full </w:t>
            </w:r>
            <w:r>
              <w:t xml:space="preserve">PCF PEC Survey </w:t>
            </w:r>
            <w:r w:rsidRPr="00243670">
              <w:t>Question Text</w:t>
            </w:r>
          </w:p>
        </w:tc>
        <w:tc>
          <w:tcPr>
            <w:tcW w:w="1064" w:type="dxa"/>
            <w:vAlign w:val="bottom"/>
            <w:hideMark/>
          </w:tcPr>
          <w:p w14:paraId="1A56701A" w14:textId="77777777" w:rsidR="00D10938" w:rsidRPr="00243670" w:rsidRDefault="00D10938" w:rsidP="005539CE">
            <w:pPr>
              <w:pStyle w:val="Table-header"/>
            </w:pPr>
            <w:r>
              <w:t>ATA Item</w:t>
            </w:r>
            <w:r w:rsidRPr="00243670">
              <w:t xml:space="preserve"> [Yes/No]</w:t>
            </w:r>
          </w:p>
        </w:tc>
        <w:tc>
          <w:tcPr>
            <w:tcW w:w="1368" w:type="dxa"/>
            <w:vAlign w:val="bottom"/>
            <w:hideMark/>
          </w:tcPr>
          <w:p w14:paraId="0117597C" w14:textId="77777777" w:rsidR="00D10938" w:rsidRPr="00243670" w:rsidRDefault="00D10938" w:rsidP="005539CE">
            <w:pPr>
              <w:pStyle w:val="Table-header"/>
            </w:pPr>
            <w:r w:rsidRPr="00715055">
              <w:t xml:space="preserve">Scored </w:t>
            </w:r>
            <w:r w:rsidRPr="00243670">
              <w:t xml:space="preserve">Item </w:t>
            </w:r>
            <w:r w:rsidRPr="00243670">
              <w:br/>
              <w:t>[Yes/No]</w:t>
            </w:r>
          </w:p>
        </w:tc>
      </w:tr>
      <w:tr w:rsidR="00C2153B" w:rsidRPr="00243670" w14:paraId="21F271F2"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75548FD7" w14:textId="14C65184" w:rsidR="00DC4658" w:rsidRPr="00243670" w:rsidRDefault="00DC4658" w:rsidP="00C2153B">
            <w:pPr>
              <w:pStyle w:val="Table-text"/>
              <w:jc w:val="center"/>
            </w:pPr>
            <w:r w:rsidRPr="00243670">
              <w:t>Q57</w:t>
            </w:r>
          </w:p>
        </w:tc>
        <w:tc>
          <w:tcPr>
            <w:tcW w:w="6081" w:type="dxa"/>
            <w:hideMark/>
          </w:tcPr>
          <w:p w14:paraId="481F1DF8" w14:textId="77777777" w:rsidR="00DC4658" w:rsidRPr="00243670" w:rsidRDefault="00DC4658" w:rsidP="00287F2C">
            <w:pPr>
              <w:pStyle w:val="Table-text"/>
            </w:pPr>
            <w:r w:rsidRPr="00243670">
              <w:t xml:space="preserve">In general, how would you rate your overall </w:t>
            </w:r>
            <w:r w:rsidRPr="00243670">
              <w:rPr>
                <w:b/>
                <w:bCs/>
              </w:rPr>
              <w:t>mental or emotional</w:t>
            </w:r>
            <w:r w:rsidRPr="00243670">
              <w:t xml:space="preserve"> health?</w:t>
            </w:r>
          </w:p>
        </w:tc>
        <w:tc>
          <w:tcPr>
            <w:tcW w:w="1064" w:type="dxa"/>
            <w:hideMark/>
          </w:tcPr>
          <w:p w14:paraId="6CCD9E77" w14:textId="77777777" w:rsidR="00DC4658" w:rsidRPr="00243670" w:rsidRDefault="00DC4658" w:rsidP="00287F2C">
            <w:pPr>
              <w:pStyle w:val="Table-text"/>
            </w:pPr>
            <w:r w:rsidRPr="00243670">
              <w:t>Yes</w:t>
            </w:r>
          </w:p>
        </w:tc>
        <w:tc>
          <w:tcPr>
            <w:tcW w:w="1368" w:type="dxa"/>
            <w:hideMark/>
          </w:tcPr>
          <w:p w14:paraId="2745203C" w14:textId="77777777" w:rsidR="00DC4658" w:rsidRPr="00243670" w:rsidRDefault="00DC4658" w:rsidP="00287F2C">
            <w:pPr>
              <w:pStyle w:val="Table-text"/>
            </w:pPr>
            <w:r w:rsidRPr="00243670">
              <w:t>No</w:t>
            </w:r>
          </w:p>
        </w:tc>
      </w:tr>
      <w:tr w:rsidR="003B64B6" w:rsidRPr="00243670" w14:paraId="7E64F7E8" w14:textId="77777777" w:rsidTr="00D10938">
        <w:trPr>
          <w:cantSplit/>
        </w:trPr>
        <w:tc>
          <w:tcPr>
            <w:tcW w:w="837" w:type="dxa"/>
            <w:hideMark/>
          </w:tcPr>
          <w:p w14:paraId="6D0A03B7" w14:textId="77777777" w:rsidR="00DC4658" w:rsidRPr="00243670" w:rsidRDefault="00DC4658" w:rsidP="00C2153B">
            <w:pPr>
              <w:pStyle w:val="Table-text"/>
              <w:jc w:val="center"/>
            </w:pPr>
            <w:r w:rsidRPr="00243670">
              <w:t>Q58</w:t>
            </w:r>
          </w:p>
        </w:tc>
        <w:tc>
          <w:tcPr>
            <w:tcW w:w="6081" w:type="dxa"/>
            <w:hideMark/>
          </w:tcPr>
          <w:p w14:paraId="343D632A" w14:textId="77777777" w:rsidR="00DC4658" w:rsidRPr="00243670" w:rsidRDefault="00DC4658" w:rsidP="00287F2C">
            <w:pPr>
              <w:pStyle w:val="Table-text"/>
            </w:pPr>
            <w:r w:rsidRPr="00243670">
              <w:t>What is your age?</w:t>
            </w:r>
          </w:p>
        </w:tc>
        <w:tc>
          <w:tcPr>
            <w:tcW w:w="1064" w:type="dxa"/>
            <w:hideMark/>
          </w:tcPr>
          <w:p w14:paraId="32121A73" w14:textId="77777777" w:rsidR="00DC4658" w:rsidRPr="00243670" w:rsidRDefault="00DC4658" w:rsidP="00287F2C">
            <w:pPr>
              <w:pStyle w:val="Table-text"/>
            </w:pPr>
            <w:r w:rsidRPr="00243670">
              <w:t>Yes</w:t>
            </w:r>
          </w:p>
        </w:tc>
        <w:tc>
          <w:tcPr>
            <w:tcW w:w="1368" w:type="dxa"/>
            <w:hideMark/>
          </w:tcPr>
          <w:p w14:paraId="7B8D7F99" w14:textId="77777777" w:rsidR="00DC4658" w:rsidRPr="00243670" w:rsidRDefault="00DC4658" w:rsidP="00287F2C">
            <w:pPr>
              <w:pStyle w:val="Table-text"/>
            </w:pPr>
            <w:r w:rsidRPr="00243670">
              <w:t>No</w:t>
            </w:r>
          </w:p>
        </w:tc>
      </w:tr>
      <w:tr w:rsidR="00C2153B" w:rsidRPr="00243670" w14:paraId="339EF605"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02876BB5" w14:textId="77777777" w:rsidR="00DC4658" w:rsidRPr="00243670" w:rsidRDefault="00DC4658" w:rsidP="00C2153B">
            <w:pPr>
              <w:pStyle w:val="Table-text"/>
              <w:jc w:val="center"/>
            </w:pPr>
            <w:r w:rsidRPr="00243670">
              <w:t>Q59</w:t>
            </w:r>
          </w:p>
        </w:tc>
        <w:tc>
          <w:tcPr>
            <w:tcW w:w="6081" w:type="dxa"/>
            <w:hideMark/>
          </w:tcPr>
          <w:p w14:paraId="203BABF0" w14:textId="77777777" w:rsidR="00DC4658" w:rsidRPr="00243670" w:rsidRDefault="00DC4658" w:rsidP="00287F2C">
            <w:pPr>
              <w:pStyle w:val="Table-text"/>
            </w:pPr>
            <w:r w:rsidRPr="00243670">
              <w:t>Are you male or female?</w:t>
            </w:r>
          </w:p>
        </w:tc>
        <w:tc>
          <w:tcPr>
            <w:tcW w:w="1064" w:type="dxa"/>
            <w:hideMark/>
          </w:tcPr>
          <w:p w14:paraId="2C3FDDF9" w14:textId="77777777" w:rsidR="00DC4658" w:rsidRPr="00243670" w:rsidRDefault="00DC4658" w:rsidP="00287F2C">
            <w:pPr>
              <w:pStyle w:val="Table-text"/>
            </w:pPr>
            <w:r w:rsidRPr="00243670">
              <w:t>Yes</w:t>
            </w:r>
          </w:p>
        </w:tc>
        <w:tc>
          <w:tcPr>
            <w:tcW w:w="1368" w:type="dxa"/>
            <w:hideMark/>
          </w:tcPr>
          <w:p w14:paraId="29336463" w14:textId="77777777" w:rsidR="00DC4658" w:rsidRPr="00243670" w:rsidRDefault="00DC4658" w:rsidP="00287F2C">
            <w:pPr>
              <w:pStyle w:val="Table-text"/>
            </w:pPr>
            <w:r w:rsidRPr="00243670">
              <w:t>No</w:t>
            </w:r>
          </w:p>
        </w:tc>
      </w:tr>
      <w:tr w:rsidR="003B64B6" w:rsidRPr="00243670" w14:paraId="372815D2" w14:textId="77777777" w:rsidTr="00D10938">
        <w:trPr>
          <w:cantSplit/>
        </w:trPr>
        <w:tc>
          <w:tcPr>
            <w:tcW w:w="837" w:type="dxa"/>
            <w:hideMark/>
          </w:tcPr>
          <w:p w14:paraId="7450DF4D" w14:textId="77777777" w:rsidR="00DC4658" w:rsidRPr="00243670" w:rsidRDefault="00DC4658" w:rsidP="00C2153B">
            <w:pPr>
              <w:pStyle w:val="Table-text"/>
              <w:jc w:val="center"/>
            </w:pPr>
            <w:r w:rsidRPr="00243670">
              <w:t>Q60</w:t>
            </w:r>
          </w:p>
        </w:tc>
        <w:tc>
          <w:tcPr>
            <w:tcW w:w="6081" w:type="dxa"/>
            <w:hideMark/>
          </w:tcPr>
          <w:p w14:paraId="5D9383BC" w14:textId="77777777" w:rsidR="00DC4658" w:rsidRPr="00243670" w:rsidRDefault="00DC4658" w:rsidP="00287F2C">
            <w:pPr>
              <w:pStyle w:val="Table-text"/>
            </w:pPr>
            <w:r w:rsidRPr="00243670">
              <w:t>What is the highest grade or level of school that you have completed?</w:t>
            </w:r>
          </w:p>
        </w:tc>
        <w:tc>
          <w:tcPr>
            <w:tcW w:w="1064" w:type="dxa"/>
            <w:hideMark/>
          </w:tcPr>
          <w:p w14:paraId="7F319963" w14:textId="77777777" w:rsidR="00DC4658" w:rsidRPr="00243670" w:rsidRDefault="00DC4658" w:rsidP="00287F2C">
            <w:pPr>
              <w:pStyle w:val="Table-text"/>
            </w:pPr>
            <w:r w:rsidRPr="00243670">
              <w:t>Yes</w:t>
            </w:r>
          </w:p>
        </w:tc>
        <w:tc>
          <w:tcPr>
            <w:tcW w:w="1368" w:type="dxa"/>
            <w:hideMark/>
          </w:tcPr>
          <w:p w14:paraId="2CD65FDB" w14:textId="77777777" w:rsidR="00DC4658" w:rsidRPr="00243670" w:rsidRDefault="00DC4658" w:rsidP="00287F2C">
            <w:pPr>
              <w:pStyle w:val="Table-text"/>
            </w:pPr>
            <w:r w:rsidRPr="00243670">
              <w:t>No</w:t>
            </w:r>
          </w:p>
        </w:tc>
      </w:tr>
      <w:tr w:rsidR="00C2153B" w:rsidRPr="00243670" w14:paraId="1BF01820"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17D9FB26" w14:textId="77777777" w:rsidR="00DC4658" w:rsidRPr="00243670" w:rsidRDefault="00DC4658" w:rsidP="00C2153B">
            <w:pPr>
              <w:pStyle w:val="Table-text"/>
              <w:jc w:val="center"/>
            </w:pPr>
            <w:r w:rsidRPr="00243670">
              <w:t>Q61</w:t>
            </w:r>
          </w:p>
        </w:tc>
        <w:tc>
          <w:tcPr>
            <w:tcW w:w="6081" w:type="dxa"/>
            <w:hideMark/>
          </w:tcPr>
          <w:p w14:paraId="20849CD3" w14:textId="77777777" w:rsidR="00DC4658" w:rsidRPr="00243670" w:rsidRDefault="00DC4658" w:rsidP="00287F2C">
            <w:pPr>
              <w:pStyle w:val="Table-text"/>
            </w:pPr>
            <w:r w:rsidRPr="00243670">
              <w:t>Are you Hispanic or Latino origin or descent?</w:t>
            </w:r>
          </w:p>
        </w:tc>
        <w:tc>
          <w:tcPr>
            <w:tcW w:w="1064" w:type="dxa"/>
            <w:hideMark/>
          </w:tcPr>
          <w:p w14:paraId="1A811116" w14:textId="77777777" w:rsidR="00DC4658" w:rsidRPr="00243670" w:rsidRDefault="00DC4658" w:rsidP="00287F2C">
            <w:pPr>
              <w:pStyle w:val="Table-text"/>
            </w:pPr>
            <w:r w:rsidRPr="00243670">
              <w:t>Yes</w:t>
            </w:r>
          </w:p>
        </w:tc>
        <w:tc>
          <w:tcPr>
            <w:tcW w:w="1368" w:type="dxa"/>
            <w:hideMark/>
          </w:tcPr>
          <w:p w14:paraId="647948F0" w14:textId="77777777" w:rsidR="00DC4658" w:rsidRPr="00243670" w:rsidRDefault="00DC4658" w:rsidP="00287F2C">
            <w:pPr>
              <w:pStyle w:val="Table-text"/>
            </w:pPr>
            <w:r w:rsidRPr="00243670">
              <w:t>No</w:t>
            </w:r>
          </w:p>
        </w:tc>
      </w:tr>
      <w:tr w:rsidR="003B64B6" w:rsidRPr="00243670" w14:paraId="5CEF1AA8" w14:textId="77777777" w:rsidTr="00D10938">
        <w:trPr>
          <w:cantSplit/>
        </w:trPr>
        <w:tc>
          <w:tcPr>
            <w:tcW w:w="837" w:type="dxa"/>
            <w:hideMark/>
          </w:tcPr>
          <w:p w14:paraId="64DA3D8B" w14:textId="77777777" w:rsidR="00DC4658" w:rsidRPr="00243670" w:rsidRDefault="00DC4658" w:rsidP="00C2153B">
            <w:pPr>
              <w:pStyle w:val="Table-text"/>
              <w:jc w:val="center"/>
            </w:pPr>
            <w:r w:rsidRPr="00243670">
              <w:t>Q62</w:t>
            </w:r>
          </w:p>
        </w:tc>
        <w:tc>
          <w:tcPr>
            <w:tcW w:w="6081" w:type="dxa"/>
            <w:hideMark/>
          </w:tcPr>
          <w:p w14:paraId="2377E6FF" w14:textId="77777777" w:rsidR="00DC4658" w:rsidRPr="00243670" w:rsidRDefault="00DC4658" w:rsidP="00287F2C">
            <w:pPr>
              <w:pStyle w:val="Table-text"/>
            </w:pPr>
            <w:r w:rsidRPr="00243670">
              <w:t>What is your race? Mark one or more.</w:t>
            </w:r>
          </w:p>
        </w:tc>
        <w:tc>
          <w:tcPr>
            <w:tcW w:w="1064" w:type="dxa"/>
            <w:hideMark/>
          </w:tcPr>
          <w:p w14:paraId="49E594E2" w14:textId="77777777" w:rsidR="00DC4658" w:rsidRPr="00243670" w:rsidRDefault="00DC4658" w:rsidP="00287F2C">
            <w:pPr>
              <w:pStyle w:val="Table-text"/>
            </w:pPr>
            <w:r w:rsidRPr="00243670">
              <w:t>Yes</w:t>
            </w:r>
          </w:p>
        </w:tc>
        <w:tc>
          <w:tcPr>
            <w:tcW w:w="1368" w:type="dxa"/>
            <w:hideMark/>
          </w:tcPr>
          <w:p w14:paraId="078D908D" w14:textId="77777777" w:rsidR="00DC4658" w:rsidRPr="00243670" w:rsidRDefault="00DC4658" w:rsidP="00287F2C">
            <w:pPr>
              <w:pStyle w:val="Table-text"/>
            </w:pPr>
            <w:r w:rsidRPr="00243670">
              <w:t>No</w:t>
            </w:r>
          </w:p>
        </w:tc>
      </w:tr>
      <w:tr w:rsidR="00C2153B" w:rsidRPr="00243670" w14:paraId="04D75D43" w14:textId="77777777" w:rsidTr="00D10938">
        <w:trPr>
          <w:cnfStyle w:val="000000100000" w:firstRow="0" w:lastRow="0" w:firstColumn="0" w:lastColumn="0" w:oddVBand="0" w:evenVBand="0" w:oddHBand="1" w:evenHBand="0" w:firstRowFirstColumn="0" w:firstRowLastColumn="0" w:lastRowFirstColumn="0" w:lastRowLastColumn="0"/>
          <w:cantSplit/>
        </w:trPr>
        <w:tc>
          <w:tcPr>
            <w:tcW w:w="837" w:type="dxa"/>
            <w:hideMark/>
          </w:tcPr>
          <w:p w14:paraId="5BDE8A07" w14:textId="77777777" w:rsidR="00DC4658" w:rsidRPr="00243670" w:rsidRDefault="00DC4658" w:rsidP="00C2153B">
            <w:pPr>
              <w:pStyle w:val="Table-text"/>
              <w:jc w:val="center"/>
            </w:pPr>
            <w:r w:rsidRPr="00243670">
              <w:t>Q63</w:t>
            </w:r>
          </w:p>
        </w:tc>
        <w:tc>
          <w:tcPr>
            <w:tcW w:w="6081" w:type="dxa"/>
            <w:hideMark/>
          </w:tcPr>
          <w:p w14:paraId="03621712" w14:textId="77777777" w:rsidR="00DC4658" w:rsidRPr="00243670" w:rsidRDefault="00DC4658" w:rsidP="00287F2C">
            <w:pPr>
              <w:pStyle w:val="Table-text"/>
            </w:pPr>
            <w:r w:rsidRPr="00243670">
              <w:t>Did someone help you complete this survey?</w:t>
            </w:r>
          </w:p>
        </w:tc>
        <w:tc>
          <w:tcPr>
            <w:tcW w:w="1064" w:type="dxa"/>
            <w:hideMark/>
          </w:tcPr>
          <w:p w14:paraId="651BCFEC" w14:textId="77777777" w:rsidR="00DC4658" w:rsidRPr="00243670" w:rsidRDefault="00DC4658" w:rsidP="00287F2C">
            <w:pPr>
              <w:pStyle w:val="Table-text"/>
            </w:pPr>
            <w:r w:rsidRPr="00243670">
              <w:t>Yes</w:t>
            </w:r>
          </w:p>
        </w:tc>
        <w:tc>
          <w:tcPr>
            <w:tcW w:w="1368" w:type="dxa"/>
            <w:hideMark/>
          </w:tcPr>
          <w:p w14:paraId="77048E63" w14:textId="77777777" w:rsidR="00DC4658" w:rsidRPr="00243670" w:rsidRDefault="00DC4658" w:rsidP="00287F2C">
            <w:pPr>
              <w:pStyle w:val="Table-text"/>
            </w:pPr>
            <w:r w:rsidRPr="00243670">
              <w:t>No</w:t>
            </w:r>
          </w:p>
        </w:tc>
      </w:tr>
      <w:tr w:rsidR="003B64B6" w:rsidRPr="00243670" w14:paraId="34F6B8D2" w14:textId="77777777" w:rsidTr="00D10938">
        <w:trPr>
          <w:cantSplit/>
        </w:trPr>
        <w:tc>
          <w:tcPr>
            <w:tcW w:w="837" w:type="dxa"/>
            <w:hideMark/>
          </w:tcPr>
          <w:p w14:paraId="55217907" w14:textId="77777777" w:rsidR="00DC4658" w:rsidRPr="00243670" w:rsidRDefault="00DC4658" w:rsidP="00C2153B">
            <w:pPr>
              <w:pStyle w:val="Table-text"/>
              <w:jc w:val="center"/>
            </w:pPr>
            <w:r w:rsidRPr="00243670">
              <w:t>Q64</w:t>
            </w:r>
          </w:p>
        </w:tc>
        <w:tc>
          <w:tcPr>
            <w:tcW w:w="6081" w:type="dxa"/>
            <w:hideMark/>
          </w:tcPr>
          <w:p w14:paraId="002CE966" w14:textId="77777777" w:rsidR="00DC4658" w:rsidRPr="003B64B6" w:rsidRDefault="00DC4658" w:rsidP="003B64B6">
            <w:pPr>
              <w:pStyle w:val="Table-text"/>
            </w:pPr>
            <w:r w:rsidRPr="00243670">
              <w:t>How did that person help you? Mark one or more.</w:t>
            </w:r>
          </w:p>
        </w:tc>
        <w:tc>
          <w:tcPr>
            <w:tcW w:w="1064" w:type="dxa"/>
            <w:hideMark/>
          </w:tcPr>
          <w:p w14:paraId="56029817" w14:textId="77777777" w:rsidR="00DC4658" w:rsidRPr="00243670" w:rsidRDefault="00DC4658" w:rsidP="00287F2C">
            <w:pPr>
              <w:pStyle w:val="Table-text"/>
            </w:pPr>
            <w:r w:rsidRPr="00243670">
              <w:t>No</w:t>
            </w:r>
          </w:p>
        </w:tc>
        <w:tc>
          <w:tcPr>
            <w:tcW w:w="1368" w:type="dxa"/>
            <w:hideMark/>
          </w:tcPr>
          <w:p w14:paraId="3C918060" w14:textId="77777777" w:rsidR="00DC4658" w:rsidRPr="00243670" w:rsidRDefault="00DC4658" w:rsidP="00287F2C">
            <w:pPr>
              <w:pStyle w:val="Table-text"/>
            </w:pPr>
            <w:r w:rsidRPr="00243670">
              <w:t>No</w:t>
            </w:r>
          </w:p>
        </w:tc>
      </w:tr>
    </w:tbl>
    <w:p w14:paraId="781D10E0" w14:textId="77777777" w:rsidR="00DC4658" w:rsidRDefault="00DC4658" w:rsidP="00287F2C">
      <w:pPr>
        <w:pStyle w:val="table-note"/>
      </w:pPr>
    </w:p>
    <w:p w14:paraId="0E1D513F" w14:textId="32468480" w:rsidR="00DC4658" w:rsidRPr="00975748" w:rsidRDefault="00B7636C" w:rsidP="00DC4658">
      <w:pPr>
        <w:pStyle w:val="Heading3"/>
      </w:pPr>
      <w:bookmarkStart w:id="312" w:name="_Toc61954166"/>
      <w:bookmarkStart w:id="313" w:name="_Toc118369978"/>
      <w:r>
        <w:t>6.3.2</w:t>
      </w:r>
      <w:r w:rsidR="00053A2B">
        <w:tab/>
      </w:r>
      <w:r w:rsidR="00DC4658">
        <w:t xml:space="preserve">Handling </w:t>
      </w:r>
      <w:r w:rsidR="00287F2C">
        <w:t>Blank Questionnaires</w:t>
      </w:r>
      <w:bookmarkEnd w:id="312"/>
      <w:bookmarkEnd w:id="313"/>
    </w:p>
    <w:p w14:paraId="15C298B5" w14:textId="77777777" w:rsidR="00DC4658" w:rsidRDefault="00DC4658" w:rsidP="00DC4658">
      <w:pPr>
        <w:pStyle w:val="BodyText"/>
      </w:pPr>
      <w:r w:rsidRPr="0051054E">
        <w:rPr>
          <w:b/>
          <w:bCs/>
          <w:szCs w:val="23"/>
        </w:rPr>
        <w:t>Receipt of a questionnaire by mail that passes the completed or partially completed threshold removes the need for the survey vendor to send additional mailings or include the patient in the telephone non-response follow-up.</w:t>
      </w:r>
      <w:r>
        <w:rPr>
          <w:szCs w:val="23"/>
        </w:rPr>
        <w:t xml:space="preserve"> Receipt of a blank questionnaire, however, does not eliminate this need. This section provides specifications for blank questionnaires.</w:t>
      </w:r>
    </w:p>
    <w:p w14:paraId="656921C8" w14:textId="77777777" w:rsidR="00DC4658" w:rsidRDefault="00DC4658" w:rsidP="00DC4658">
      <w:pPr>
        <w:pStyle w:val="BodyText"/>
      </w:pPr>
      <w:r w:rsidRPr="00C1598C">
        <w:t xml:space="preserve">In handling questionnaires that are returned blank, survey vendors should differentiate between mail questionnaires that are returned blank </w:t>
      </w:r>
      <w:r>
        <w:t xml:space="preserve">by the sample patient or their family/friend, versus those returned </w:t>
      </w:r>
      <w:r w:rsidRPr="00C1598C">
        <w:t>because the United States Postal Service could not deliver the mail</w:t>
      </w:r>
      <w:r>
        <w:t xml:space="preserve">, versus those on which a message is included about survey status. </w:t>
      </w:r>
    </w:p>
    <w:p w14:paraId="0D41E12F" w14:textId="2B121FFA" w:rsidR="00DC4658" w:rsidRDefault="00DC4658" w:rsidP="00725AAE">
      <w:pPr>
        <w:pStyle w:val="ListBullet"/>
      </w:pPr>
      <w:r>
        <w:t>Returns from the United States Postal Service typically contain messages specifying the reason for non-delivery. If a viable address can be obtained, the survey vendor should send the second questionnaire package to the sample patient</w:t>
      </w:r>
      <w:r w:rsidR="001167C6">
        <w:t>,</w:t>
      </w:r>
      <w:r>
        <w:t xml:space="preserve"> provided there is still time to do so. If there is not time to do so, the patient is to be included in the telephone follow-up effort.</w:t>
      </w:r>
    </w:p>
    <w:p w14:paraId="485BD8C9" w14:textId="77777777" w:rsidR="00DC4658" w:rsidRDefault="00DC4658" w:rsidP="00725AAE">
      <w:pPr>
        <w:pStyle w:val="ListBullet"/>
      </w:pPr>
      <w:r>
        <w:t>Returns by the sample patient or their family typically arrive in the business reply envelope.</w:t>
      </w:r>
    </w:p>
    <w:p w14:paraId="069870F0" w14:textId="6EE53DE5" w:rsidR="00DC4658" w:rsidRPr="00E56205" w:rsidRDefault="00DC4658" w:rsidP="00E56205">
      <w:pPr>
        <w:pStyle w:val="ListBullet2"/>
      </w:pPr>
      <w:r w:rsidRPr="389206DE">
        <w:rPr>
          <w:lang w:val="en-US"/>
        </w:rPr>
        <w:t>If the questionnaire contains a note indicating a refusal from the patient or family member, or indicating a reason that makes the patient ineligible, the survey vendor must stop all contact with this patient and assign the appropriate final status code. Depending on the note, assign either an ineligible code: 150 (Deceased), 160 (Ineligible</w:t>
      </w:r>
      <w:r w:rsidR="00CB5ADF" w:rsidRPr="389206DE">
        <w:rPr>
          <w:lang w:val="en-US"/>
        </w:rPr>
        <w:t>—</w:t>
      </w:r>
      <w:r w:rsidRPr="389206DE">
        <w:rPr>
          <w:lang w:val="en-US"/>
        </w:rPr>
        <w:t>Does not Meet Eligibility Criteria), 170 (Language Barrier), 180 (Mentally or Physically Incapacitated) or 190 (Ineligible</w:t>
      </w:r>
      <w:r w:rsidR="00CB5ADF" w:rsidRPr="389206DE">
        <w:rPr>
          <w:lang w:val="en-US"/>
        </w:rPr>
        <w:t>—</w:t>
      </w:r>
      <w:r w:rsidRPr="389206DE">
        <w:rPr>
          <w:lang w:val="en-US"/>
        </w:rPr>
        <w:t xml:space="preserve">Did Not Receive Care </w:t>
      </w:r>
      <w:proofErr w:type="gramStart"/>
      <w:r w:rsidRPr="389206DE">
        <w:rPr>
          <w:lang w:val="en-US"/>
        </w:rPr>
        <w:t>At</w:t>
      </w:r>
      <w:proofErr w:type="gramEnd"/>
      <w:r w:rsidRPr="389206DE">
        <w:rPr>
          <w:lang w:val="en-US"/>
        </w:rPr>
        <w:t xml:space="preserve"> Practice), or the Refusal code 220 (Refusal) or 230 (Hostile Refusal). </w:t>
      </w:r>
    </w:p>
    <w:p w14:paraId="21315977" w14:textId="77777777" w:rsidR="00DC4658" w:rsidRPr="00F254C8" w:rsidRDefault="00DC4658" w:rsidP="00E56205">
      <w:pPr>
        <w:pStyle w:val="ListBullet2"/>
      </w:pPr>
      <w:r w:rsidRPr="389206DE">
        <w:rPr>
          <w:lang w:val="en-US"/>
        </w:rPr>
        <w:lastRenderedPageBreak/>
        <w:t xml:space="preserve">If the questionnaire contains no note indicating a refusal or ineligibility, the following instructions apply. </w:t>
      </w:r>
    </w:p>
    <w:p w14:paraId="7D41FF7F" w14:textId="54A3B69D" w:rsidR="00DC4658" w:rsidRDefault="00DC4658" w:rsidP="00052208">
      <w:pPr>
        <w:pStyle w:val="Listbullet3numbered"/>
      </w:pPr>
      <w:r>
        <w:t xml:space="preserve">If the first questionnaire </w:t>
      </w:r>
      <w:r w:rsidRPr="00C1598C">
        <w:t>is returned blank</w:t>
      </w:r>
      <w:r>
        <w:t>,</w:t>
      </w:r>
      <w:r w:rsidRPr="00C1598C">
        <w:t xml:space="preserve"> the survey vendor should send the second </w:t>
      </w:r>
      <w:r w:rsidRPr="00052208">
        <w:t>questionnaire</w:t>
      </w:r>
      <w:r w:rsidRPr="00C1598C">
        <w:t xml:space="preserve"> package to that sample patient</w:t>
      </w:r>
      <w:r w:rsidR="00C17589">
        <w:t>,</w:t>
      </w:r>
      <w:r>
        <w:t xml:space="preserve"> provided there is still time to do so. If there is not time to do so, the patient is to be included in the telephone follow-up effort.</w:t>
      </w:r>
    </w:p>
    <w:p w14:paraId="67F3A019" w14:textId="77777777" w:rsidR="00DC4658" w:rsidRDefault="00DC4658" w:rsidP="00052208">
      <w:pPr>
        <w:pStyle w:val="Listbullet3numbered"/>
      </w:pPr>
      <w:r>
        <w:t xml:space="preserve">If the second </w:t>
      </w:r>
      <w:r w:rsidRPr="00052208">
        <w:t>questionnaire</w:t>
      </w:r>
      <w:r>
        <w:t xml:space="preserve"> is returned blank, the survey vendor is to include the patient in the telephone follow-up effort. </w:t>
      </w:r>
    </w:p>
    <w:p w14:paraId="0851CDC1" w14:textId="77777777" w:rsidR="00DC4658" w:rsidRPr="00C1598C" w:rsidRDefault="00DC4658" w:rsidP="00052208">
      <w:pPr>
        <w:pStyle w:val="Listbullet3numbered"/>
        <w:rPr>
          <w:rFonts w:cs="Arial"/>
          <w:lang w:val="en-US"/>
        </w:rPr>
      </w:pPr>
      <w:r w:rsidRPr="389206DE">
        <w:rPr>
          <w:lang w:val="en-US"/>
        </w:rPr>
        <w:t xml:space="preserve">Note that all cases that </w:t>
      </w:r>
      <w:r w:rsidRPr="389206DE">
        <w:rPr>
          <w:b/>
          <w:bCs/>
          <w:i/>
          <w:iCs/>
          <w:lang w:val="en-US"/>
        </w:rPr>
        <w:t>are not finalized</w:t>
      </w:r>
      <w:r w:rsidRPr="389206DE">
        <w:rPr>
          <w:lang w:val="en-US"/>
        </w:rPr>
        <w:t xml:space="preserve"> </w:t>
      </w:r>
      <w:proofErr w:type="gramStart"/>
      <w:r w:rsidRPr="389206DE">
        <w:rPr>
          <w:lang w:val="en-US"/>
        </w:rPr>
        <w:t>as a result of</w:t>
      </w:r>
      <w:proofErr w:type="gramEnd"/>
      <w:r w:rsidRPr="389206DE">
        <w:rPr>
          <w:lang w:val="en-US"/>
        </w:rPr>
        <w:t xml:space="preserve"> the mail survey component must be assigned for telephone follow-up, including both cases that are returned blank and undeliverable mail. </w:t>
      </w:r>
    </w:p>
    <w:p w14:paraId="080FF7C7" w14:textId="39DB7D01" w:rsidR="00DC4658" w:rsidRDefault="00B7636C" w:rsidP="00DC4658">
      <w:pPr>
        <w:pStyle w:val="Heading3"/>
      </w:pPr>
      <w:bookmarkStart w:id="314" w:name="_Toc61954167"/>
      <w:bookmarkStart w:id="315" w:name="_Toc118369979"/>
      <w:r>
        <w:t>6.3.3</w:t>
      </w:r>
      <w:r w:rsidR="00053A2B">
        <w:tab/>
      </w:r>
      <w:r w:rsidR="00DC4658">
        <w:t xml:space="preserve">Handling </w:t>
      </w:r>
      <w:r w:rsidR="00287F2C">
        <w:t>Duplicate Surveys</w:t>
      </w:r>
      <w:r w:rsidR="00DC4658">
        <w:t xml:space="preserve"> by </w:t>
      </w:r>
      <w:r w:rsidR="00287F2C">
        <w:t xml:space="preserve">Mail </w:t>
      </w:r>
      <w:r w:rsidR="00DC4658">
        <w:t xml:space="preserve">and </w:t>
      </w:r>
      <w:r w:rsidR="00287F2C">
        <w:t>Phone</w:t>
      </w:r>
      <w:bookmarkEnd w:id="314"/>
      <w:bookmarkEnd w:id="315"/>
    </w:p>
    <w:p w14:paraId="67A15094" w14:textId="68FF07BD" w:rsidR="00DC4658" w:rsidRDefault="00DC4658" w:rsidP="00DC4658">
      <w:pPr>
        <w:pStyle w:val="BodyText"/>
      </w:pPr>
      <w:r>
        <w:t xml:space="preserve">As noted in Section </w:t>
      </w:r>
      <w:r w:rsidRPr="00FF18F2">
        <w:rPr>
          <w:b/>
          <w:bCs/>
          <w:i/>
          <w:iCs/>
        </w:rPr>
        <w:t>5.</w:t>
      </w:r>
      <w:r w:rsidR="00CB5ADF">
        <w:rPr>
          <w:b/>
          <w:bCs/>
          <w:i/>
          <w:iCs/>
        </w:rPr>
        <w:t>5</w:t>
      </w:r>
      <w:r w:rsidRPr="00FF18F2">
        <w:rPr>
          <w:b/>
          <w:bCs/>
          <w:i/>
          <w:iCs/>
        </w:rPr>
        <w:t xml:space="preserve">.9, Process </w:t>
      </w:r>
      <w:r w:rsidR="00CB5ADF" w:rsidRPr="00FF18F2">
        <w:rPr>
          <w:b/>
          <w:bCs/>
          <w:i/>
          <w:iCs/>
        </w:rPr>
        <w:t xml:space="preserve">Data </w:t>
      </w:r>
      <w:r w:rsidRPr="00FF18F2">
        <w:rPr>
          <w:b/>
          <w:bCs/>
          <w:i/>
          <w:iCs/>
        </w:rPr>
        <w:t xml:space="preserve">from </w:t>
      </w:r>
      <w:r w:rsidR="00CB5ADF" w:rsidRPr="00FF18F2">
        <w:rPr>
          <w:b/>
          <w:bCs/>
          <w:i/>
          <w:iCs/>
        </w:rPr>
        <w:t>Questionnaires Returned</w:t>
      </w:r>
      <w:r w:rsidRPr="00FF18F2">
        <w:rPr>
          <w:b/>
          <w:bCs/>
          <w:i/>
          <w:iCs/>
        </w:rPr>
        <w:t xml:space="preserve"> by </w:t>
      </w:r>
      <w:r w:rsidR="00CB5ADF" w:rsidRPr="00FF18F2">
        <w:rPr>
          <w:b/>
          <w:bCs/>
          <w:i/>
          <w:iCs/>
        </w:rPr>
        <w:t>Mail</w:t>
      </w:r>
      <w:r>
        <w:t>, survey vendors must have a mechanism through which they are alerted to duplicate mail questionnaires. In addition, they must have a mechanism to determine if a sampled patient has answered the survey through a paper questionnaire as well as by telephone.</w:t>
      </w:r>
    </w:p>
    <w:p w14:paraId="329D1BF4" w14:textId="77777777" w:rsidR="00DC4658" w:rsidRDefault="00DC4658" w:rsidP="00DC4658">
      <w:pPr>
        <w:pStyle w:val="BodyText"/>
      </w:pPr>
      <w:r>
        <w:t>In the event of duplicates, the survey with the more complete data is retained. If both surveys are equally complete, the first survey received is retained. Data from unused surveys are not submitted to CMS.</w:t>
      </w:r>
    </w:p>
    <w:p w14:paraId="50461F7B" w14:textId="189F7F3D" w:rsidR="00DC4658" w:rsidRDefault="00352F9C" w:rsidP="00DC4658">
      <w:pPr>
        <w:pStyle w:val="Heading2"/>
      </w:pPr>
      <w:bookmarkStart w:id="316" w:name="_Toc61954168"/>
      <w:bookmarkStart w:id="317" w:name="_Toc118369980"/>
      <w:r>
        <w:t>6.4</w:t>
      </w:r>
      <w:r w:rsidR="00053A2B">
        <w:tab/>
      </w:r>
      <w:r w:rsidR="00DC4658">
        <w:t>Survey</w:t>
      </w:r>
      <w:r w:rsidR="00287F2C">
        <w:t xml:space="preserve"> Status Codes</w:t>
      </w:r>
      <w:bookmarkEnd w:id="316"/>
      <w:bookmarkEnd w:id="317"/>
      <w:r w:rsidR="00DC4658">
        <w:t xml:space="preserve"> </w:t>
      </w:r>
    </w:p>
    <w:p w14:paraId="2D32823C" w14:textId="12B7F244" w:rsidR="00DC4658" w:rsidRDefault="00DC4658" w:rsidP="00DC4658">
      <w:pPr>
        <w:pStyle w:val="BodyText"/>
      </w:pPr>
      <w:r>
        <w:t xml:space="preserve">Maintaining up-to-date survey status codes is a key part of the PCF PEC Survey administration process. Typically, status codes are either interim (which indicate the status of each sampled patient during the data collection period), or final (which indicate the </w:t>
      </w:r>
      <w:proofErr w:type="gramStart"/>
      <w:r>
        <w:t>final outcome</w:t>
      </w:r>
      <w:proofErr w:type="gramEnd"/>
      <w:r>
        <w:t xml:space="preserve"> of each sampled patient at the end of data collection). </w:t>
      </w:r>
      <w:r w:rsidRPr="00B4436E">
        <w:rPr>
          <w:b/>
          <w:bCs/>
        </w:rPr>
        <w:t>Survey vendors should use their internal interim status codes for tracking purposes and should not report such codes to CMS</w:t>
      </w:r>
      <w:r>
        <w:t xml:space="preserve">. However, they must include internal interim status codes with a crosswalk to </w:t>
      </w:r>
      <w:r w:rsidR="00AC7C2F">
        <w:t>PCF PEC Survey</w:t>
      </w:r>
      <w:r>
        <w:t xml:space="preserve"> final status codes in their QAP.</w:t>
      </w:r>
    </w:p>
    <w:p w14:paraId="05BAF564" w14:textId="554D32FC" w:rsidR="00DC4658" w:rsidRDefault="00DC4658" w:rsidP="00DC4658">
      <w:pPr>
        <w:pStyle w:val="BodyText"/>
      </w:pPr>
      <w:r>
        <w:t xml:space="preserve">As will be explained in </w:t>
      </w:r>
      <w:r w:rsidR="00E36565">
        <w:rPr>
          <w:b/>
          <w:bCs/>
          <w:i/>
          <w:iCs/>
        </w:rPr>
        <w:t>Chapter</w:t>
      </w:r>
      <w:r w:rsidR="00E36565" w:rsidRPr="00D15D25">
        <w:rPr>
          <w:b/>
          <w:bCs/>
          <w:i/>
          <w:iCs/>
        </w:rPr>
        <w:t xml:space="preserve"> </w:t>
      </w:r>
      <w:r w:rsidRPr="00D15D25">
        <w:rPr>
          <w:b/>
          <w:bCs/>
          <w:i/>
          <w:iCs/>
        </w:rPr>
        <w:t>7, Data Submission</w:t>
      </w:r>
      <w:r>
        <w:t xml:space="preserve">, </w:t>
      </w:r>
      <w:r w:rsidR="003E550C">
        <w:t>the</w:t>
      </w:r>
      <w:r>
        <w:t xml:space="preserve"> </w:t>
      </w:r>
      <w:r w:rsidR="00AC7C2F">
        <w:t>PCF PEC Survey</w:t>
      </w:r>
      <w:r>
        <w:t xml:space="preserve"> requires two interim data submissions prior to the final data submission. When submitting data files, either interim or final, each patient must be assigned a status code from </w:t>
      </w:r>
      <w:r w:rsidRPr="34AF0EF5">
        <w:rPr>
          <w:b/>
          <w:bCs/>
          <w:i/>
          <w:iCs/>
        </w:rPr>
        <w:t xml:space="preserve">Exhibit 5-2, </w:t>
      </w:r>
      <w:r w:rsidR="00AC7C2F">
        <w:rPr>
          <w:b/>
          <w:bCs/>
          <w:i/>
          <w:iCs/>
        </w:rPr>
        <w:t>PCF PEC Survey</w:t>
      </w:r>
      <w:r w:rsidRPr="34AF0EF5">
        <w:rPr>
          <w:b/>
          <w:bCs/>
          <w:i/>
          <w:iCs/>
        </w:rPr>
        <w:t xml:space="preserve"> Final Status Codes.</w:t>
      </w:r>
      <w:r>
        <w:t xml:space="preserve"> At the time of the interim data submissions, many sampled cases will still be pending.</w:t>
      </w:r>
      <w:r w:rsidRPr="34AF0EF5">
        <w:rPr>
          <w:b/>
          <w:bCs/>
        </w:rPr>
        <w:t xml:space="preserve"> </w:t>
      </w:r>
      <w:r w:rsidRPr="34AF0EF5">
        <w:rPr>
          <w:b/>
          <w:bCs/>
          <w:u w:val="single"/>
        </w:rPr>
        <w:t>For interim submissions only</w:t>
      </w:r>
      <w:r>
        <w:t>, survey vendors must submit a non-final status code of 270 (Pending) for those cases that have not yet completed or been assigned another final status code. For the final data submission, only final status codes may be assigned. Use the following guidelines.</w:t>
      </w:r>
    </w:p>
    <w:p w14:paraId="7064BCA4" w14:textId="77777777" w:rsidR="00DC4658" w:rsidRPr="008C6533" w:rsidRDefault="00DC4658" w:rsidP="00725AAE">
      <w:pPr>
        <w:pStyle w:val="ListBullet"/>
      </w:pPr>
      <w:r>
        <w:lastRenderedPageBreak/>
        <w:t>If a patient or proxy responded and passed the complete threshold, assign 110 (Completed Mail) or 120 (Completed Phone). The date of phone completion or receipt of the paper survey must also be submitted.</w:t>
      </w:r>
    </w:p>
    <w:p w14:paraId="63A5CC13" w14:textId="77777777" w:rsidR="00DC4658" w:rsidRDefault="00DC4658" w:rsidP="00725AAE">
      <w:pPr>
        <w:pStyle w:val="ListBullet"/>
      </w:pPr>
      <w:r>
        <w:t>If the patient or proxy responded and passed the partial threshold only, assign 130 (Partial Mail) or 140 (Partial Phone). The date of phone completion or receipt of the mail survey must also be submitted.</w:t>
      </w:r>
    </w:p>
    <w:p w14:paraId="6A92CF57" w14:textId="77777777" w:rsidR="00DC4658" w:rsidRDefault="00DC4658" w:rsidP="00725AAE">
      <w:pPr>
        <w:pStyle w:val="ListBullet"/>
      </w:pPr>
      <w:r>
        <w:t>If the answer to Q1 was “No” or the answer to Q3 was “zero” and the case did not pass the partial or complete threshold, assign 190 (Ineligible: Did Not Receive Care at Practice). This applies to both telephone and mail cases.</w:t>
      </w:r>
    </w:p>
    <w:p w14:paraId="1D291FAA" w14:textId="77777777" w:rsidR="00DC4658" w:rsidRPr="008C6533" w:rsidRDefault="00DC4658" w:rsidP="00725AAE">
      <w:pPr>
        <w:pStyle w:val="ListBullet"/>
      </w:pPr>
      <w:r>
        <w:t xml:space="preserve">If the patient or a proxy has not formally answered Q1 or Q3 but has notified the Help Desk, or noted on their returned mail questionnaire, that they did not receive care at the practice in the last 6 months, assign 190 as well. </w:t>
      </w:r>
    </w:p>
    <w:p w14:paraId="4DB0752E" w14:textId="77777777" w:rsidR="00DC4658" w:rsidRDefault="00DC4658" w:rsidP="00725AAE">
      <w:pPr>
        <w:pStyle w:val="ListBullet"/>
      </w:pPr>
      <w:r>
        <w:t xml:space="preserve">Assign 150 (Ineligible: Deceased) when learning of a patient who is deceased at the time of the survey. Also assign 150 upon hearing that a proxy completed the survey on behalf of a deceased patient. However, if a patient dies after completing the survey or obtaining another final status code such as 190, do not change the final code; the original code should remain. </w:t>
      </w:r>
    </w:p>
    <w:p w14:paraId="058C36F0" w14:textId="77777777" w:rsidR="00DC4658" w:rsidRPr="00955566" w:rsidRDefault="00DC4658" w:rsidP="00725AAE">
      <w:pPr>
        <w:pStyle w:val="ListBullet"/>
      </w:pPr>
      <w:r>
        <w:t>Assign 160 (Ineligible: Does Not Meet Eligibility Criteria) to either mail or telephone survey cases if it is determined that the sample patient is under age 18 or resides in a nursing home or other skilled nursing facility or other long-term facility, such as a jail or prison.</w:t>
      </w:r>
    </w:p>
    <w:p w14:paraId="6F2444C4" w14:textId="77777777" w:rsidR="00DC4658" w:rsidRPr="002E43D5" w:rsidRDefault="00DC4658" w:rsidP="00725AAE">
      <w:pPr>
        <w:pStyle w:val="ListBullet"/>
      </w:pPr>
      <w:r>
        <w:t>Assign 170 (Language barrier) to sample patients who do not speak English or Spanish and do not have a proxy who can translate the survey into the patient’s language.</w:t>
      </w:r>
    </w:p>
    <w:p w14:paraId="5D6EFA27" w14:textId="77777777" w:rsidR="00D67716" w:rsidRPr="00D67716" w:rsidRDefault="00DC4658" w:rsidP="00725AAE">
      <w:pPr>
        <w:pStyle w:val="ListBullet"/>
      </w:pPr>
      <w:r>
        <w:t>Assign 180 (Ineligible: Mentally or Physically Incapacitated) if it is determined that the sample patient is unable to complete the survey because he or she is mentally or physically incapable and there is not a helper or a proxy who can help the patient complete the survey.</w:t>
      </w:r>
    </w:p>
    <w:p w14:paraId="0ADD9355" w14:textId="397364EA" w:rsidR="004B737A" w:rsidRPr="00BC3878" w:rsidRDefault="004B737A" w:rsidP="00725AAE">
      <w:pPr>
        <w:pStyle w:val="ListBullet"/>
      </w:pPr>
      <w:r>
        <w:t xml:space="preserve">Assign 200 (Excluded from Survey) if the </w:t>
      </w:r>
      <w:r w:rsidR="005E0162">
        <w:t>sampled patient was determined to be ineligible for survey after sampling but before data collection was initiated. Includes any sampled cases on the survey vendor’s Do Not Contact list.</w:t>
      </w:r>
    </w:p>
    <w:p w14:paraId="057F9A31" w14:textId="27F2DC43" w:rsidR="00DC4658" w:rsidRDefault="00DC4658" w:rsidP="00725AAE">
      <w:pPr>
        <w:pStyle w:val="ListBullet"/>
      </w:pPr>
      <w:r>
        <w:t xml:space="preserve">Assign 210 (Incomplete) if the sample patient responded to some questions but not enough to meet either completeness criteria, did not screen out, and there is no evidence of the patient’s ineligibility. This code is appropriate for telephone breakoffs as well as </w:t>
      </w:r>
      <w:r w:rsidR="008E6CD4">
        <w:t xml:space="preserve">mostly </w:t>
      </w:r>
      <w:r>
        <w:t xml:space="preserve">blank questionnaires returned where we were not able to obtain more data via the telephone follow-up. </w:t>
      </w:r>
    </w:p>
    <w:p w14:paraId="6AD37B08" w14:textId="05357A5D" w:rsidR="002C7245" w:rsidRDefault="00DC4658" w:rsidP="00725AAE">
      <w:pPr>
        <w:pStyle w:val="ListBullet"/>
      </w:pPr>
      <w:r>
        <w:t xml:space="preserve">Assign 220 (Refusal) </w:t>
      </w:r>
      <w:r w:rsidR="00D21535">
        <w:t>if the respondent said</w:t>
      </w:r>
      <w:r w:rsidR="00C63059">
        <w:t>,</w:t>
      </w:r>
      <w:r w:rsidR="00D21535">
        <w:t xml:space="preserve"> “No thank you” and hung up, or disengaged before interviewer could rebut or provide additional information. These can also be considered soft refusals.</w:t>
      </w:r>
    </w:p>
    <w:p w14:paraId="0128565E" w14:textId="4F505FC3" w:rsidR="00D21535" w:rsidRDefault="00DC4658" w:rsidP="00725AAE">
      <w:pPr>
        <w:pStyle w:val="ListBullet"/>
      </w:pPr>
      <w:r>
        <w:t xml:space="preserve">Assign 230 (Hostile Refusal) </w:t>
      </w:r>
      <w:r w:rsidR="008D04DA">
        <w:t>if the sample patient indicates either in writing or verbally that he or she does not wish to participate in the survey. This code includes both hard and hostile refusals.</w:t>
      </w:r>
    </w:p>
    <w:p w14:paraId="46AF1BA8" w14:textId="0A2F16B5" w:rsidR="00DC4658" w:rsidRPr="008054BE" w:rsidRDefault="00DC4658" w:rsidP="00725AAE">
      <w:pPr>
        <w:pStyle w:val="ListBullet"/>
      </w:pPr>
      <w:r>
        <w:lastRenderedPageBreak/>
        <w:t xml:space="preserve">Assign 240 (Wrong, Disconnected, or No Telephone Number) upon finding evidence that the telephone number the survey vendor has for the sample patient is disconnected, non-working, out of order/service, or does not belong to the sample patient and no new telephone number is available. (See “When to code numbers as permanently out of service in </w:t>
      </w:r>
      <w:r w:rsidRPr="27711335">
        <w:rPr>
          <w:b/>
          <w:bCs/>
          <w:i/>
          <w:iCs/>
        </w:rPr>
        <w:t>Section 5.</w:t>
      </w:r>
      <w:r w:rsidR="00CB5ADF" w:rsidRPr="27711335">
        <w:rPr>
          <w:b/>
          <w:bCs/>
          <w:i/>
          <w:iCs/>
        </w:rPr>
        <w:t>6</w:t>
      </w:r>
      <w:r w:rsidRPr="27711335">
        <w:rPr>
          <w:b/>
          <w:bCs/>
          <w:i/>
          <w:iCs/>
        </w:rPr>
        <w:t xml:space="preserve">.4, Make </w:t>
      </w:r>
      <w:r w:rsidR="00CB5ADF" w:rsidRPr="27711335">
        <w:rPr>
          <w:b/>
          <w:bCs/>
          <w:i/>
          <w:iCs/>
        </w:rPr>
        <w:t>Required Attempts</w:t>
      </w:r>
      <w:r w:rsidRPr="27711335">
        <w:rPr>
          <w:b/>
          <w:bCs/>
          <w:i/>
          <w:iCs/>
        </w:rPr>
        <w:t xml:space="preserve"> to</w:t>
      </w:r>
      <w:r w:rsidR="00CB5ADF" w:rsidRPr="27711335">
        <w:rPr>
          <w:b/>
          <w:bCs/>
          <w:i/>
          <w:iCs/>
        </w:rPr>
        <w:t xml:space="preserve"> Reach Patient</w:t>
      </w:r>
      <w:r w:rsidR="00CB5ADF">
        <w:t>)</w:t>
      </w:r>
      <w:r>
        <w:t>.</w:t>
      </w:r>
      <w:r w:rsidRPr="27711335">
        <w:rPr>
          <w:b/>
          <w:bCs/>
          <w:i/>
          <w:iCs/>
        </w:rPr>
        <w:t xml:space="preserve"> </w:t>
      </w:r>
      <w:r>
        <w:t>240 can also be assigned if no phone number was provided for the sample member.</w:t>
      </w:r>
    </w:p>
    <w:p w14:paraId="46C4E78E" w14:textId="20BD0132" w:rsidR="00DC4658" w:rsidRDefault="00DC4658" w:rsidP="00725AAE">
      <w:pPr>
        <w:pStyle w:val="ListBullet"/>
      </w:pPr>
      <w:r>
        <w:t xml:space="preserve">Assign 250 (No Response After Maximum Attempts) if there is no evidence that the sample patient’s address or telephone number is </w:t>
      </w:r>
      <w:r w:rsidR="00A50C0F">
        <w:t>unviable,</w:t>
      </w:r>
      <w:r>
        <w:t xml:space="preserve"> but the sample patient has not responded after all questionnaire mailings or telephone attempts have been implemented.</w:t>
      </w:r>
    </w:p>
    <w:p w14:paraId="0AF3FF2B" w14:textId="77777777" w:rsidR="00DC4658" w:rsidRDefault="00DC4658" w:rsidP="00725AAE">
      <w:pPr>
        <w:pStyle w:val="ListBullet"/>
      </w:pPr>
      <w:r>
        <w:t xml:space="preserve">Assign 260 (No Response </w:t>
      </w:r>
      <w:proofErr w:type="gramStart"/>
      <w:r>
        <w:t>To</w:t>
      </w:r>
      <w:proofErr w:type="gramEnd"/>
      <w:r>
        <w:t xml:space="preserve"> Mail Survey – RCF Patients) to patients flagged as residential care facility patients and for whom no other final code (ineligible, complete, refusal) from the mail survey has been recorded.</w:t>
      </w:r>
    </w:p>
    <w:p w14:paraId="444290CF" w14:textId="4B86C58A" w:rsidR="00DC4658" w:rsidRDefault="00DC4658" w:rsidP="00725AAE">
      <w:pPr>
        <w:pStyle w:val="ListBullet"/>
      </w:pPr>
      <w:r>
        <w:t xml:space="preserve">If a questionnaire was returned after the data collection cutoff, it is to be discarded and disregarded (see </w:t>
      </w:r>
      <w:r w:rsidRPr="27711335">
        <w:rPr>
          <w:b/>
          <w:bCs/>
          <w:i/>
          <w:iCs/>
        </w:rPr>
        <w:t>Section 5.</w:t>
      </w:r>
      <w:r w:rsidR="00CB5ADF" w:rsidRPr="27711335">
        <w:rPr>
          <w:b/>
          <w:bCs/>
          <w:i/>
          <w:iCs/>
        </w:rPr>
        <w:t>5</w:t>
      </w:r>
      <w:r w:rsidRPr="27711335">
        <w:rPr>
          <w:b/>
          <w:bCs/>
          <w:i/>
          <w:iCs/>
        </w:rPr>
        <w:t>.8, Conduct</w:t>
      </w:r>
      <w:r w:rsidR="00CB5ADF" w:rsidRPr="27711335">
        <w:rPr>
          <w:b/>
          <w:bCs/>
          <w:i/>
          <w:iCs/>
        </w:rPr>
        <w:t xml:space="preserve"> Data Receipt </w:t>
      </w:r>
      <w:r w:rsidRPr="27711335">
        <w:rPr>
          <w:b/>
          <w:bCs/>
          <w:i/>
          <w:iCs/>
        </w:rPr>
        <w:t xml:space="preserve">of </w:t>
      </w:r>
      <w:r w:rsidR="00CB5ADF" w:rsidRPr="27711335">
        <w:rPr>
          <w:b/>
          <w:bCs/>
          <w:i/>
          <w:iCs/>
        </w:rPr>
        <w:t>Questionnaires Returned</w:t>
      </w:r>
      <w:r w:rsidRPr="27711335">
        <w:rPr>
          <w:b/>
          <w:bCs/>
          <w:i/>
          <w:iCs/>
        </w:rPr>
        <w:t xml:space="preserve"> by </w:t>
      </w:r>
      <w:r w:rsidR="00CB5ADF" w:rsidRPr="27711335">
        <w:rPr>
          <w:b/>
          <w:bCs/>
          <w:i/>
          <w:iCs/>
        </w:rPr>
        <w:t>Mail</w:t>
      </w:r>
      <w:r>
        <w:t xml:space="preserve">). These patients should not have a patient response record, and the final status code of the sampled patient should </w:t>
      </w:r>
      <w:proofErr w:type="gramStart"/>
      <w:r>
        <w:t>be a reflection of</w:t>
      </w:r>
      <w:proofErr w:type="gramEnd"/>
      <w:r>
        <w:t xml:space="preserve"> the patient’s status prior to this late arrival (i.e., 250, 240, etc.). </w:t>
      </w:r>
    </w:p>
    <w:p w14:paraId="48BA2DD7" w14:textId="540EEF01" w:rsidR="00DC4658" w:rsidRDefault="00DC4658" w:rsidP="00725AAE">
      <w:pPr>
        <w:pStyle w:val="ListBullet"/>
      </w:pPr>
      <w:r>
        <w:t xml:space="preserve">Use code 270 for sample patients whose survey status is pending at the time of the interim data submissions. In the final submission, no patients may have code 270. </w:t>
      </w:r>
    </w:p>
    <w:p w14:paraId="616FC122" w14:textId="074C8D45" w:rsidR="000F11E1" w:rsidRDefault="00352F9C" w:rsidP="000F11E1">
      <w:pPr>
        <w:pStyle w:val="Heading3"/>
      </w:pPr>
      <w:bookmarkStart w:id="318" w:name="_Toc118369981"/>
      <w:r>
        <w:t>6.4.1</w:t>
      </w:r>
      <w:r w:rsidR="00053A2B">
        <w:tab/>
      </w:r>
      <w:r w:rsidR="005E20C4">
        <w:t>Types of Refusals</w:t>
      </w:r>
      <w:bookmarkEnd w:id="318"/>
      <w:r w:rsidR="005E20C4">
        <w:t xml:space="preserve"> </w:t>
      </w:r>
    </w:p>
    <w:p w14:paraId="1C0B1B2E" w14:textId="6A046C0B" w:rsidR="00E673A0" w:rsidRPr="00E673A0" w:rsidRDefault="00E673A0" w:rsidP="00CB4665">
      <w:pPr>
        <w:pStyle w:val="BodyText"/>
      </w:pPr>
      <w:r w:rsidRPr="00E673A0">
        <w:t xml:space="preserve">Refusals can be broken into three categories based on how </w:t>
      </w:r>
      <w:r>
        <w:t xml:space="preserve">firmly </w:t>
      </w:r>
      <w:r w:rsidRPr="00E673A0">
        <w:t>the sample member</w:t>
      </w:r>
      <w:r>
        <w:t xml:space="preserve"> refused. </w:t>
      </w:r>
    </w:p>
    <w:p w14:paraId="711E76FE" w14:textId="039D04E9" w:rsidR="00E673A0" w:rsidRPr="00E673A0" w:rsidRDefault="00E673A0" w:rsidP="00725AAE">
      <w:pPr>
        <w:pStyle w:val="ListBullet"/>
      </w:pPr>
      <w:r>
        <w:t xml:space="preserve">Soft: Respondent may have said “No thank you” and hung up or disengaged before interviewer could rebut or provide additional information. </w:t>
      </w:r>
    </w:p>
    <w:p w14:paraId="69BB4890" w14:textId="77777777" w:rsidR="00E673A0" w:rsidRPr="00E673A0" w:rsidRDefault="00E673A0" w:rsidP="00725AAE">
      <w:pPr>
        <w:pStyle w:val="ListBullet"/>
      </w:pPr>
      <w:r>
        <w:t xml:space="preserve">Hard: Respondent clearly stated they don’t want to participate, asked to be removed from future studies, or said they don’t do surveys in general. </w:t>
      </w:r>
    </w:p>
    <w:p w14:paraId="6C7E31E7" w14:textId="77777777" w:rsidR="00E673A0" w:rsidRPr="00E673A0" w:rsidRDefault="00E673A0" w:rsidP="00725AAE">
      <w:pPr>
        <w:pStyle w:val="ListBullet"/>
      </w:pPr>
      <w:r>
        <w:t xml:space="preserve">Hostile: Respondent was clearly upset, angry, and possibly got loud when asked to participate or upon answering the call. </w:t>
      </w:r>
    </w:p>
    <w:p w14:paraId="3A71AE39" w14:textId="72610564" w:rsidR="005E20C4" w:rsidRPr="005E20C4" w:rsidRDefault="00123704" w:rsidP="007B2D10">
      <w:pPr>
        <w:pStyle w:val="BodyText"/>
      </w:pPr>
      <w:r>
        <w:t xml:space="preserve">Soft refusals should be assigned code 220. </w:t>
      </w:r>
      <w:r w:rsidR="005130F4">
        <w:t xml:space="preserve">Hard and hostile refusals should both be </w:t>
      </w:r>
      <w:r>
        <w:t>assigned code 230. Survey vendors may wish</w:t>
      </w:r>
      <w:r w:rsidR="00716C3A">
        <w:t xml:space="preserve"> to differentiate between hard and hostile refusals for training and </w:t>
      </w:r>
      <w:r w:rsidR="004F49A9">
        <w:t xml:space="preserve">quality control </w:t>
      </w:r>
      <w:r w:rsidR="00716C3A">
        <w:t>monitoring purposes.</w:t>
      </w:r>
    </w:p>
    <w:p w14:paraId="46526473" w14:textId="61E464F8" w:rsidR="005D3E60" w:rsidRDefault="005D3E60">
      <w:r>
        <w:br w:type="page"/>
      </w:r>
    </w:p>
    <w:p w14:paraId="65B2CCB6" w14:textId="77777777" w:rsidR="005D3E60" w:rsidRDefault="005D3E60" w:rsidP="00CD7819"/>
    <w:p w14:paraId="17644327" w14:textId="77777777" w:rsidR="005D3E60" w:rsidRPr="008723AC" w:rsidRDefault="005D3E60" w:rsidP="002A6675">
      <w:pPr>
        <w:pStyle w:val="ablank"/>
      </w:pPr>
      <w:r w:rsidRPr="008723AC">
        <w:t xml:space="preserve">[This page </w:t>
      </w:r>
      <w:r>
        <w:t xml:space="preserve">was </w:t>
      </w:r>
      <w:r w:rsidRPr="008723AC">
        <w:t>intentionally left blank]</w:t>
      </w:r>
    </w:p>
    <w:p w14:paraId="297D6660" w14:textId="4E058F2C" w:rsidR="00DC4658" w:rsidRPr="00761205" w:rsidRDefault="00DC4658" w:rsidP="009330E0">
      <w:pPr>
        <w:pStyle w:val="BodyText"/>
      </w:pPr>
      <w:r w:rsidRPr="00761205">
        <w:br w:type="page"/>
      </w:r>
    </w:p>
    <w:p w14:paraId="3F08F38D" w14:textId="50133E76" w:rsidR="00DC4658" w:rsidRDefault="00352F9C" w:rsidP="00287F2C">
      <w:pPr>
        <w:pStyle w:val="Heading1"/>
      </w:pPr>
      <w:bookmarkStart w:id="319" w:name="_Toc61954169"/>
      <w:bookmarkStart w:id="320" w:name="_Toc118369982"/>
      <w:r>
        <w:lastRenderedPageBreak/>
        <w:t>Chapter 7:</w:t>
      </w:r>
      <w:r w:rsidR="00053A2B">
        <w:tab/>
      </w:r>
      <w:r w:rsidR="00DC4658">
        <w:t>Data Submission</w:t>
      </w:r>
      <w:bookmarkEnd w:id="319"/>
      <w:bookmarkEnd w:id="320"/>
    </w:p>
    <w:p w14:paraId="557445F5" w14:textId="53AD0349" w:rsidR="00DC4658" w:rsidRDefault="00352F9C" w:rsidP="00287F2C">
      <w:pPr>
        <w:pStyle w:val="Heading2"/>
      </w:pPr>
      <w:bookmarkStart w:id="321" w:name="_Toc61954170"/>
      <w:bookmarkStart w:id="322" w:name="_Toc118369983"/>
      <w:r>
        <w:t>7.1</w:t>
      </w:r>
      <w:r w:rsidR="00053A2B">
        <w:tab/>
      </w:r>
      <w:r w:rsidR="00DC4658">
        <w:t>Overview</w:t>
      </w:r>
      <w:bookmarkEnd w:id="321"/>
      <w:bookmarkEnd w:id="322"/>
    </w:p>
    <w:p w14:paraId="68ACAAC2" w14:textId="64B579D9" w:rsidR="00DC4658" w:rsidRDefault="00DC4658" w:rsidP="00DC4658">
      <w:pPr>
        <w:pStyle w:val="BodyText"/>
      </w:pPr>
      <w:r>
        <w:t xml:space="preserve">This section contains information about submitting PCF PEC Survey data files to CMS’ contractor, RTI. CMS requires that all survey vendors submit two interim and one final data submission for </w:t>
      </w:r>
      <w:proofErr w:type="gramStart"/>
      <w:r>
        <w:t>all of</w:t>
      </w:r>
      <w:proofErr w:type="gramEnd"/>
      <w:r>
        <w:t xml:space="preserve"> their associated practice sites. The interim data submissions will allow RTI to conduct quality control review and provide early feedback to vendors if errors are detected. Interim data submissions are for quality control purposes only and do not satisfy the final data submission requirement. All interim and final data submission deadlines are shown in </w:t>
      </w:r>
      <w:r w:rsidRPr="00CB5ADF">
        <w:rPr>
          <w:b/>
          <w:bCs/>
          <w:i/>
          <w:iCs/>
        </w:rPr>
        <w:t>Figure 7</w:t>
      </w:r>
      <w:r w:rsidR="00CB5ADF">
        <w:rPr>
          <w:b/>
          <w:bCs/>
          <w:i/>
          <w:iCs/>
        </w:rPr>
        <w:noBreakHyphen/>
      </w:r>
      <w:r w:rsidRPr="00CB5ADF">
        <w:rPr>
          <w:b/>
          <w:bCs/>
          <w:i/>
          <w:iCs/>
        </w:rPr>
        <w:t>1</w:t>
      </w:r>
      <w:r>
        <w:t xml:space="preserve">. Survey vendors should routinely check the </w:t>
      </w:r>
      <w:r w:rsidR="00AC7C2F">
        <w:t>PCF PEC Survey</w:t>
      </w:r>
      <w:r>
        <w:t xml:space="preserve"> web portal for updated information. Survey vendors must submit files by 7:59 PM ET by the date associated with each submission deadline.</w:t>
      </w:r>
    </w:p>
    <w:p w14:paraId="3CB46D7D" w14:textId="77777777" w:rsidR="00CB5ADF" w:rsidRDefault="00CB5ADF" w:rsidP="00CB5ADF">
      <w:pPr>
        <w:pStyle w:val="BodyText"/>
      </w:pPr>
      <w:r>
        <w:t>This section describes the file specifications, validations performed on the file, and reports designed to help survey vendors pinpoint errors, if any, in their submissions. Any differences between submitting interim and final files are also explained.</w:t>
      </w:r>
    </w:p>
    <w:p w14:paraId="38451012" w14:textId="5C0C2BAB" w:rsidR="00714C72" w:rsidRDefault="00714C72" w:rsidP="00724579">
      <w:pPr>
        <w:pStyle w:val="FigureTitle"/>
      </w:pPr>
      <w:bookmarkStart w:id="323" w:name="_Toc184208987"/>
      <w:r>
        <w:t>Figure 7-1</w:t>
      </w:r>
      <w:r w:rsidR="00724579">
        <w:tab/>
      </w:r>
      <w:r>
        <w:br/>
        <w:t>Data Submissions Timing</w:t>
      </w:r>
      <w:bookmarkEnd w:id="323"/>
    </w:p>
    <w:p w14:paraId="3CA16A44" w14:textId="1560BC72" w:rsidR="00DE4670" w:rsidRPr="009451D5" w:rsidRDefault="00DE4670" w:rsidP="00B940B7">
      <w:pPr>
        <w:pStyle w:val="FigureNObox"/>
      </w:pPr>
      <w:r>
        <w:rPr>
          <w:noProof/>
        </w:rPr>
        <w:drawing>
          <wp:inline distT="0" distB="0" distL="0" distR="0" wp14:anchorId="3B2A11BE" wp14:editId="790548FB">
            <wp:extent cx="5534025" cy="1828800"/>
            <wp:effectExtent l="0" t="0" r="28575" b="19050"/>
            <wp:docPr id="60" name="Diagram 60" descr="10/2/23 Questionnaire #1 is mailed, 10/23/23 Submit interim (mail-only) file, 11/20/23 CATI Starts, 11/28/23 Submit interim (CATI/mail) file, 12/17/23 Phone and mail data collection ends, 1/16/24 Submit final patient data to RTI.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24332AD" w14:textId="1DA90637" w:rsidR="00714C72" w:rsidRDefault="00714C72" w:rsidP="00714C72">
      <w:pPr>
        <w:pStyle w:val="figure-note"/>
      </w:pPr>
    </w:p>
    <w:p w14:paraId="33BF5075" w14:textId="28F3F3A0" w:rsidR="00DC4658" w:rsidRDefault="001568DC" w:rsidP="00DC4658">
      <w:pPr>
        <w:pStyle w:val="Heading2"/>
      </w:pPr>
      <w:bookmarkStart w:id="324" w:name="_Toc61954171"/>
      <w:bookmarkStart w:id="325" w:name="_Toc118369984"/>
      <w:r>
        <w:t>7.2</w:t>
      </w:r>
      <w:r w:rsidR="00053A2B">
        <w:tab/>
      </w:r>
      <w:r w:rsidR="00DC4658">
        <w:t xml:space="preserve">From </w:t>
      </w:r>
      <w:r w:rsidR="00714C72">
        <w:t>Which Practices</w:t>
      </w:r>
      <w:r w:rsidR="00DC4658">
        <w:t xml:space="preserve"> is a </w:t>
      </w:r>
      <w:r w:rsidR="00714C72">
        <w:t>Data Submission File Expected</w:t>
      </w:r>
      <w:r w:rsidR="00DC4658">
        <w:t>?</w:t>
      </w:r>
      <w:bookmarkEnd w:id="324"/>
      <w:bookmarkEnd w:id="325"/>
    </w:p>
    <w:p w14:paraId="4D7E6CF3" w14:textId="72574794" w:rsidR="00DC4658" w:rsidRPr="00A2647D" w:rsidRDefault="00DC4658" w:rsidP="00DC4658">
      <w:pPr>
        <w:pStyle w:val="BodyText"/>
        <w:rPr>
          <w:b/>
          <w:bCs/>
        </w:rPr>
      </w:pPr>
      <w:r>
        <w:t xml:space="preserve">CMS expects a data submission from every active PCF practice </w:t>
      </w:r>
      <w:r w:rsidR="00180C50">
        <w:t>site and</w:t>
      </w:r>
      <w:r>
        <w:t xml:space="preserve"> expects this submission to be supplied by each practice site’s authorized survey vendor. CMS provides survey vendors with a convenient report, the Vendor Authorization Status Report, which gives transparency into all PCF practice sites who have authorized them. If there is any reason—such as vendor switches, practice closure, merger with another practice or leaving the PCF program—that this list does not reflect </w:t>
      </w:r>
      <w:r w:rsidRPr="4FFFF260">
        <w:rPr>
          <w:i/>
          <w:iCs/>
        </w:rPr>
        <w:t>exactly</w:t>
      </w:r>
      <w:r>
        <w:t xml:space="preserve"> those practice sites the vendor will be conducting a survey and submitting data for, the vendor should contact the </w:t>
      </w:r>
      <w:hyperlink r:id="rId136">
        <w:r w:rsidR="00AC7C2F">
          <w:rPr>
            <w:rStyle w:val="Hyperlink"/>
          </w:rPr>
          <w:t>PCF PEC Survey</w:t>
        </w:r>
        <w:r w:rsidRPr="4FFFF260">
          <w:rPr>
            <w:rStyle w:val="Hyperlink"/>
          </w:rPr>
          <w:t xml:space="preserve"> Helpdesk </w:t>
        </w:r>
        <w:r w:rsidRPr="4FFFF260">
          <w:rPr>
            <w:rStyle w:val="BodyTextChar"/>
          </w:rPr>
          <w:t>as soon as possible</w:t>
        </w:r>
      </w:hyperlink>
      <w:r>
        <w:t xml:space="preserve">. </w:t>
      </w:r>
      <w:r w:rsidRPr="00A2647D">
        <w:rPr>
          <w:b/>
          <w:bCs/>
        </w:rPr>
        <w:t xml:space="preserve">Failure to conduct the PCF PEC Survey and submit data will result in the practice forfeiting part of its quality payment from the PCF Model. </w:t>
      </w:r>
    </w:p>
    <w:p w14:paraId="062674F5" w14:textId="259CFA73" w:rsidR="00DC4658" w:rsidRPr="00A2647D" w:rsidRDefault="00DC4658" w:rsidP="00714C72">
      <w:pPr>
        <w:pStyle w:val="BodyNote"/>
      </w:pPr>
      <w:r w:rsidRPr="00A2647D">
        <w:lastRenderedPageBreak/>
        <w:t xml:space="preserve">Note that CMS and their contractor RTI cannot be involved in business arrangements between vendors and practices. </w:t>
      </w:r>
      <w:r w:rsidR="0044523F">
        <w:t>It is the responsibility of the practice to notify the</w:t>
      </w:r>
      <w:r w:rsidR="009B2A85">
        <w:t xml:space="preserve"> vendor of any change in status or contract.</w:t>
      </w:r>
    </w:p>
    <w:p w14:paraId="0C6183D8" w14:textId="7C14DB93" w:rsidR="00DC4658" w:rsidRDefault="001568DC" w:rsidP="00DC4658">
      <w:pPr>
        <w:pStyle w:val="Heading2"/>
      </w:pPr>
      <w:bookmarkStart w:id="326" w:name="_Toc61954172"/>
      <w:bookmarkStart w:id="327" w:name="_Toc118369985"/>
      <w:r>
        <w:t>7.3</w:t>
      </w:r>
      <w:r w:rsidR="00053A2B">
        <w:tab/>
      </w:r>
      <w:r w:rsidR="00DC4658">
        <w:t>Data to Submit</w:t>
      </w:r>
      <w:bookmarkEnd w:id="326"/>
      <w:bookmarkEnd w:id="327"/>
    </w:p>
    <w:p w14:paraId="140BA8B9" w14:textId="1A0A830F" w:rsidR="00DC4658" w:rsidRDefault="00DC4658" w:rsidP="00DC4658">
      <w:pPr>
        <w:pStyle w:val="BodyText"/>
      </w:pPr>
      <w:r>
        <w:t>PCF PEC Survey vendors will upload PCF PEC</w:t>
      </w:r>
      <w:r w:rsidR="00AC7C2F">
        <w:t xml:space="preserve"> </w:t>
      </w:r>
      <w:r>
        <w:t>S</w:t>
      </w:r>
      <w:r w:rsidR="00AC7C2F">
        <w:t>urvey</w:t>
      </w:r>
      <w:r>
        <w:t xml:space="preserve"> data using XML (extensible markup language) data files. Each XML file will consist of three sections: a Header Record, a Patient Administrative Data Record, and the Patient Response Record. </w:t>
      </w:r>
    </w:p>
    <w:p w14:paraId="2A719F36" w14:textId="47CEB7A3" w:rsidR="00DC4658" w:rsidRPr="00310F1C" w:rsidRDefault="001540F5" w:rsidP="00DC4658">
      <w:pPr>
        <w:pStyle w:val="BodyText"/>
      </w:pPr>
      <w:r w:rsidRPr="00381E46">
        <w:rPr>
          <w:b/>
        </w:rPr>
        <w:t>Vendors will submit one XML file per practice site.</w:t>
      </w:r>
      <w:r>
        <w:t xml:space="preserve"> </w:t>
      </w:r>
      <w:r w:rsidR="00DC4658">
        <w:t xml:space="preserve">Each XML file must contain </w:t>
      </w:r>
      <w:r w:rsidR="00DC4658" w:rsidRPr="00333958">
        <w:rPr>
          <w:u w:val="single"/>
        </w:rPr>
        <w:t>one header</w:t>
      </w:r>
      <w:r w:rsidR="00DC4658">
        <w:t xml:space="preserve"> record, </w:t>
      </w:r>
      <w:r w:rsidR="00DC4658" w:rsidRPr="00333958">
        <w:rPr>
          <w:u w:val="single"/>
        </w:rPr>
        <w:t>a patient administrative record for every sampled patient</w:t>
      </w:r>
      <w:r w:rsidR="00DC4658">
        <w:t xml:space="preserve">, and </w:t>
      </w:r>
      <w:r w:rsidR="00DC4658" w:rsidRPr="00333958">
        <w:rPr>
          <w:u w:val="single"/>
        </w:rPr>
        <w:t>a patient response record for every patient</w:t>
      </w:r>
      <w:r w:rsidR="00DC4658">
        <w:rPr>
          <w:u w:val="single"/>
        </w:rPr>
        <w:t xml:space="preserve"> with questionnaire data.</w:t>
      </w:r>
      <w:r w:rsidR="00DC4658" w:rsidRPr="00B512BC">
        <w:t xml:space="preserve"> </w:t>
      </w:r>
      <w:r w:rsidR="00DC4658">
        <w:t xml:space="preserve">This applies to </w:t>
      </w:r>
      <w:r w:rsidR="00DC4658" w:rsidRPr="00B512BC">
        <w:t xml:space="preserve">both interim </w:t>
      </w:r>
      <w:r w:rsidR="00DC4658">
        <w:t xml:space="preserve">and final </w:t>
      </w:r>
      <w:r w:rsidR="00DC4658" w:rsidRPr="00B512BC">
        <w:t>file submissions</w:t>
      </w:r>
      <w:r w:rsidR="00A156DF">
        <w:t xml:space="preserve">. The XML File Layout can be found in </w:t>
      </w:r>
      <w:r w:rsidR="00A156DF" w:rsidRPr="00381E46">
        <w:rPr>
          <w:b/>
          <w:bCs/>
          <w:i/>
          <w:iCs/>
        </w:rPr>
        <w:t>Appendix P</w:t>
      </w:r>
      <w:r w:rsidR="00B3005F">
        <w:rPr>
          <w:b/>
          <w:bCs/>
          <w:i/>
          <w:iCs/>
        </w:rPr>
        <w:t xml:space="preserve"> </w:t>
      </w:r>
      <w:r w:rsidR="00B3005F">
        <w:t xml:space="preserve">and is </w:t>
      </w:r>
      <w:r w:rsidR="00DC4658">
        <w:t xml:space="preserve">available on the </w:t>
      </w:r>
      <w:r w:rsidR="00AC7C2F">
        <w:t>PCF PEC Survey</w:t>
      </w:r>
      <w:r w:rsidR="00DC4658">
        <w:t xml:space="preserve"> web portal</w:t>
      </w:r>
      <w:r w:rsidR="00D533F7">
        <w:t xml:space="preserve"> on the Data Submission tab</w:t>
      </w:r>
      <w:r w:rsidR="00DC4658">
        <w:t xml:space="preserve">. </w:t>
      </w:r>
    </w:p>
    <w:p w14:paraId="63F5A7B7" w14:textId="5F80DADE" w:rsidR="00DC4658" w:rsidRDefault="001568DC" w:rsidP="00714C72">
      <w:pPr>
        <w:pStyle w:val="Heading3"/>
      </w:pPr>
      <w:bookmarkStart w:id="328" w:name="_Toc61954173"/>
      <w:bookmarkStart w:id="329" w:name="_Toc118369986"/>
      <w:r>
        <w:t>7.3.1</w:t>
      </w:r>
      <w:r w:rsidR="00053A2B">
        <w:tab/>
      </w:r>
      <w:r w:rsidR="00DC4658">
        <w:t>Header Record</w:t>
      </w:r>
      <w:bookmarkEnd w:id="328"/>
      <w:bookmarkEnd w:id="329"/>
    </w:p>
    <w:p w14:paraId="62301429" w14:textId="77777777" w:rsidR="00DC4658" w:rsidRDefault="00DC4658" w:rsidP="00DC4658">
      <w:pPr>
        <w:pStyle w:val="BodyText"/>
      </w:pPr>
      <w:r>
        <w:t>The Header Record contains the identifying information for the PCF practice for which data are included on the file, sampling information, the Performance Year, and the dates that data collection began and ended for the survey period. The fields are:</w:t>
      </w:r>
    </w:p>
    <w:p w14:paraId="587A96AA" w14:textId="5A3C7A11" w:rsidR="00866D83" w:rsidRDefault="00866D83" w:rsidP="000C06E7">
      <w:pPr>
        <w:pStyle w:val="ListNumber"/>
        <w:numPr>
          <w:ilvl w:val="0"/>
          <w:numId w:val="14"/>
        </w:numPr>
      </w:pPr>
      <w:r w:rsidRPr="000C06E7">
        <w:t>Data</w:t>
      </w:r>
      <w:r>
        <w:t xml:space="preserve"> Type</w:t>
      </w:r>
      <w:r w:rsidR="002E1805">
        <w:t>. 1</w:t>
      </w:r>
      <w:r w:rsidR="002E1805" w:rsidRPr="000C06E7">
        <w:rPr>
          <w:vertAlign w:val="superscript"/>
        </w:rPr>
        <w:t>st</w:t>
      </w:r>
      <w:r w:rsidR="002E1805">
        <w:t xml:space="preserve"> interim, 2</w:t>
      </w:r>
      <w:r w:rsidR="002E1805" w:rsidRPr="000C06E7">
        <w:rPr>
          <w:vertAlign w:val="superscript"/>
        </w:rPr>
        <w:t>nd</w:t>
      </w:r>
      <w:r w:rsidR="002E1805">
        <w:t xml:space="preserve"> interim, or Final submission.</w:t>
      </w:r>
    </w:p>
    <w:p w14:paraId="69824C52" w14:textId="6067B16B" w:rsidR="00DC4658" w:rsidRDefault="00DC4658" w:rsidP="000C06E7">
      <w:pPr>
        <w:pStyle w:val="ListNumber"/>
      </w:pPr>
      <w:r>
        <w:t>Practice Name</w:t>
      </w:r>
    </w:p>
    <w:p w14:paraId="46B6E76A" w14:textId="050E4179" w:rsidR="00DC4658" w:rsidRDefault="00DC4658" w:rsidP="000C06E7">
      <w:pPr>
        <w:pStyle w:val="ListNumber"/>
      </w:pPr>
      <w:r>
        <w:t>Practice ID</w:t>
      </w:r>
    </w:p>
    <w:p w14:paraId="71D8B07C" w14:textId="77777777" w:rsidR="00DC4658" w:rsidRDefault="00DC4658" w:rsidP="000C06E7">
      <w:pPr>
        <w:pStyle w:val="ListNumber"/>
      </w:pPr>
      <w:r>
        <w:t xml:space="preserve">Performance Year </w:t>
      </w:r>
    </w:p>
    <w:p w14:paraId="20F7833A" w14:textId="547C5E44" w:rsidR="00DC4658" w:rsidRDefault="00DC4658" w:rsidP="000C06E7">
      <w:pPr>
        <w:pStyle w:val="ListNumber"/>
      </w:pPr>
      <w:r>
        <w:t xml:space="preserve">Number of Patients Sampled. Number should include any patients ultimately coded 200 and should exclude any </w:t>
      </w:r>
      <w:r w:rsidR="00BA1C51">
        <w:t xml:space="preserve">vendor </w:t>
      </w:r>
      <w:r>
        <w:t>seeded sample.</w:t>
      </w:r>
    </w:p>
    <w:p w14:paraId="52721D6A" w14:textId="6E4411D7" w:rsidR="00DC4658" w:rsidRPr="00153DC7" w:rsidRDefault="00DC4658" w:rsidP="000C06E7">
      <w:pPr>
        <w:pStyle w:val="ListNumber"/>
      </w:pPr>
      <w:r>
        <w:t xml:space="preserve">Date data collection period began. Use the official mail date of the teaser postcard, even if for this practice there is a late postcard (which must be documented by a Discrepancy Notification Report (see section </w:t>
      </w:r>
      <w:r w:rsidRPr="063F9854">
        <w:rPr>
          <w:b/>
          <w:bCs/>
          <w:i/>
          <w:iCs/>
        </w:rPr>
        <w:t>5.</w:t>
      </w:r>
      <w:r w:rsidR="00CB5ADF" w:rsidRPr="063F9854">
        <w:rPr>
          <w:b/>
          <w:bCs/>
          <w:i/>
          <w:iCs/>
        </w:rPr>
        <w:t>7</w:t>
      </w:r>
      <w:r w:rsidRPr="063F9854">
        <w:rPr>
          <w:b/>
          <w:bCs/>
          <w:i/>
          <w:iCs/>
        </w:rPr>
        <w:t>, Exceptions Request Procedure</w:t>
      </w:r>
      <w:r>
        <w:t xml:space="preserve"> and </w:t>
      </w:r>
      <w:r w:rsidRPr="063F9854">
        <w:rPr>
          <w:b/>
          <w:bCs/>
          <w:i/>
          <w:iCs/>
        </w:rPr>
        <w:t>5.</w:t>
      </w:r>
      <w:r w:rsidR="00CB5ADF" w:rsidRPr="063F9854">
        <w:rPr>
          <w:b/>
          <w:bCs/>
          <w:i/>
          <w:iCs/>
        </w:rPr>
        <w:t>8</w:t>
      </w:r>
      <w:r w:rsidRPr="063F9854">
        <w:rPr>
          <w:b/>
          <w:bCs/>
          <w:i/>
          <w:iCs/>
        </w:rPr>
        <w:t>, Discrepancy Report Procedure</w:t>
      </w:r>
      <w:r>
        <w:t>). The official begin date shall also be used when submitting interim files.</w:t>
      </w:r>
    </w:p>
    <w:p w14:paraId="7EDF4113" w14:textId="77777777" w:rsidR="00DC4658" w:rsidRDefault="00DC4658" w:rsidP="000C06E7">
      <w:pPr>
        <w:pStyle w:val="ListNumber"/>
      </w:pPr>
      <w:r>
        <w:t>Date data collection period ended. Use the official period end date for this Performance Year survey, even if for this practice there is a late end date. The official end date shall also be used when submitting interim files.</w:t>
      </w:r>
    </w:p>
    <w:p w14:paraId="360E2110" w14:textId="77777777" w:rsidR="00DC4658" w:rsidRDefault="00DC4658" w:rsidP="00714C72">
      <w:pPr>
        <w:pStyle w:val="BodyText"/>
      </w:pPr>
      <w:r>
        <w:t>All fields in the Header Record must have a valid entry.</w:t>
      </w:r>
    </w:p>
    <w:p w14:paraId="571722A6" w14:textId="1737F429" w:rsidR="00DC4658" w:rsidRDefault="001568DC" w:rsidP="00DC4658">
      <w:pPr>
        <w:pStyle w:val="Heading3"/>
      </w:pPr>
      <w:bookmarkStart w:id="330" w:name="_Toc61954174"/>
      <w:bookmarkStart w:id="331" w:name="_Toc118369987"/>
      <w:r>
        <w:t>7.3.2</w:t>
      </w:r>
      <w:r w:rsidR="00053A2B">
        <w:tab/>
      </w:r>
      <w:r w:rsidR="00DC4658">
        <w:t>Patient Administrative Data Record</w:t>
      </w:r>
      <w:bookmarkEnd w:id="330"/>
      <w:bookmarkEnd w:id="331"/>
    </w:p>
    <w:p w14:paraId="2D993138" w14:textId="77777777" w:rsidR="00DC4658" w:rsidRDefault="00DC4658" w:rsidP="00DC4658">
      <w:pPr>
        <w:pStyle w:val="BodyText"/>
      </w:pPr>
      <w:r>
        <w:t xml:space="preserve">The second part of the XML file contains </w:t>
      </w:r>
      <w:r w:rsidRPr="006E4E61">
        <w:rPr>
          <w:u w:val="single"/>
        </w:rPr>
        <w:t>data about each patient who was sampled,</w:t>
      </w:r>
      <w:r>
        <w:t xml:space="preserve"> including both respondents and nonrespondents. </w:t>
      </w:r>
      <w:r w:rsidRPr="00C1598C">
        <w:t xml:space="preserve">In this section of the file, some of the information </w:t>
      </w:r>
      <w:r w:rsidRPr="00C1598C">
        <w:lastRenderedPageBreak/>
        <w:t xml:space="preserve">provided in the Header Record is repeated, including the </w:t>
      </w:r>
      <w:r>
        <w:t xml:space="preserve">practice site’s ID </w:t>
      </w:r>
      <w:r w:rsidRPr="00C1598C">
        <w:t xml:space="preserve">and </w:t>
      </w:r>
      <w:r>
        <w:t xml:space="preserve">Performance </w:t>
      </w:r>
      <w:r w:rsidRPr="00C1598C">
        <w:t xml:space="preserve">Year. All other information included in this section of the file is about the patient. </w:t>
      </w:r>
      <w:r w:rsidRPr="00C1598C">
        <w:rPr>
          <w:b/>
          <w:i/>
          <w:iCs/>
        </w:rPr>
        <w:t>There must be a Patient Administrative Data Record for every patient sampled</w:t>
      </w:r>
      <w:r>
        <w:rPr>
          <w:b/>
          <w:i/>
          <w:iCs/>
        </w:rPr>
        <w:t>, even for the interim submissions</w:t>
      </w:r>
      <w:r w:rsidRPr="00C1598C">
        <w:rPr>
          <w:i/>
          <w:iCs/>
        </w:rPr>
        <w:t>.</w:t>
      </w:r>
      <w:r>
        <w:rPr>
          <w:i/>
          <w:iCs/>
        </w:rPr>
        <w:t xml:space="preserve"> </w:t>
      </w:r>
      <w:r w:rsidRPr="00C1598C">
        <w:t xml:space="preserve">The </w:t>
      </w:r>
      <w:r>
        <w:t>Sample ID (</w:t>
      </w:r>
      <w:r w:rsidRPr="00C1598C">
        <w:t>SID</w:t>
      </w:r>
      <w:r>
        <w:t>)</w:t>
      </w:r>
      <w:r w:rsidRPr="00C1598C">
        <w:t xml:space="preserve"> number assigned to each patient must be included.</w:t>
      </w:r>
      <w:r w:rsidRPr="00C1598C">
        <w:rPr>
          <w:i/>
          <w:iCs/>
        </w:rPr>
        <w:t xml:space="preserve"> Only de-identified data will be submitted; however, the unique SID number that was assigned to the sampled patient by </w:t>
      </w:r>
      <w:r>
        <w:rPr>
          <w:i/>
          <w:iCs/>
        </w:rPr>
        <w:t xml:space="preserve">RTI </w:t>
      </w:r>
      <w:r w:rsidRPr="00C1598C">
        <w:rPr>
          <w:i/>
          <w:iCs/>
        </w:rPr>
        <w:t xml:space="preserve">must be included on the file. </w:t>
      </w:r>
    </w:p>
    <w:p w14:paraId="6901EEEF" w14:textId="306944D8" w:rsidR="00DC4658" w:rsidRDefault="00DC4658" w:rsidP="00DC4658">
      <w:pPr>
        <w:pStyle w:val="BodyText"/>
      </w:pPr>
      <w:r>
        <w:t xml:space="preserve">Final Survey Status codes will be required even for interim data submissions. For interim data submissions ONLY, use 270 (Pending) for those cases that may not </w:t>
      </w:r>
      <w:r>
        <w:rPr>
          <w:bCs/>
        </w:rPr>
        <w:t>yet had all contact attempts and may still complete between interim data submission and final data submission.</w:t>
      </w:r>
      <w:r w:rsidR="000D6E33">
        <w:rPr>
          <w:bCs/>
        </w:rPr>
        <w:t xml:space="preserve"> </w:t>
      </w:r>
    </w:p>
    <w:p w14:paraId="0A382C81" w14:textId="71CA5DF3" w:rsidR="00DC4658" w:rsidRDefault="00DC4658" w:rsidP="00DC4658">
      <w:pPr>
        <w:pStyle w:val="BodyText"/>
      </w:pPr>
      <w:r>
        <w:t>The fields in the patient administrative record are:</w:t>
      </w:r>
    </w:p>
    <w:p w14:paraId="0463BAAB" w14:textId="77777777" w:rsidR="00DC4658" w:rsidRDefault="00DC4658" w:rsidP="003C6324">
      <w:pPr>
        <w:pStyle w:val="ListNumber"/>
        <w:numPr>
          <w:ilvl w:val="0"/>
          <w:numId w:val="15"/>
        </w:numPr>
        <w:ind w:left="648"/>
      </w:pPr>
      <w:r>
        <w:t>Practice ID</w:t>
      </w:r>
    </w:p>
    <w:p w14:paraId="2C37FA50" w14:textId="77777777" w:rsidR="00DC4658" w:rsidRDefault="00DC4658">
      <w:pPr>
        <w:pStyle w:val="ListNumber"/>
        <w:numPr>
          <w:ilvl w:val="0"/>
          <w:numId w:val="15"/>
        </w:numPr>
        <w:ind w:left="648"/>
      </w:pPr>
      <w:r>
        <w:t>Performance Year</w:t>
      </w:r>
    </w:p>
    <w:p w14:paraId="6A25B579" w14:textId="77777777" w:rsidR="00DC4658" w:rsidRDefault="00DC4658">
      <w:pPr>
        <w:pStyle w:val="ListNumber"/>
        <w:numPr>
          <w:ilvl w:val="0"/>
          <w:numId w:val="15"/>
        </w:numPr>
        <w:ind w:left="648"/>
      </w:pPr>
      <w:r>
        <w:t>Sample ID (SID) (as assigned by RTI to the patient)</w:t>
      </w:r>
    </w:p>
    <w:p w14:paraId="127F352D" w14:textId="77777777" w:rsidR="00DC4658" w:rsidRDefault="00DC4658">
      <w:pPr>
        <w:pStyle w:val="ListNumber"/>
        <w:numPr>
          <w:ilvl w:val="0"/>
          <w:numId w:val="15"/>
        </w:numPr>
        <w:ind w:left="648"/>
      </w:pPr>
      <w:r>
        <w:t xml:space="preserve">Final Survey Status (must be one of the codes in </w:t>
      </w:r>
      <w:r w:rsidRPr="0046121E">
        <w:rPr>
          <w:b/>
          <w:bCs/>
          <w:i/>
          <w:iCs/>
        </w:rPr>
        <w:t>Exhibit 5-2.</w:t>
      </w:r>
      <w:r>
        <w:t xml:space="preserve"> Follow instructions in </w:t>
      </w:r>
      <w:r w:rsidRPr="00BA7F7C">
        <w:rPr>
          <w:b/>
          <w:bCs/>
          <w:i/>
          <w:iCs/>
        </w:rPr>
        <w:t>Section 6.</w:t>
      </w:r>
      <w:r w:rsidR="00714C72">
        <w:rPr>
          <w:b/>
          <w:bCs/>
          <w:i/>
          <w:iCs/>
        </w:rPr>
        <w:t>4</w:t>
      </w:r>
      <w:r w:rsidRPr="00BA7F7C">
        <w:rPr>
          <w:b/>
          <w:bCs/>
          <w:i/>
          <w:iCs/>
        </w:rPr>
        <w:t xml:space="preserve">, Survey </w:t>
      </w:r>
      <w:r>
        <w:rPr>
          <w:b/>
          <w:bCs/>
          <w:i/>
          <w:iCs/>
        </w:rPr>
        <w:t>S</w:t>
      </w:r>
      <w:r w:rsidRPr="00BA7F7C">
        <w:rPr>
          <w:b/>
          <w:bCs/>
          <w:i/>
          <w:iCs/>
        </w:rPr>
        <w:t xml:space="preserve">tatus </w:t>
      </w:r>
      <w:r>
        <w:rPr>
          <w:b/>
          <w:bCs/>
          <w:i/>
          <w:iCs/>
        </w:rPr>
        <w:t>C</w:t>
      </w:r>
      <w:r w:rsidRPr="00BA7F7C">
        <w:rPr>
          <w:b/>
          <w:bCs/>
          <w:i/>
          <w:iCs/>
        </w:rPr>
        <w:t>odes</w:t>
      </w:r>
      <w:r w:rsidRPr="0059117E">
        <w:t>)</w:t>
      </w:r>
      <w:r w:rsidR="00714C72" w:rsidRPr="0059117E">
        <w:t>.</w:t>
      </w:r>
    </w:p>
    <w:p w14:paraId="78047F4E" w14:textId="77777777" w:rsidR="00DC4658" w:rsidRPr="00D11A72" w:rsidRDefault="00DC4658">
      <w:pPr>
        <w:pStyle w:val="ListNumber"/>
        <w:numPr>
          <w:ilvl w:val="0"/>
          <w:numId w:val="15"/>
        </w:numPr>
        <w:ind w:left="648"/>
      </w:pPr>
      <w:r w:rsidRPr="00D11A72">
        <w:t>Date Survey received</w:t>
      </w:r>
      <w:r w:rsidR="001D2A9C">
        <w:t xml:space="preserve"> or completed</w:t>
      </w:r>
      <w:r w:rsidRPr="00D11A72">
        <w:t>. For cases meeting the definition of full or partial complete, provide mail receipt date (for mail surveys) or date interview completed (for telephone surveys). For cases not meeting the definition of full or partial complete but do have response data, use the mail receipt date (for mail surveys) or interview/breakoff date (for telephone surveys). Use 88888888 for patients who have no response data, on Interim and Final submissions.</w:t>
      </w:r>
      <w:r w:rsidR="000D6E33">
        <w:t xml:space="preserve"> </w:t>
      </w:r>
    </w:p>
    <w:p w14:paraId="358708B5" w14:textId="77777777" w:rsidR="00DC4658" w:rsidRDefault="00DC4658">
      <w:pPr>
        <w:pStyle w:val="ListNumber"/>
        <w:numPr>
          <w:ilvl w:val="0"/>
          <w:numId w:val="15"/>
        </w:numPr>
        <w:ind w:left="648"/>
      </w:pPr>
      <w:r>
        <w:t>Survey Language (use 1 if English, 2 if Spanish, X if no response record).</w:t>
      </w:r>
    </w:p>
    <w:p w14:paraId="654C0B33" w14:textId="5ACAEA30" w:rsidR="00DC4658" w:rsidRPr="00AB5E48" w:rsidRDefault="00DC4658">
      <w:pPr>
        <w:pStyle w:val="ListNumber"/>
        <w:numPr>
          <w:ilvl w:val="0"/>
          <w:numId w:val="15"/>
        </w:numPr>
        <w:ind w:left="648"/>
      </w:pPr>
      <w:r>
        <w:t xml:space="preserve">Completion Mode (use 1 if mail, 2 if phone interview, X if no response record). </w:t>
      </w:r>
      <w:r w:rsidRPr="00AB5E48">
        <w:t>On the interim mail-only submission (1</w:t>
      </w:r>
      <w:r w:rsidRPr="00AB5E48">
        <w:rPr>
          <w:vertAlign w:val="superscript"/>
        </w:rPr>
        <w:t>st</w:t>
      </w:r>
      <w:r w:rsidRPr="00AB5E48">
        <w:t xml:space="preserve"> interim submission), all cases shall be coded as either 1 or X. On the 2</w:t>
      </w:r>
      <w:r w:rsidRPr="00AB5E48">
        <w:rPr>
          <w:vertAlign w:val="superscript"/>
        </w:rPr>
        <w:t>nd</w:t>
      </w:r>
      <w:r w:rsidRPr="00AB5E48">
        <w:t xml:space="preserve"> interim submission, cases could be 1, 2, or X.</w:t>
      </w:r>
      <w:r w:rsidR="000D6E33">
        <w:t xml:space="preserve"> </w:t>
      </w:r>
    </w:p>
    <w:p w14:paraId="31569366" w14:textId="77777777" w:rsidR="00DC4658" w:rsidRPr="006B356B" w:rsidRDefault="00DC4658" w:rsidP="00DC4658">
      <w:pPr>
        <w:pStyle w:val="BodyText"/>
      </w:pPr>
      <w:r>
        <w:t xml:space="preserve">A valid value must be entered for each variable in the Patient Administrative Data Record. </w:t>
      </w:r>
    </w:p>
    <w:p w14:paraId="61616ACC" w14:textId="5668F3E7" w:rsidR="00DC4658" w:rsidRDefault="001568DC" w:rsidP="00DC4658">
      <w:pPr>
        <w:pStyle w:val="Heading3"/>
      </w:pPr>
      <w:bookmarkStart w:id="332" w:name="_Toc61954175"/>
      <w:bookmarkStart w:id="333" w:name="_Toc118369988"/>
      <w:r>
        <w:t>7.3.3</w:t>
      </w:r>
      <w:r w:rsidR="00053A2B">
        <w:tab/>
      </w:r>
      <w:r w:rsidR="00DC4658">
        <w:t>Patient Response Record</w:t>
      </w:r>
      <w:bookmarkEnd w:id="332"/>
      <w:bookmarkEnd w:id="333"/>
    </w:p>
    <w:p w14:paraId="714AFD88" w14:textId="77777777" w:rsidR="00DC4658" w:rsidRDefault="00DC4658" w:rsidP="00DC4658">
      <w:pPr>
        <w:pStyle w:val="BodyText"/>
      </w:pPr>
      <w:r w:rsidRPr="00C1598C">
        <w:t xml:space="preserve">The third part of the XML file is the patient response record, which must contain the responses to the </w:t>
      </w:r>
      <w:r>
        <w:t xml:space="preserve">PCF PEC </w:t>
      </w:r>
      <w:r w:rsidRPr="00C1598C">
        <w:t xml:space="preserve">Survey from every patient </w:t>
      </w:r>
      <w:r w:rsidRPr="00436ACB">
        <w:t>with any survey data</w:t>
      </w:r>
      <w:r>
        <w:t xml:space="preserve">. </w:t>
      </w:r>
    </w:p>
    <w:p w14:paraId="64ED3A0C" w14:textId="3561724E" w:rsidR="00DC4658" w:rsidRDefault="00DC4658" w:rsidP="00DC4658">
      <w:pPr>
        <w:pStyle w:val="BodyText"/>
      </w:pPr>
      <w:r>
        <w:t>The patient response record contains one field for every item in the PCF PEC Survey. Acceptable data values include all values from the survey item’s code frame as well as M for “Missing”, 88 for “Not applicable”</w:t>
      </w:r>
      <w:r w:rsidR="00FD0302">
        <w:t xml:space="preserve"> or Legitimate Skip</w:t>
      </w:r>
      <w:r>
        <w:t xml:space="preserve">, 98 for “Don’t Know” for phone only, and 99 for “Refused” for phone only. Two survey items have multiple fields. Question 62 (“What is your race? Mark one or more.”) contains six fields, one for each possible choice which can be </w:t>
      </w:r>
      <w:r>
        <w:lastRenderedPageBreak/>
        <w:t>selected. Similarly, Question 64 (“How did that person help you? Mark one more more.”) contains 5 fields, one for each possible choice which can be selected.</w:t>
      </w:r>
    </w:p>
    <w:p w14:paraId="1A1C7F03" w14:textId="052B68DD" w:rsidR="0000256D" w:rsidRDefault="32BDD0C6" w:rsidP="00DC4658">
      <w:pPr>
        <w:pStyle w:val="BodyText"/>
      </w:pPr>
      <w:r>
        <w:t xml:space="preserve">Please </w:t>
      </w:r>
      <w:r w:rsidRPr="00E5531A">
        <w:rPr>
          <w:b/>
          <w:bCs/>
        </w:rPr>
        <w:t>do not</w:t>
      </w:r>
      <w:r>
        <w:t xml:space="preserve"> submit data for the open-end response for Question 2 (</w:t>
      </w:r>
      <w:r w:rsidR="3179ACAA">
        <w:t>“</w:t>
      </w:r>
      <w:r w:rsidR="1B4031D3">
        <w:t xml:space="preserve">If you know, please write in the name of the primary care provider you have seen most often at this office in the last 6 months”). </w:t>
      </w:r>
      <w:r w:rsidR="2659340E">
        <w:t xml:space="preserve">Question 2 should be </w:t>
      </w:r>
      <w:r w:rsidR="6FCAC1CE">
        <w:t>re</w:t>
      </w:r>
      <w:r w:rsidR="2659340E">
        <w:t>coded as “</w:t>
      </w:r>
      <w:r w:rsidR="53A058B6">
        <w:t>0</w:t>
      </w:r>
      <w:r w:rsidR="2659340E">
        <w:t>” if the respondent provided a response on the mail or CATI version of the survey.</w:t>
      </w:r>
    </w:p>
    <w:p w14:paraId="7BD8D112" w14:textId="77777777" w:rsidR="00DC4658" w:rsidRDefault="00DC4658" w:rsidP="00DC4658">
      <w:pPr>
        <w:pStyle w:val="BodyText"/>
      </w:pPr>
      <w:r>
        <w:t>As mentioned previously, the following exceptions are to be excluded from the patient response record:</w:t>
      </w:r>
    </w:p>
    <w:p w14:paraId="47D9A343" w14:textId="09FFD5A2" w:rsidR="00DC4658" w:rsidRDefault="00DC4658" w:rsidP="00725AAE">
      <w:pPr>
        <w:pStyle w:val="ListBullet"/>
      </w:pPr>
      <w:r>
        <w:t>Seeded cases</w:t>
      </w:r>
      <w:r w:rsidR="001F41AF">
        <w:t>.</w:t>
      </w:r>
    </w:p>
    <w:p w14:paraId="035927C5" w14:textId="36B37015" w:rsidR="00DC4658" w:rsidRDefault="00DC4658" w:rsidP="00725AAE">
      <w:pPr>
        <w:pStyle w:val="ListBullet"/>
      </w:pPr>
      <w:r>
        <w:t xml:space="preserve">Patients whose surveys arrived or whose phone interview was completed after the end of the data collection period (as stated in </w:t>
      </w:r>
      <w:r w:rsidRPr="27711335">
        <w:rPr>
          <w:b/>
          <w:bCs/>
          <w:i/>
          <w:iCs/>
        </w:rPr>
        <w:t>Section 5.</w:t>
      </w:r>
      <w:r w:rsidR="00005FDF" w:rsidRPr="27711335">
        <w:rPr>
          <w:b/>
          <w:bCs/>
          <w:i/>
          <w:iCs/>
        </w:rPr>
        <w:t>5</w:t>
      </w:r>
      <w:r w:rsidRPr="27711335">
        <w:rPr>
          <w:b/>
          <w:bCs/>
          <w:i/>
          <w:iCs/>
        </w:rPr>
        <w:t xml:space="preserve">.8, Conduct </w:t>
      </w:r>
      <w:r w:rsidR="00005FDF" w:rsidRPr="27711335">
        <w:rPr>
          <w:b/>
          <w:bCs/>
          <w:i/>
          <w:iCs/>
        </w:rPr>
        <w:t xml:space="preserve">Data Receipt </w:t>
      </w:r>
      <w:r w:rsidRPr="27711335">
        <w:rPr>
          <w:b/>
          <w:bCs/>
          <w:i/>
          <w:iCs/>
        </w:rPr>
        <w:t xml:space="preserve">of </w:t>
      </w:r>
      <w:r w:rsidR="00005FDF" w:rsidRPr="27711335">
        <w:rPr>
          <w:b/>
          <w:bCs/>
          <w:i/>
          <w:iCs/>
        </w:rPr>
        <w:t xml:space="preserve">Questionnaires Returned </w:t>
      </w:r>
      <w:proofErr w:type="gramStart"/>
      <w:r w:rsidR="00005FDF" w:rsidRPr="27711335">
        <w:rPr>
          <w:b/>
          <w:bCs/>
          <w:i/>
          <w:iCs/>
        </w:rPr>
        <w:t>By</w:t>
      </w:r>
      <w:proofErr w:type="gramEnd"/>
      <w:r w:rsidR="00005FDF" w:rsidRPr="27711335">
        <w:rPr>
          <w:b/>
          <w:bCs/>
          <w:i/>
          <w:iCs/>
        </w:rPr>
        <w:t xml:space="preserve"> Mail</w:t>
      </w:r>
      <w:r w:rsidR="00005FDF">
        <w:t>)</w:t>
      </w:r>
      <w:r w:rsidR="001F41AF">
        <w:t>.</w:t>
      </w:r>
    </w:p>
    <w:p w14:paraId="0E576FA9" w14:textId="1CDFB35E" w:rsidR="00DC4658" w:rsidRDefault="00DC4658" w:rsidP="00725AAE">
      <w:pPr>
        <w:pStyle w:val="ListBullet"/>
      </w:pPr>
      <w:r>
        <w:t xml:space="preserve">Patients who the vendor becomes aware were completed by a proxy and were deceased at the time their survey was completed (as stated in </w:t>
      </w:r>
      <w:r w:rsidRPr="27711335">
        <w:rPr>
          <w:b/>
          <w:bCs/>
          <w:i/>
          <w:iCs/>
        </w:rPr>
        <w:t>Section</w:t>
      </w:r>
      <w:r>
        <w:t xml:space="preserve"> </w:t>
      </w:r>
      <w:r w:rsidRPr="27711335">
        <w:rPr>
          <w:b/>
          <w:bCs/>
          <w:i/>
          <w:iCs/>
        </w:rPr>
        <w:t>6.</w:t>
      </w:r>
      <w:r w:rsidR="00005FDF" w:rsidRPr="27711335">
        <w:rPr>
          <w:b/>
          <w:bCs/>
          <w:i/>
          <w:iCs/>
        </w:rPr>
        <w:t>4</w:t>
      </w:r>
      <w:r w:rsidRPr="27711335">
        <w:rPr>
          <w:b/>
          <w:bCs/>
          <w:i/>
          <w:iCs/>
        </w:rPr>
        <w:t xml:space="preserve">, Survey </w:t>
      </w:r>
      <w:r w:rsidR="00005FDF" w:rsidRPr="27711335">
        <w:rPr>
          <w:b/>
          <w:bCs/>
          <w:i/>
          <w:iCs/>
        </w:rPr>
        <w:t>Status Codes</w:t>
      </w:r>
      <w:r>
        <w:t>)</w:t>
      </w:r>
      <w:r w:rsidR="001F41AF">
        <w:t>.</w:t>
      </w:r>
    </w:p>
    <w:p w14:paraId="4B63579F" w14:textId="4CF0D98A" w:rsidR="00DC4658" w:rsidRDefault="00DC4658" w:rsidP="00725AAE">
      <w:pPr>
        <w:pStyle w:val="ListBullet"/>
      </w:pPr>
      <w:r>
        <w:t xml:space="preserve">Where there are duplicate questionnaires for the same patient, or a mail questionnaire and a phone interview, submit data for only one following the rules in </w:t>
      </w:r>
      <w:r w:rsidRPr="27711335">
        <w:rPr>
          <w:b/>
          <w:bCs/>
          <w:i/>
          <w:iCs/>
        </w:rPr>
        <w:t>Section 6.</w:t>
      </w:r>
      <w:r w:rsidR="00005FDF" w:rsidRPr="27711335">
        <w:rPr>
          <w:b/>
          <w:bCs/>
          <w:i/>
          <w:iCs/>
        </w:rPr>
        <w:t>3</w:t>
      </w:r>
      <w:r w:rsidRPr="27711335">
        <w:rPr>
          <w:b/>
          <w:bCs/>
          <w:i/>
          <w:iCs/>
        </w:rPr>
        <w:t xml:space="preserve">.3, Handling </w:t>
      </w:r>
      <w:r w:rsidR="00005FDF" w:rsidRPr="27711335">
        <w:rPr>
          <w:b/>
          <w:bCs/>
          <w:i/>
          <w:iCs/>
        </w:rPr>
        <w:t>Duplicate Questionnaires</w:t>
      </w:r>
      <w:r>
        <w:t>. Vendors must ensure they exclude the un-chosen duplicate from the patient response record</w:t>
      </w:r>
      <w:r w:rsidR="001F41AF">
        <w:t>.</w:t>
      </w:r>
    </w:p>
    <w:p w14:paraId="3D255590" w14:textId="4ED66C68" w:rsidR="00DC4658" w:rsidRDefault="00DC4658" w:rsidP="00725AAE">
      <w:pPr>
        <w:pStyle w:val="ListBullet"/>
      </w:pPr>
      <w:r>
        <w:t>Data from any practice-specific added questions (as stated in Section 5.</w:t>
      </w:r>
      <w:r w:rsidR="00CB5ADF">
        <w:t>5</w:t>
      </w:r>
      <w:r>
        <w:t>.6, Instructions</w:t>
      </w:r>
      <w:r w:rsidR="00CB5ADF">
        <w:t xml:space="preserve"> About Adding Practice-Specific Questions</w:t>
      </w:r>
      <w:r>
        <w:t>)</w:t>
      </w:r>
      <w:r w:rsidR="001F41AF">
        <w:t>.</w:t>
      </w:r>
    </w:p>
    <w:p w14:paraId="5C50573E" w14:textId="4B60B62A" w:rsidR="00DC4658" w:rsidRDefault="00DC4658" w:rsidP="00725AAE">
      <w:pPr>
        <w:pStyle w:val="ListBullet"/>
      </w:pPr>
      <w:r>
        <w:t>Review these rules in Section 6.</w:t>
      </w:r>
      <w:r w:rsidR="00714C72">
        <w:t>2</w:t>
      </w:r>
      <w:r>
        <w:t>, Data Coding Guidelines</w:t>
      </w:r>
      <w:r w:rsidR="00714C72">
        <w:t>.</w:t>
      </w:r>
    </w:p>
    <w:p w14:paraId="112FCEE0" w14:textId="28F99D7A" w:rsidR="00DC4658" w:rsidRDefault="001568DC" w:rsidP="00DC4658">
      <w:pPr>
        <w:pStyle w:val="Heading2"/>
      </w:pPr>
      <w:bookmarkStart w:id="334" w:name="_Toc61954176"/>
      <w:bookmarkStart w:id="335" w:name="_Toc118369989"/>
      <w:r>
        <w:t>7.4</w:t>
      </w:r>
      <w:r w:rsidR="00053A2B">
        <w:tab/>
      </w:r>
      <w:r w:rsidR="00DC4658">
        <w:t>XML File Quality Control Procedures</w:t>
      </w:r>
      <w:bookmarkEnd w:id="334"/>
      <w:bookmarkEnd w:id="335"/>
    </w:p>
    <w:p w14:paraId="722029AF" w14:textId="47FB2E19" w:rsidR="00DC4658" w:rsidRDefault="00DC4658" w:rsidP="00DC4658">
      <w:pPr>
        <w:pStyle w:val="BodyText"/>
      </w:pPr>
      <w:r>
        <w:t xml:space="preserve">Before submitting XML files—either interim or final—to the </w:t>
      </w:r>
      <w:r w:rsidR="00AC7C2F">
        <w:t>PCF PEC Survey</w:t>
      </w:r>
      <w:r>
        <w:t xml:space="preserve"> web portal, vendors must follow all required quality control procedures. CMS also advises following the recommended quality control procedures.</w:t>
      </w:r>
    </w:p>
    <w:p w14:paraId="56EC1542" w14:textId="77777777" w:rsidR="00DC4658" w:rsidRDefault="00DC4658" w:rsidP="00DC4658">
      <w:pPr>
        <w:pStyle w:val="BodyText"/>
      </w:pPr>
      <w:r>
        <w:t xml:space="preserve">Survey vendors are </w:t>
      </w:r>
      <w:r w:rsidRPr="37CF3ECA">
        <w:rPr>
          <w:u w:val="single"/>
        </w:rPr>
        <w:t>required</w:t>
      </w:r>
      <w:r>
        <w:t xml:space="preserve"> to do the following: </w:t>
      </w:r>
    </w:p>
    <w:p w14:paraId="39F87A64" w14:textId="0A244209" w:rsidR="00DC4658" w:rsidRPr="00C1598C" w:rsidRDefault="00DC4658" w:rsidP="00725AAE">
      <w:pPr>
        <w:pStyle w:val="ListBullet"/>
      </w:pPr>
      <w:r>
        <w:t xml:space="preserve">Use the XML Schema Validation tool to conduct initial quality control on their XML files. The web-based XML Schema Validation Tool is available on the </w:t>
      </w:r>
      <w:bookmarkStart w:id="336" w:name="_Hlk59992176"/>
      <w:r w:rsidR="00AC7C2F">
        <w:t>PCF PEC Survey</w:t>
      </w:r>
      <w:r>
        <w:t xml:space="preserve"> web portal under the “Data Submission” tab. It contains </w:t>
      </w:r>
      <w:proofErr w:type="gramStart"/>
      <w:r>
        <w:t>all of</w:t>
      </w:r>
      <w:proofErr w:type="gramEnd"/>
      <w:r>
        <w:t xml:space="preserve"> the validation checks that are applied when the XML file is uploaded (see </w:t>
      </w:r>
      <w:r w:rsidRPr="27711335">
        <w:rPr>
          <w:b/>
          <w:bCs/>
          <w:i/>
          <w:iCs/>
        </w:rPr>
        <w:t>Section 7.</w:t>
      </w:r>
      <w:r w:rsidR="00005FDF" w:rsidRPr="27711335">
        <w:rPr>
          <w:b/>
          <w:bCs/>
          <w:i/>
          <w:iCs/>
        </w:rPr>
        <w:t>5</w:t>
      </w:r>
      <w:r w:rsidRPr="27711335">
        <w:rPr>
          <w:b/>
          <w:bCs/>
          <w:i/>
          <w:iCs/>
        </w:rPr>
        <w:t xml:space="preserve">.2, Validations </w:t>
      </w:r>
      <w:r w:rsidR="00005FDF" w:rsidRPr="27711335">
        <w:rPr>
          <w:b/>
          <w:bCs/>
          <w:i/>
          <w:iCs/>
        </w:rPr>
        <w:t>Performed Upon Upload</w:t>
      </w:r>
      <w:r w:rsidR="00005FDF">
        <w:t>),</w:t>
      </w:r>
      <w:r>
        <w:t xml:space="preserve"> so using the Schema Validation tool to identify file problems allows vendor an opportunity to correct them before submission. The XML Schema Validation Tool also checks that data element ranges in all records fall within acceptable ranges. </w:t>
      </w:r>
    </w:p>
    <w:bookmarkEnd w:id="336"/>
    <w:p w14:paraId="0C7C1A02" w14:textId="499EF5E3" w:rsidR="00DC4658" w:rsidRPr="00C1598C" w:rsidRDefault="00DC4658" w:rsidP="00725AAE">
      <w:pPr>
        <w:pStyle w:val="ListBullet"/>
      </w:pPr>
      <w:r>
        <w:t>Ensure that there is information included in the Patient Administrative Section of the XML file for</w:t>
      </w:r>
      <w:r w:rsidRPr="27711335">
        <w:rPr>
          <w:b/>
          <w:bCs/>
          <w:i/>
          <w:iCs/>
        </w:rPr>
        <w:t xml:space="preserve"> </w:t>
      </w:r>
      <w:r w:rsidRPr="27711335">
        <w:rPr>
          <w:u w:val="single"/>
        </w:rPr>
        <w:t xml:space="preserve">every sample patient who was included on the sample file that the survey vendor </w:t>
      </w:r>
      <w:r w:rsidRPr="27711335">
        <w:rPr>
          <w:u w:val="single"/>
        </w:rPr>
        <w:lastRenderedPageBreak/>
        <w:t xml:space="preserve">downloaded for this </w:t>
      </w:r>
      <w:proofErr w:type="gramStart"/>
      <w:r w:rsidRPr="27711335">
        <w:rPr>
          <w:u w:val="single"/>
        </w:rPr>
        <w:t>particular survey</w:t>
      </w:r>
      <w:proofErr w:type="gramEnd"/>
      <w:r w:rsidRPr="27711335">
        <w:rPr>
          <w:u w:val="single"/>
        </w:rPr>
        <w:t xml:space="preserve"> year</w:t>
      </w:r>
      <w:r>
        <w:t>. For example, if 296 patients were sampled for</w:t>
      </w:r>
      <w:r w:rsidR="00CF062B">
        <w:t xml:space="preserve"> the</w:t>
      </w:r>
      <w:r>
        <w:t xml:space="preserve"> Performance Year 1 survey, a record for each of those 296 sample patients must be included on the administrative data record that the survey vendor submits. </w:t>
      </w:r>
    </w:p>
    <w:p w14:paraId="0FFE83BD" w14:textId="3CCD2D4D" w:rsidR="00DC4658" w:rsidRPr="00C1598C" w:rsidRDefault="00DC4658" w:rsidP="00725AAE">
      <w:pPr>
        <w:pStyle w:val="ListBullet"/>
      </w:pPr>
      <w:r>
        <w:t xml:space="preserve">Check to make sure that the SID numbers included on the XML file match the same set of SID numbers that were included on the sample file that </w:t>
      </w:r>
      <w:r w:rsidR="006A5571">
        <w:t xml:space="preserve">was </w:t>
      </w:r>
      <w:r>
        <w:t xml:space="preserve">downloaded from the </w:t>
      </w:r>
      <w:r w:rsidR="00AC7C2F">
        <w:t>PCF PEC Survey</w:t>
      </w:r>
      <w:r>
        <w:t xml:space="preserve"> web portal. Survey vendors must also conduct quality control checks to make sure that survey response data are matched to the correct patient.</w:t>
      </w:r>
    </w:p>
    <w:p w14:paraId="3210A84D" w14:textId="77777777" w:rsidR="00DC4658" w:rsidRDefault="00DC4658" w:rsidP="00725AAE">
      <w:pPr>
        <w:pStyle w:val="ListBullet"/>
      </w:pPr>
      <w:r>
        <w:t>Confirm the completeness criteria on all surveys and reconciling case statuses before submission. Specifically:</w:t>
      </w:r>
    </w:p>
    <w:p w14:paraId="4415661E" w14:textId="17167847" w:rsidR="00DC4658" w:rsidRDefault="00832174" w:rsidP="003C6324">
      <w:pPr>
        <w:pStyle w:val="ListNumber2-Manual"/>
      </w:pPr>
      <w:r w:rsidRPr="00832174">
        <w:rPr>
          <w:color w:val="1F497D" w:themeColor="text2"/>
        </w:rPr>
        <w:t>1.</w:t>
      </w:r>
      <w:r w:rsidRPr="00832174">
        <w:rPr>
          <w:color w:val="1F497D" w:themeColor="text2"/>
        </w:rPr>
        <w:tab/>
      </w:r>
      <w:r w:rsidR="00DC4658">
        <w:t xml:space="preserve">Patients with final status codes 110 or 120 must have response data which passed the </w:t>
      </w:r>
      <w:r w:rsidR="00DC4658" w:rsidRPr="00C1598C">
        <w:t>complete</w:t>
      </w:r>
      <w:r w:rsidR="00DC4658">
        <w:t xml:space="preserve"> </w:t>
      </w:r>
      <w:r w:rsidR="00DC4658" w:rsidRPr="00C1598C">
        <w:t>criteria</w:t>
      </w:r>
      <w:r w:rsidR="00DC4658">
        <w:t xml:space="preserve">, while patients with final status codes of 130 or 140 must have response data which passed the partial complete criteria. The reverse is true as well: patients who have passed the completeness criteria must be given a status of 110 or 120 if complete or 130 or 140 if partially complete. </w:t>
      </w:r>
    </w:p>
    <w:p w14:paraId="5E87537F" w14:textId="0F62388B" w:rsidR="00DC4658" w:rsidRDefault="00832174" w:rsidP="00832174">
      <w:pPr>
        <w:pStyle w:val="ListNumber2-Manual"/>
      </w:pPr>
      <w:r w:rsidRPr="00832174">
        <w:rPr>
          <w:color w:val="1F497D" w:themeColor="text2"/>
        </w:rPr>
        <w:t>2.</w:t>
      </w:r>
      <w:r>
        <w:tab/>
      </w:r>
      <w:r w:rsidR="00DC4658">
        <w:t xml:space="preserve">Patients with final status code of 190 (Ineligible: Did Not Receive Care </w:t>
      </w:r>
      <w:r w:rsidR="001C708E">
        <w:t>at</w:t>
      </w:r>
      <w:r w:rsidR="00DC4658">
        <w:t xml:space="preserve"> Practice) should have screened out according to Q1 or Q3 and should not meet either completion criteria. The reverse is also true: patients who have screened out according to Q1 or Q3 and did not meet the completion criteria must be given a status of 190. Note that these patients will typically have data in the “About You” questions. Remember that if the patient meets completion criteria despite their answer to Q1 or Q3 suggesting screen-out, their status codes should be 110, 120, 130</w:t>
      </w:r>
      <w:r w:rsidR="00297D0E">
        <w:t>,</w:t>
      </w:r>
      <w:r w:rsidR="00DC4658">
        <w:t xml:space="preserve"> or 140.</w:t>
      </w:r>
    </w:p>
    <w:p w14:paraId="3E721378" w14:textId="3D019964" w:rsidR="00DC4658" w:rsidRDefault="00832174" w:rsidP="00832174">
      <w:pPr>
        <w:pStyle w:val="ListNumber2-Manual"/>
      </w:pPr>
      <w:r w:rsidRPr="00832174">
        <w:rPr>
          <w:color w:val="1F497D" w:themeColor="text2"/>
        </w:rPr>
        <w:t>3.</w:t>
      </w:r>
      <w:r>
        <w:tab/>
      </w:r>
      <w:r w:rsidR="00DC4658">
        <w:t xml:space="preserve">Patients who do not fall into either category 1 or 2 but do have some questionnaire data must also be submitted. For the final data submission, these patients will typically have a status code of 210, Incomplete, though other status codes may be possible. </w:t>
      </w:r>
    </w:p>
    <w:p w14:paraId="726A83D1" w14:textId="77777777" w:rsidR="00DC4658" w:rsidRDefault="00DC4658" w:rsidP="00725AAE">
      <w:pPr>
        <w:pStyle w:val="ListBullet"/>
      </w:pPr>
      <w:r>
        <w:t>Compare a sample of cases on the XML file to the matching hardcopy questionnaire or original CATI data file, to ensure that the data on the XML file are accurate.</w:t>
      </w:r>
    </w:p>
    <w:p w14:paraId="7B4FDF4F" w14:textId="77777777" w:rsidR="00DC4658" w:rsidRDefault="00DC4658" w:rsidP="00832174">
      <w:pPr>
        <w:pStyle w:val="BodyText"/>
      </w:pPr>
      <w:r>
        <w:t xml:space="preserve">The following are </w:t>
      </w:r>
      <w:r w:rsidRPr="37CF3ECA">
        <w:rPr>
          <w:u w:val="single"/>
        </w:rPr>
        <w:t>recommended</w:t>
      </w:r>
      <w:r>
        <w:t>:</w:t>
      </w:r>
    </w:p>
    <w:p w14:paraId="4236D99A" w14:textId="5A9879EB" w:rsidR="00DC4658" w:rsidRPr="00392628" w:rsidRDefault="00191355" w:rsidP="00725AAE">
      <w:pPr>
        <w:pStyle w:val="ListBullet"/>
      </w:pPr>
      <w:r>
        <w:t>To d</w:t>
      </w:r>
      <w:r w:rsidR="00DC4658">
        <w:t xml:space="preserve">etermine whether there is a potential data problem or to identify a problem with computer programs, vendors are strongly encouraged to generate response distributions (also referred to as frequencies) and compare them to survey response coding from the hardcopy mail questionnaire (if the survey was completed by mail) or the CATI file (for interviews completed by phone). Look for anomalies or outliers and for unusual patterns of missing data. When preparing XML files, survey vendors should make sure that they are assigning the not applicable code (88) and the code for missing response (M) correctly. </w:t>
      </w:r>
    </w:p>
    <w:p w14:paraId="2F07668E" w14:textId="2421018A" w:rsidR="00DC4658" w:rsidRDefault="001568DC" w:rsidP="00DC4658">
      <w:pPr>
        <w:pStyle w:val="Heading2"/>
      </w:pPr>
      <w:bookmarkStart w:id="337" w:name="_Toc61954177"/>
      <w:bookmarkStart w:id="338" w:name="_Toc118369990"/>
      <w:r>
        <w:t>7.5</w:t>
      </w:r>
      <w:r w:rsidR="00560381">
        <w:tab/>
      </w:r>
      <w:r w:rsidR="00DC4658">
        <w:t>Submission Procedures</w:t>
      </w:r>
      <w:bookmarkEnd w:id="337"/>
      <w:bookmarkEnd w:id="338"/>
    </w:p>
    <w:p w14:paraId="49F61E31" w14:textId="0508BBF0" w:rsidR="00DC4658" w:rsidRPr="00C1598C" w:rsidRDefault="00DC4658" w:rsidP="00DC4658">
      <w:pPr>
        <w:pStyle w:val="BodyText"/>
      </w:pPr>
      <w:r>
        <w:t xml:space="preserve">To submit PCF PEC Survey data files, survey vendors must access the secure portion of the </w:t>
      </w:r>
      <w:hyperlink r:id="rId137" w:history="1">
        <w:r w:rsidRPr="00A2647D">
          <w:rPr>
            <w:rStyle w:val="Hyperlink"/>
          </w:rPr>
          <w:t>PCF PEC</w:t>
        </w:r>
        <w:r w:rsidR="00590801">
          <w:rPr>
            <w:rStyle w:val="Hyperlink"/>
          </w:rPr>
          <w:t xml:space="preserve"> </w:t>
        </w:r>
        <w:r w:rsidRPr="00A2647D">
          <w:rPr>
            <w:rStyle w:val="Hyperlink"/>
          </w:rPr>
          <w:t>S</w:t>
        </w:r>
        <w:r w:rsidR="00590801">
          <w:rPr>
            <w:rStyle w:val="Hyperlink"/>
          </w:rPr>
          <w:t>urvey</w:t>
        </w:r>
        <w:r w:rsidRPr="00A2647D">
          <w:rPr>
            <w:rStyle w:val="Hyperlink"/>
          </w:rPr>
          <w:t xml:space="preserve"> </w:t>
        </w:r>
        <w:r>
          <w:rPr>
            <w:rStyle w:val="Hyperlink"/>
          </w:rPr>
          <w:t>web portal</w:t>
        </w:r>
        <w:r w:rsidR="00297D0E" w:rsidRPr="004340BD">
          <w:t> </w:t>
        </w:r>
        <w:r w:rsidR="00297D0E" w:rsidRPr="004340BD">
          <w:rPr>
            <w:noProof/>
          </w:rPr>
          <w:drawing>
            <wp:inline distT="0" distB="0" distL="0" distR="0" wp14:anchorId="57521054" wp14:editId="0249484D">
              <wp:extent cx="95250" cy="95250"/>
              <wp:effectExtent l="0" t="0" r="0" b="0"/>
              <wp:docPr id="12" name="Picture 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hyperlink>
      <w:r>
        <w:t>by logging in with their unique password and user ID</w:t>
      </w:r>
      <w:r w:rsidR="00C27CC6">
        <w:t>.</w:t>
      </w:r>
    </w:p>
    <w:p w14:paraId="01F11805" w14:textId="77777777" w:rsidR="00DC4658" w:rsidRPr="00C1598C" w:rsidRDefault="00DC4658" w:rsidP="00DC4658">
      <w:pPr>
        <w:pStyle w:val="BodyText"/>
        <w:keepNext/>
      </w:pPr>
      <w:r w:rsidRPr="00C1598C">
        <w:lastRenderedPageBreak/>
        <w:t>The steps in data submission are summarized as follows:</w:t>
      </w:r>
    </w:p>
    <w:p w14:paraId="19331F9B" w14:textId="77777777" w:rsidR="00DC4658" w:rsidRPr="00C1598C" w:rsidRDefault="00DC4658" w:rsidP="004E4F05">
      <w:pPr>
        <w:pStyle w:val="ListNumber"/>
        <w:numPr>
          <w:ilvl w:val="0"/>
          <w:numId w:val="17"/>
        </w:numPr>
      </w:pPr>
      <w:r w:rsidRPr="00C1598C">
        <w:t xml:space="preserve">Log on to the </w:t>
      </w:r>
      <w:r>
        <w:t xml:space="preserve">PCF PEC </w:t>
      </w:r>
      <w:r w:rsidRPr="00C1598C">
        <w:t xml:space="preserve">Survey </w:t>
      </w:r>
      <w:r>
        <w:t>web portal</w:t>
      </w:r>
      <w:r w:rsidRPr="00C1598C">
        <w:t>; when logged on, the system will display the vendor</w:t>
      </w:r>
      <w:r>
        <w:t>’</w:t>
      </w:r>
      <w:r w:rsidRPr="00C1598C">
        <w:t>s dashboard.</w:t>
      </w:r>
    </w:p>
    <w:p w14:paraId="59504218" w14:textId="015F9AFB" w:rsidR="00DC4658" w:rsidRPr="00C1598C" w:rsidRDefault="00DC4658" w:rsidP="004E4F05">
      <w:pPr>
        <w:pStyle w:val="ListNumber"/>
      </w:pPr>
      <w:r w:rsidRPr="00C1598C">
        <w:t xml:space="preserve">Click the </w:t>
      </w:r>
      <w:r w:rsidR="00D515E1">
        <w:rPr>
          <w:i/>
        </w:rPr>
        <w:t>Data Submission</w:t>
      </w:r>
      <w:r w:rsidR="0023701E">
        <w:rPr>
          <w:i/>
        </w:rPr>
        <w:t xml:space="preserve"> </w:t>
      </w:r>
      <w:r w:rsidR="00D515E1">
        <w:rPr>
          <w:i/>
        </w:rPr>
        <w:t>Tool</w:t>
      </w:r>
      <w:r w:rsidRPr="00C1598C">
        <w:t xml:space="preserve"> dropdown link under </w:t>
      </w:r>
      <w:r w:rsidRPr="00C1598C">
        <w:rPr>
          <w:i/>
        </w:rPr>
        <w:t>Data Submission</w:t>
      </w:r>
      <w:r w:rsidRPr="00C1598C">
        <w:t>. The data submission tool page will display.</w:t>
      </w:r>
    </w:p>
    <w:p w14:paraId="770479D1" w14:textId="2DF8C4E2" w:rsidR="00DC4658" w:rsidRPr="00C1598C" w:rsidRDefault="00DC4658" w:rsidP="004E4F05">
      <w:pPr>
        <w:pStyle w:val="ListNumber"/>
      </w:pPr>
      <w:r w:rsidRPr="00C1598C">
        <w:t xml:space="preserve">Click the </w:t>
      </w:r>
      <w:r>
        <w:t>“</w:t>
      </w:r>
      <w:r w:rsidR="0023701E">
        <w:t>Browse</w:t>
      </w:r>
      <w:r>
        <w:t>”</w:t>
      </w:r>
      <w:r w:rsidRPr="00C1598C">
        <w:t xml:space="preserve"> button to select the file to upload. The </w:t>
      </w:r>
      <w:r w:rsidR="0023701E">
        <w:t xml:space="preserve">Browse </w:t>
      </w:r>
      <w:r w:rsidRPr="00C1598C">
        <w:t xml:space="preserve">button permits users to locate and directly upload a file that has been saved in their own computer system. Survey vendors can select either a single XML file or a single ZIP file that contains </w:t>
      </w:r>
      <w:r>
        <w:t xml:space="preserve">1 </w:t>
      </w:r>
      <w:r w:rsidRPr="00C1598C">
        <w:t>XML files</w:t>
      </w:r>
      <w:r>
        <w:t xml:space="preserve"> each from multiple practice sites. Do not include more than </w:t>
      </w:r>
      <w:r w:rsidR="00AC2515">
        <w:t>1,500</w:t>
      </w:r>
      <w:r>
        <w:t xml:space="preserve"> XML files in a single zip file</w:t>
      </w:r>
      <w:r w:rsidRPr="00C1598C">
        <w:t>.</w:t>
      </w:r>
    </w:p>
    <w:p w14:paraId="01C244BC" w14:textId="33EE1627" w:rsidR="00DC4658" w:rsidRDefault="00DC4658" w:rsidP="004E4F05">
      <w:pPr>
        <w:pStyle w:val="ListNumber"/>
      </w:pPr>
      <w:r w:rsidRPr="00C1598C">
        <w:t xml:space="preserve">After selecting the file to be uploaded, click </w:t>
      </w:r>
      <w:r>
        <w:t>“</w:t>
      </w:r>
      <w:r w:rsidRPr="00C1598C">
        <w:t>Upload XML</w:t>
      </w:r>
      <w:r>
        <w:t>”</w:t>
      </w:r>
      <w:r w:rsidRPr="00C1598C">
        <w:t xml:space="preserve"> to submit the file.</w:t>
      </w:r>
    </w:p>
    <w:p w14:paraId="4FD4AB70" w14:textId="5A4F4975" w:rsidR="005F1492" w:rsidRPr="00C1598C" w:rsidRDefault="005F1492" w:rsidP="004E4F05">
      <w:pPr>
        <w:pStyle w:val="ListNumber"/>
      </w:pPr>
      <w:r>
        <w:t>To write over the already submitted file, cl</w:t>
      </w:r>
      <w:r w:rsidR="002721F3">
        <w:t>i</w:t>
      </w:r>
      <w:r>
        <w:t xml:space="preserve">ck the “Upload another XML file(s)” button on the same screen. </w:t>
      </w:r>
      <w:r w:rsidRPr="063F9854">
        <w:t xml:space="preserve">Only one XML or one zip file can be submitted. All subsequent data will overwrite any previously submitted data. </w:t>
      </w:r>
    </w:p>
    <w:p w14:paraId="39DF7DF0" w14:textId="349E8163" w:rsidR="00C27CC6" w:rsidRDefault="00C27CC6" w:rsidP="006C6F86">
      <w:pPr>
        <w:pStyle w:val="BodyText"/>
      </w:pPr>
      <w:bookmarkStart w:id="339" w:name="_Toc61954178"/>
      <w:r>
        <w:t xml:space="preserve">This information can also be found on the PCF PEC Survey web portal </w:t>
      </w:r>
      <w:r w:rsidR="00F84B78">
        <w:t xml:space="preserve">under the quick links </w:t>
      </w:r>
      <w:r w:rsidR="00BF0229">
        <w:t>“</w:t>
      </w:r>
      <w:hyperlink r:id="rId138" w:history="1">
        <w:r w:rsidR="00BF0229" w:rsidRPr="00634892">
          <w:rPr>
            <w:rStyle w:val="Hyperlink"/>
          </w:rPr>
          <w:t>How to Upload Your Interim Data</w:t>
        </w:r>
      </w:hyperlink>
      <w:r w:rsidR="00F22C63" w:rsidRPr="00F22C63">
        <w:rPr>
          <w:rStyle w:val="Hyperlink"/>
          <w:u w:val="none"/>
        </w:rPr>
        <w:t> </w:t>
      </w:r>
      <w:r w:rsidR="00F22C63" w:rsidRPr="00F22C63">
        <w:rPr>
          <w:rStyle w:val="Hyperlink"/>
          <w:noProof/>
          <w:u w:val="none"/>
        </w:rPr>
        <w:drawing>
          <wp:inline distT="0" distB="0" distL="0" distR="0" wp14:anchorId="01965CC3" wp14:editId="00715ADE">
            <wp:extent cx="95250" cy="95250"/>
            <wp:effectExtent l="0" t="0" r="0" b="0"/>
            <wp:docPr id="48" name="Picture 4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F0229">
        <w:t xml:space="preserve">” and </w:t>
      </w:r>
      <w:r w:rsidR="00F84B78">
        <w:t>“</w:t>
      </w:r>
      <w:hyperlink r:id="rId139" w:history="1">
        <w:r w:rsidR="00BF0229" w:rsidRPr="00634892">
          <w:rPr>
            <w:rStyle w:val="Hyperlink"/>
          </w:rPr>
          <w:t>How to Upload Your Final Data</w:t>
        </w:r>
      </w:hyperlink>
      <w:r w:rsidR="00F22C63" w:rsidRPr="00F22C63">
        <w:rPr>
          <w:rStyle w:val="Hyperlink"/>
          <w:u w:val="none"/>
        </w:rPr>
        <w:t> </w:t>
      </w:r>
      <w:r w:rsidR="00F22C63" w:rsidRPr="00F22C63">
        <w:rPr>
          <w:rStyle w:val="Hyperlink"/>
          <w:noProof/>
          <w:u w:val="none"/>
        </w:rPr>
        <w:drawing>
          <wp:inline distT="0" distB="0" distL="0" distR="0" wp14:anchorId="3FD67101" wp14:editId="20BA1C7D">
            <wp:extent cx="95250" cy="95250"/>
            <wp:effectExtent l="0" t="0" r="0" b="0"/>
            <wp:docPr id="49" name="Picture 4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461FF7">
        <w:t>.</w:t>
      </w:r>
      <w:r w:rsidR="00F84B78">
        <w:t xml:space="preserve">” </w:t>
      </w:r>
    </w:p>
    <w:p w14:paraId="5779E1A6" w14:textId="3FACEF8E" w:rsidR="00DC4658" w:rsidRDefault="001568DC" w:rsidP="00DC4658">
      <w:pPr>
        <w:pStyle w:val="Heading3"/>
      </w:pPr>
      <w:bookmarkStart w:id="340" w:name="_Toc118369991"/>
      <w:r>
        <w:t>7.5.1</w:t>
      </w:r>
      <w:r w:rsidR="00560381">
        <w:tab/>
      </w:r>
      <w:r w:rsidR="00DC4658">
        <w:t xml:space="preserve">File </w:t>
      </w:r>
      <w:r w:rsidR="00297D0E">
        <w:t>Naming Conventions</w:t>
      </w:r>
      <w:bookmarkEnd w:id="339"/>
      <w:bookmarkEnd w:id="340"/>
    </w:p>
    <w:p w14:paraId="79D28454" w14:textId="77777777" w:rsidR="00DC4658" w:rsidRDefault="00DC4658" w:rsidP="00DC4658">
      <w:pPr>
        <w:pStyle w:val="BodyText"/>
      </w:pPr>
      <w:r>
        <w:t>When creating a practice site’s XML data file, include the practice’s PCF Practice ID and performance year as part of the following example. This will make it easy for you keep the files organized, especially when you have multiple practice sites with whom you have contracted and may be including all their XMLs in a single zip file. An example of an XML file name:</w:t>
      </w:r>
    </w:p>
    <w:p w14:paraId="1C2B815B" w14:textId="60B70B51" w:rsidR="00DC4658" w:rsidRDefault="00AE5150" w:rsidP="00297D0E">
      <w:pPr>
        <w:pStyle w:val="BodyText"/>
        <w:jc w:val="center"/>
      </w:pPr>
      <w:proofErr w:type="spellStart"/>
      <w:r>
        <w:t>VENDOR_</w:t>
      </w:r>
      <w:r w:rsidR="00DC4658">
        <w:t>Practice</w:t>
      </w:r>
      <w:proofErr w:type="spellEnd"/>
      <w:r w:rsidR="00DC4658">
        <w:t xml:space="preserve"> ID_Year.xml: </w:t>
      </w:r>
      <w:r w:rsidR="00876E10">
        <w:t>RTI_</w:t>
      </w:r>
      <w:r w:rsidR="00DC4658">
        <w:t>ZZ1234_</w:t>
      </w:r>
      <w:r w:rsidR="00F3462F">
        <w:t>202</w:t>
      </w:r>
      <w:r w:rsidR="005F04D8">
        <w:t>5</w:t>
      </w:r>
      <w:r w:rsidR="00DC4658">
        <w:t>.xml</w:t>
      </w:r>
    </w:p>
    <w:p w14:paraId="585A5AC0" w14:textId="02537A68" w:rsidR="00DC4658" w:rsidRDefault="001568DC" w:rsidP="00DC4658">
      <w:pPr>
        <w:pStyle w:val="Heading3"/>
      </w:pPr>
      <w:bookmarkStart w:id="341" w:name="_Toc61954179"/>
      <w:bookmarkStart w:id="342" w:name="_Toc118369992"/>
      <w:r>
        <w:t>7.5.2</w:t>
      </w:r>
      <w:r w:rsidR="00560381">
        <w:tab/>
      </w:r>
      <w:r w:rsidR="00DC4658">
        <w:t xml:space="preserve">Validations </w:t>
      </w:r>
      <w:r w:rsidR="00297D0E">
        <w:t>Performed Upon Upload</w:t>
      </w:r>
      <w:bookmarkEnd w:id="341"/>
      <w:bookmarkEnd w:id="342"/>
    </w:p>
    <w:p w14:paraId="1D585BA2" w14:textId="09E12EF2" w:rsidR="00DC4658" w:rsidRPr="00C1598C" w:rsidRDefault="00DC4658" w:rsidP="00DC4658">
      <w:pPr>
        <w:pStyle w:val="BodyText"/>
      </w:pPr>
      <w:r>
        <w:t xml:space="preserve">When survey vendors upload PCF PEC Survey interim or final data files to the </w:t>
      </w:r>
      <w:r w:rsidR="00AC7C2F">
        <w:t>PCF PEC Survey</w:t>
      </w:r>
      <w:r>
        <w:t xml:space="preserve"> web portal, the XML file will undergo several validation checks. The first check will determine whether the practice site ID is consistent between the header record and the patient administrative record, and if that practice site ID is in alignment (according to the survey vendor authorization) with the vendor ID submitting the XML file. The next validation checks will determine the quality and completeness of the data. If the file fails any of the validation checks, the survey vendor will receive an error message within seconds after a file error is detected noting that the file upload failed, giving details on why the file failed to upload. For example, the message might indicate that there is no authorization from the practice site for the survey vendor to submit data on its behalf or that the number of patient records listed in the header record does not match the number of sample patients for which data are provided in the patient administrative data record section of the file.</w:t>
      </w:r>
    </w:p>
    <w:p w14:paraId="61C00E32" w14:textId="5920AA36" w:rsidR="00DC4658" w:rsidRDefault="00DC4658" w:rsidP="00DC4658">
      <w:pPr>
        <w:pStyle w:val="BodyText"/>
      </w:pPr>
      <w:r w:rsidRPr="00C1598C">
        <w:lastRenderedPageBreak/>
        <w:t xml:space="preserve">If a file did not pass the upload validations, none of the data on the file </w:t>
      </w:r>
      <w:r>
        <w:t>are</w:t>
      </w:r>
      <w:r w:rsidRPr="00C1598C">
        <w:t xml:space="preserve"> accepted and stored</w:t>
      </w:r>
      <w:r>
        <w:t xml:space="preserve">. </w:t>
      </w:r>
      <w:r w:rsidRPr="00C1598C">
        <w:t xml:space="preserve">Survey vendors must review data submission reports (discussed in </w:t>
      </w:r>
      <w:r>
        <w:t>the</w:t>
      </w:r>
      <w:r w:rsidRPr="00C1598C">
        <w:t xml:space="preserve"> following section) and correct any data errors on the XML file and resubmit the file. </w:t>
      </w:r>
    </w:p>
    <w:p w14:paraId="552EB4E1" w14:textId="56922536" w:rsidR="00FC0AB5" w:rsidRPr="00C1598C" w:rsidRDefault="00FC0AB5" w:rsidP="00DC4658">
      <w:pPr>
        <w:pStyle w:val="BodyText"/>
      </w:pPr>
      <w:r>
        <w:t>Specific instructions can be found in the Quick Link</w:t>
      </w:r>
      <w:r w:rsidRPr="00FC0AB5">
        <w:t xml:space="preserve"> titled "</w:t>
      </w:r>
      <w:hyperlink r:id="rId140" w:history="1">
        <w:r w:rsidRPr="00DB5204">
          <w:rPr>
            <w:rStyle w:val="Hyperlink"/>
          </w:rPr>
          <w:t>Using the Online Validation Tool for Data Submission Files (XML)</w:t>
        </w:r>
      </w:hyperlink>
      <w:r w:rsidR="004F233C" w:rsidRPr="00F22C63">
        <w:rPr>
          <w:rStyle w:val="Hyperlink"/>
          <w:u w:val="none"/>
        </w:rPr>
        <w:t> </w:t>
      </w:r>
      <w:r w:rsidR="004F233C" w:rsidRPr="00F22C63">
        <w:rPr>
          <w:rStyle w:val="Hyperlink"/>
          <w:noProof/>
          <w:u w:val="none"/>
        </w:rPr>
        <w:drawing>
          <wp:inline distT="0" distB="0" distL="0" distR="0" wp14:anchorId="0D29CFBA" wp14:editId="1812CA3F">
            <wp:extent cx="95250" cy="95250"/>
            <wp:effectExtent l="0" t="0" r="0" b="0"/>
            <wp:docPr id="50" name="Picture 5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C0AB5">
        <w:t>" on the</w:t>
      </w:r>
      <w:r>
        <w:t xml:space="preserve"> PCF </w:t>
      </w:r>
      <w:r w:rsidR="00AC7C2F">
        <w:t>PEC Survey</w:t>
      </w:r>
      <w:r w:rsidRPr="00FC0AB5">
        <w:t xml:space="preserve"> website</w:t>
      </w:r>
      <w:r>
        <w:t>.</w:t>
      </w:r>
    </w:p>
    <w:p w14:paraId="760BC6B8" w14:textId="1F438203" w:rsidR="00DC4658" w:rsidRDefault="001568DC" w:rsidP="00DC4658">
      <w:pPr>
        <w:pStyle w:val="Heading2"/>
      </w:pPr>
      <w:bookmarkStart w:id="343" w:name="_Toc61954180"/>
      <w:bookmarkStart w:id="344" w:name="_Toc118369993"/>
      <w:r>
        <w:t>7.6</w:t>
      </w:r>
      <w:r w:rsidR="00560381">
        <w:tab/>
      </w:r>
      <w:r w:rsidR="00DC4658">
        <w:t>Data Submission Reports</w:t>
      </w:r>
      <w:bookmarkEnd w:id="343"/>
      <w:bookmarkEnd w:id="344"/>
    </w:p>
    <w:p w14:paraId="3CD3676C" w14:textId="49627DA6" w:rsidR="00DC4658" w:rsidRPr="00165B05" w:rsidRDefault="00DC4658" w:rsidP="00165B05">
      <w:pPr>
        <w:pStyle w:val="BodyText"/>
      </w:pPr>
      <w:r w:rsidRPr="00165B05">
        <w:t xml:space="preserve">CMS, through its contractor RTI, will generate and provide via the </w:t>
      </w:r>
      <w:r w:rsidR="00AC7C2F" w:rsidRPr="00165B05">
        <w:t>PCF PEC Survey</w:t>
      </w:r>
      <w:r w:rsidRPr="00165B05">
        <w:t xml:space="preserve"> web portal </w:t>
      </w:r>
      <w:proofErr w:type="gramStart"/>
      <w:r w:rsidRPr="00165B05">
        <w:t>a number of</w:t>
      </w:r>
      <w:proofErr w:type="gramEnd"/>
      <w:r w:rsidRPr="00165B05">
        <w:t xml:space="preserve"> reports to indicate the status of data submissions and the quality of the data submitted. Reports will be generated for both PCF PEC Survey vendors and PCF Practice Sites. </w:t>
      </w:r>
    </w:p>
    <w:p w14:paraId="15336757" w14:textId="43602E29" w:rsidR="00DC4658" w:rsidRDefault="001568DC" w:rsidP="00DC4658">
      <w:pPr>
        <w:pStyle w:val="Heading3"/>
      </w:pPr>
      <w:bookmarkStart w:id="345" w:name="_Toc118369994"/>
      <w:r>
        <w:t>7.6.1</w:t>
      </w:r>
      <w:r w:rsidR="00560381">
        <w:tab/>
      </w:r>
      <w:r w:rsidR="00DC4658">
        <w:t xml:space="preserve">Reports for </w:t>
      </w:r>
      <w:r w:rsidR="00297D0E">
        <w:t>Survey Vendors</w:t>
      </w:r>
      <w:bookmarkEnd w:id="345"/>
    </w:p>
    <w:p w14:paraId="7010248F" w14:textId="77777777" w:rsidR="00DC4658" w:rsidRPr="00C1598C" w:rsidRDefault="00DC4658" w:rsidP="00DC4658">
      <w:pPr>
        <w:pStyle w:val="BodyText"/>
      </w:pPr>
      <w:r w:rsidRPr="00C1598C">
        <w:t xml:space="preserve">The most important of these is tied to the data submission and file review process—the </w:t>
      </w:r>
      <w:r w:rsidRPr="00C1598C">
        <w:rPr>
          <w:i/>
          <w:iCs/>
        </w:rPr>
        <w:t xml:space="preserve">Data Submission </w:t>
      </w:r>
      <w:r>
        <w:rPr>
          <w:i/>
          <w:iCs/>
        </w:rPr>
        <w:t>History</w:t>
      </w:r>
      <w:r w:rsidRPr="00C1598C">
        <w:rPr>
          <w:i/>
          <w:iCs/>
        </w:rPr>
        <w:t xml:space="preserve"> Report</w:t>
      </w:r>
      <w:r w:rsidRPr="00C1598C">
        <w:t xml:space="preserve">. </w:t>
      </w:r>
      <w:r>
        <w:t xml:space="preserve">This displays all practices associated with the vendor, whether data from each practice has been submitted and accepted, and other key figures about each practice such as number of completes and response rate. </w:t>
      </w:r>
      <w:r w:rsidRPr="00C1598C">
        <w:t xml:space="preserve">Another important report is the </w:t>
      </w:r>
      <w:r w:rsidRPr="00C1598C">
        <w:rPr>
          <w:i/>
        </w:rPr>
        <w:t>Survey</w:t>
      </w:r>
      <w:r w:rsidRPr="00C1598C">
        <w:t xml:space="preserve"> </w:t>
      </w:r>
      <w:r w:rsidRPr="00C1598C">
        <w:rPr>
          <w:i/>
        </w:rPr>
        <w:t>Vendor</w:t>
      </w:r>
      <w:r w:rsidRPr="00C1598C">
        <w:t xml:space="preserve"> </w:t>
      </w:r>
      <w:r w:rsidRPr="00C1598C">
        <w:rPr>
          <w:i/>
          <w:iCs/>
        </w:rPr>
        <w:t>Authorization Report</w:t>
      </w:r>
      <w:r w:rsidRPr="00C1598C">
        <w:t xml:space="preserve">, which allows the survey vendor to view all </w:t>
      </w:r>
      <w:r>
        <w:t>PCF practice sites</w:t>
      </w:r>
      <w:r w:rsidRPr="00C1598C">
        <w:t xml:space="preserve"> that have authorized the survey vendor to collect and submit data on their behalf.</w:t>
      </w:r>
    </w:p>
    <w:p w14:paraId="36576561" w14:textId="7A520397" w:rsidR="00DC4658" w:rsidRDefault="001568DC" w:rsidP="00DC4658">
      <w:pPr>
        <w:pStyle w:val="Heading3"/>
      </w:pPr>
      <w:bookmarkStart w:id="346" w:name="_Toc118369995"/>
      <w:r>
        <w:t>7.6.2</w:t>
      </w:r>
      <w:r w:rsidR="00560381">
        <w:tab/>
      </w:r>
      <w:r w:rsidR="00DC4658">
        <w:t xml:space="preserve">Reports for PCF Practice </w:t>
      </w:r>
      <w:r w:rsidR="00297D0E">
        <w:t>Sites</w:t>
      </w:r>
      <w:bookmarkEnd w:id="346"/>
    </w:p>
    <w:p w14:paraId="51D91593" w14:textId="01629A27" w:rsidR="00DC4658" w:rsidRDefault="00DC4658" w:rsidP="00DC4658">
      <w:pPr>
        <w:pStyle w:val="BodyText"/>
      </w:pPr>
      <w:r>
        <w:t>T</w:t>
      </w:r>
      <w:r w:rsidRPr="00C1598C">
        <w:t xml:space="preserve">he </w:t>
      </w:r>
      <w:r w:rsidRPr="00C1598C">
        <w:rPr>
          <w:i/>
          <w:iCs/>
        </w:rPr>
        <w:t xml:space="preserve">Data Submission </w:t>
      </w:r>
      <w:r>
        <w:rPr>
          <w:i/>
          <w:iCs/>
        </w:rPr>
        <w:t>History</w:t>
      </w:r>
      <w:r w:rsidRPr="00C1598C">
        <w:rPr>
          <w:i/>
          <w:iCs/>
        </w:rPr>
        <w:t xml:space="preserve"> Report</w:t>
      </w:r>
      <w:r>
        <w:rPr>
          <w:i/>
          <w:iCs/>
        </w:rPr>
        <w:t xml:space="preserve"> </w:t>
      </w:r>
      <w:r w:rsidRPr="00C1598C">
        <w:t xml:space="preserve">provides a means by which </w:t>
      </w:r>
      <w:r>
        <w:t xml:space="preserve">a practice site </w:t>
      </w:r>
      <w:r w:rsidRPr="00C1598C">
        <w:t xml:space="preserve">can monitor </w:t>
      </w:r>
      <w:r>
        <w:t xml:space="preserve">its vendor’s </w:t>
      </w:r>
      <w:r w:rsidRPr="00C1598C">
        <w:t>data submission activities</w:t>
      </w:r>
      <w:r>
        <w:t>.</w:t>
      </w:r>
      <w:r w:rsidRPr="00C1598C">
        <w:t xml:space="preserve"> </w:t>
      </w:r>
    </w:p>
    <w:p w14:paraId="101D925B" w14:textId="14092EA1" w:rsidR="00DC4658" w:rsidRDefault="001975A3" w:rsidP="00DC4658">
      <w:pPr>
        <w:pStyle w:val="Heading2"/>
      </w:pPr>
      <w:bookmarkStart w:id="347" w:name="_Toc61954181"/>
      <w:bookmarkStart w:id="348" w:name="_Toc118369996"/>
      <w:r>
        <w:t>7.7</w:t>
      </w:r>
      <w:r w:rsidR="00560381">
        <w:tab/>
      </w:r>
      <w:r w:rsidR="00DC4658">
        <w:t xml:space="preserve">Resubmitting </w:t>
      </w:r>
      <w:r w:rsidR="00297D0E">
        <w:t>Files</w:t>
      </w:r>
      <w:bookmarkEnd w:id="347"/>
      <w:bookmarkEnd w:id="348"/>
    </w:p>
    <w:p w14:paraId="59845A64" w14:textId="77777777" w:rsidR="00DC4658" w:rsidRDefault="00DC4658" w:rsidP="00DC4658">
      <w:pPr>
        <w:pStyle w:val="BodyText"/>
      </w:pPr>
      <w:r>
        <w:t xml:space="preserve">There is no limit to the number of times survey vendors can resubmit an interim data file for a practice site. </w:t>
      </w:r>
      <w:r w:rsidRPr="00587C5C">
        <w:t>The web portal</w:t>
      </w:r>
      <w:r>
        <w:t xml:space="preserve"> will accept interim submissions from shortly before the interim deadline and remain open to vendors until the interim submission deadline. We recommend survey vendors submit after each practice site passes the initial validation and all checks in the Schema Validation tool. </w:t>
      </w:r>
    </w:p>
    <w:p w14:paraId="458C840C" w14:textId="77777777" w:rsidR="00DC4658" w:rsidRDefault="00DC4658" w:rsidP="00DC4658">
      <w:pPr>
        <w:pStyle w:val="BodyText"/>
      </w:pPr>
      <w:r>
        <w:t>Once the final submission option opens, s</w:t>
      </w:r>
      <w:r w:rsidRPr="00B171E0">
        <w:t xml:space="preserve">urvey vendors </w:t>
      </w:r>
      <w:r>
        <w:t xml:space="preserve">may </w:t>
      </w:r>
      <w:r w:rsidRPr="00B171E0">
        <w:t xml:space="preserve">submit a final file as many times as </w:t>
      </w:r>
      <w:r>
        <w:t xml:space="preserve">they would like, </w:t>
      </w:r>
      <w:r w:rsidRPr="00B171E0">
        <w:t xml:space="preserve">prior to the data submission deadline. </w:t>
      </w:r>
    </w:p>
    <w:p w14:paraId="3AB29268" w14:textId="4A3BA93B" w:rsidR="00DC4658" w:rsidRPr="00B171E0" w:rsidRDefault="00DC4658" w:rsidP="00DC4658">
      <w:pPr>
        <w:pStyle w:val="BodyText"/>
      </w:pPr>
      <w:r w:rsidRPr="00B171E0">
        <w:t>However, survey vendors must keep in mind that each time a data file (interim or final) for a practice site is submitted, it overwrites any data for that same practice site that were previously submitted for that performance year.</w:t>
      </w:r>
      <w:r>
        <w:t xml:space="preserve"> </w:t>
      </w:r>
      <w:r w:rsidRPr="00B95447">
        <w:rPr>
          <w:b/>
          <w:bCs/>
        </w:rPr>
        <w:t xml:space="preserve">When the </w:t>
      </w:r>
      <w:r>
        <w:rPr>
          <w:b/>
          <w:bCs/>
        </w:rPr>
        <w:t xml:space="preserve">submission deadline </w:t>
      </w:r>
      <w:r w:rsidRPr="00B95447">
        <w:rPr>
          <w:b/>
          <w:bCs/>
        </w:rPr>
        <w:t>for interim or final submission arrives, the last successful submission is the one which CMS accepts.</w:t>
      </w:r>
      <w:r w:rsidR="000D6E33">
        <w:t xml:space="preserve"> </w:t>
      </w:r>
    </w:p>
    <w:p w14:paraId="6FA775A6" w14:textId="77777777" w:rsidR="00DC4658" w:rsidRDefault="00DC4658" w:rsidP="00DC4658">
      <w:pPr>
        <w:pStyle w:val="BodyText"/>
      </w:pPr>
      <w:r>
        <w:lastRenderedPageBreak/>
        <w:t xml:space="preserve">CMS will not accept final data files that are submitted after the data submission deadline; therefore, we strongly encourage survey vendors to submit their data files well in advance of the data submission deadline. </w:t>
      </w:r>
    </w:p>
    <w:p w14:paraId="0659414B" w14:textId="46FACD44" w:rsidR="00DC4658" w:rsidRDefault="001975A3" w:rsidP="00DC4658">
      <w:pPr>
        <w:pStyle w:val="Heading2"/>
      </w:pPr>
      <w:bookmarkStart w:id="349" w:name="_Toc61954182"/>
      <w:bookmarkStart w:id="350" w:name="_Toc118369997"/>
      <w:r>
        <w:t>7.8</w:t>
      </w:r>
      <w:r w:rsidR="00560381">
        <w:tab/>
      </w:r>
      <w:r w:rsidR="00DC4658">
        <w:t>Assistance with Data Files and Data Submissions</w:t>
      </w:r>
      <w:bookmarkEnd w:id="349"/>
      <w:bookmarkEnd w:id="350"/>
    </w:p>
    <w:p w14:paraId="292A8196" w14:textId="627B20D2" w:rsidR="00DC4658" w:rsidRDefault="00DC4658" w:rsidP="00DC4658">
      <w:pPr>
        <w:pStyle w:val="BodyText"/>
      </w:pPr>
      <w:r w:rsidRPr="00C1598C">
        <w:t xml:space="preserve">Survey vendors that need assistance with the XML file should contact </w:t>
      </w:r>
      <w:r>
        <w:t xml:space="preserve">RTI’s </w:t>
      </w:r>
      <w:r w:rsidR="00AC7C2F">
        <w:t>PCF PEC Survey</w:t>
      </w:r>
      <w:r>
        <w:t xml:space="preserve"> Team </w:t>
      </w:r>
      <w:r w:rsidRPr="00C1598C">
        <w:t xml:space="preserve">for technical assistance at </w:t>
      </w:r>
      <w:r>
        <w:t xml:space="preserve">the number </w:t>
      </w:r>
      <w:r w:rsidRPr="00291E09">
        <w:rPr>
          <w:b/>
        </w:rPr>
        <w:t>1-</w:t>
      </w:r>
      <w:r>
        <w:rPr>
          <w:b/>
          <w:bCs/>
        </w:rPr>
        <w:t xml:space="preserve">833-997-2715 </w:t>
      </w:r>
      <w:r w:rsidRPr="00C1598C">
        <w:t xml:space="preserve">or by sending an email to </w:t>
      </w:r>
      <w:hyperlink r:id="rId141" w:history="1">
        <w:r w:rsidRPr="00903299">
          <w:rPr>
            <w:rStyle w:val="Hyperlink"/>
          </w:rPr>
          <w:t>pcfpecs@rti.org</w:t>
        </w:r>
      </w:hyperlink>
      <w:r>
        <w:t xml:space="preserve">. </w:t>
      </w:r>
    </w:p>
    <w:p w14:paraId="7A38B439" w14:textId="77777777" w:rsidR="00297D0E" w:rsidRPr="00CD7819" w:rsidRDefault="00297D0E" w:rsidP="00CD7819">
      <w:pPr>
        <w:pStyle w:val="BodyText"/>
      </w:pPr>
    </w:p>
    <w:p w14:paraId="245765D8" w14:textId="77777777" w:rsidR="00DC4658" w:rsidRPr="00CD7819" w:rsidRDefault="00DC4658" w:rsidP="00CD7819">
      <w:pPr>
        <w:pStyle w:val="BodyText"/>
      </w:pPr>
      <w:r w:rsidRPr="00CD7819">
        <w:br w:type="page"/>
      </w:r>
    </w:p>
    <w:p w14:paraId="14EF27F5" w14:textId="381D3C31" w:rsidR="00DC4658" w:rsidRDefault="001975A3" w:rsidP="00297D0E">
      <w:pPr>
        <w:pStyle w:val="Heading1"/>
      </w:pPr>
      <w:bookmarkStart w:id="351" w:name="_Toc61954183"/>
      <w:bookmarkStart w:id="352" w:name="_Toc118369998"/>
      <w:r>
        <w:lastRenderedPageBreak/>
        <w:t xml:space="preserve">Chapter </w:t>
      </w:r>
      <w:r w:rsidR="00F71E75">
        <w:t>8:</w:t>
      </w:r>
      <w:r w:rsidR="00560381">
        <w:tab/>
      </w:r>
      <w:r w:rsidR="00DC4658">
        <w:t>Data Analysis and Reporting</w:t>
      </w:r>
      <w:bookmarkEnd w:id="351"/>
      <w:bookmarkEnd w:id="352"/>
    </w:p>
    <w:p w14:paraId="35DCAE6F" w14:textId="56AE4905" w:rsidR="00DC4658" w:rsidRDefault="00F71E75" w:rsidP="00DC4658">
      <w:pPr>
        <w:pStyle w:val="Heading2"/>
      </w:pPr>
      <w:bookmarkStart w:id="353" w:name="_Toc61954184"/>
      <w:bookmarkStart w:id="354" w:name="_Toc118369999"/>
      <w:r>
        <w:t>8.1</w:t>
      </w:r>
      <w:r w:rsidR="00560381">
        <w:tab/>
      </w:r>
      <w:r w:rsidR="00DC4658">
        <w:t>Overview</w:t>
      </w:r>
      <w:bookmarkEnd w:id="353"/>
      <w:bookmarkEnd w:id="354"/>
    </w:p>
    <w:p w14:paraId="59BE770A" w14:textId="28A6F820" w:rsidR="00DC4658" w:rsidRDefault="00DC4658" w:rsidP="00DC4658">
      <w:pPr>
        <w:pStyle w:val="BodyText"/>
      </w:pPr>
      <w:r>
        <w:t xml:space="preserve">This section briefly explains CMS’ scoring of the PCF </w:t>
      </w:r>
      <w:r w:rsidR="00AC7C2F">
        <w:t>PEC Survey</w:t>
      </w:r>
      <w:r>
        <w:t xml:space="preserve"> </w:t>
      </w:r>
      <w:r w:rsidR="005E0638">
        <w:t>data and</w:t>
      </w:r>
      <w:r>
        <w:t xml:space="preserve"> explains the data analyses that survey vendors may conduct for the PCF practice site clients. </w:t>
      </w:r>
    </w:p>
    <w:p w14:paraId="6DACBABB" w14:textId="6668E30E" w:rsidR="00DC4658" w:rsidRDefault="00F71E75" w:rsidP="00DC4658">
      <w:pPr>
        <w:pStyle w:val="Heading2"/>
      </w:pPr>
      <w:bookmarkStart w:id="355" w:name="_Toc61954185"/>
      <w:bookmarkStart w:id="356" w:name="_Toc118370000"/>
      <w:r>
        <w:t>8.2</w:t>
      </w:r>
      <w:r w:rsidR="00236947">
        <w:tab/>
      </w:r>
      <w:r w:rsidR="00DC4658">
        <w:t xml:space="preserve">CMS Analysis of the </w:t>
      </w:r>
      <w:r w:rsidR="00AC7C2F">
        <w:t>PCF PEC Survey</w:t>
      </w:r>
      <w:r w:rsidR="00DC4658">
        <w:t xml:space="preserve"> Data Set</w:t>
      </w:r>
      <w:bookmarkEnd w:id="355"/>
      <w:bookmarkEnd w:id="356"/>
      <w:r w:rsidR="00DC4658">
        <w:t xml:space="preserve"> </w:t>
      </w:r>
    </w:p>
    <w:p w14:paraId="168487A8" w14:textId="693A1271" w:rsidR="00DC4658" w:rsidRPr="000A54F8" w:rsidRDefault="00DC4658" w:rsidP="00DC4658">
      <w:pPr>
        <w:pStyle w:val="BodyText"/>
      </w:pPr>
      <w:r>
        <w:t xml:space="preserve">CMS’ responsibilities (described briefly in </w:t>
      </w:r>
      <w:r w:rsidRPr="27711335">
        <w:rPr>
          <w:b/>
          <w:bCs/>
          <w:i/>
          <w:iCs/>
        </w:rPr>
        <w:t>Section 3.</w:t>
      </w:r>
      <w:r w:rsidR="00297D0E" w:rsidRPr="27711335">
        <w:rPr>
          <w:b/>
          <w:bCs/>
          <w:i/>
          <w:iCs/>
        </w:rPr>
        <w:t>2</w:t>
      </w:r>
      <w:r w:rsidRPr="27711335">
        <w:rPr>
          <w:b/>
          <w:bCs/>
          <w:i/>
          <w:iCs/>
        </w:rPr>
        <w:t xml:space="preserve">.5, Review, </w:t>
      </w:r>
      <w:r w:rsidR="00297D0E" w:rsidRPr="27711335">
        <w:rPr>
          <w:b/>
          <w:bCs/>
          <w:i/>
          <w:iCs/>
        </w:rPr>
        <w:t>Score</w:t>
      </w:r>
      <w:r w:rsidR="00CB5ADF" w:rsidRPr="27711335">
        <w:rPr>
          <w:b/>
          <w:bCs/>
          <w:i/>
          <w:iCs/>
        </w:rPr>
        <w:t>,</w:t>
      </w:r>
      <w:r w:rsidR="00297D0E" w:rsidRPr="27711335">
        <w:rPr>
          <w:b/>
          <w:bCs/>
          <w:i/>
          <w:iCs/>
        </w:rPr>
        <w:t xml:space="preserve"> </w:t>
      </w:r>
      <w:r w:rsidRPr="27711335">
        <w:rPr>
          <w:b/>
          <w:bCs/>
          <w:i/>
          <w:iCs/>
        </w:rPr>
        <w:t xml:space="preserve">and </w:t>
      </w:r>
      <w:r w:rsidR="00CB5ADF" w:rsidRPr="27711335">
        <w:rPr>
          <w:b/>
          <w:bCs/>
          <w:i/>
          <w:iCs/>
        </w:rPr>
        <w:t>Report Personalized Data</w:t>
      </w:r>
      <w:r w:rsidRPr="27711335">
        <w:rPr>
          <w:b/>
          <w:bCs/>
          <w:i/>
          <w:iCs/>
        </w:rPr>
        <w:t xml:space="preserve"> to </w:t>
      </w:r>
      <w:r w:rsidR="00CB5ADF" w:rsidRPr="27711335">
        <w:rPr>
          <w:b/>
          <w:bCs/>
          <w:i/>
          <w:iCs/>
        </w:rPr>
        <w:t>Practice Sites</w:t>
      </w:r>
      <w:r w:rsidRPr="27711335">
        <w:rPr>
          <w:b/>
          <w:bCs/>
          <w:i/>
          <w:iCs/>
        </w:rPr>
        <w:t>)</w:t>
      </w:r>
      <w:r>
        <w:t xml:space="preserve"> include scoring the PCF PEC Survey data and providing practice sites a report with their official survey results. CMS transforms each scored survey question into numeric values assigned to responses for one of the five domains (described in </w:t>
      </w:r>
      <w:r w:rsidRPr="27711335">
        <w:rPr>
          <w:b/>
          <w:bCs/>
          <w:i/>
          <w:iCs/>
        </w:rPr>
        <w:t>Section 2.1</w:t>
      </w:r>
      <w:r w:rsidR="00CB5ADF" w:rsidRPr="27711335">
        <w:rPr>
          <w:b/>
          <w:bCs/>
          <w:i/>
          <w:iCs/>
        </w:rPr>
        <w:t>,</w:t>
      </w:r>
      <w:r w:rsidRPr="27711335">
        <w:rPr>
          <w:b/>
          <w:bCs/>
          <w:i/>
          <w:iCs/>
        </w:rPr>
        <w:t xml:space="preserve"> About the Primary Care First Model</w:t>
      </w:r>
      <w:r>
        <w:t>). The 5 domain-specific measures are calculated from the contributing survey questions, and the PEC</w:t>
      </w:r>
      <w:r w:rsidR="004C5148">
        <w:t xml:space="preserve"> </w:t>
      </w:r>
      <w:r>
        <w:t>S</w:t>
      </w:r>
      <w:r w:rsidR="004C5148">
        <w:t>urvey</w:t>
      </w:r>
      <w:r>
        <w:t xml:space="preserve"> Summary Score is calculated as the average of the 5 PEC</w:t>
      </w:r>
      <w:r w:rsidR="004C5148">
        <w:t xml:space="preserve"> </w:t>
      </w:r>
      <w:r>
        <w:t>S</w:t>
      </w:r>
      <w:r w:rsidR="004C5148">
        <w:t>urvey</w:t>
      </w:r>
      <w:r>
        <w:t xml:space="preserve"> domain-specific measures</w:t>
      </w:r>
      <w:r w:rsidR="00C3574B">
        <w:t xml:space="preserve"> </w:t>
      </w:r>
      <w:r w:rsidR="00C3574B" w:rsidRPr="27711335">
        <w:rPr>
          <w:rFonts w:asciiTheme="minorHAnsi" w:eastAsia="Calibri" w:hAnsiTheme="minorHAnsi"/>
          <w:color w:val="000000" w:themeColor="text1"/>
        </w:rPr>
        <w:t>and is case-mix adjusted based on age, sex, education, self-reported physical health, proxy response, and survey mode (paper survey vs. telephone interview).</w:t>
      </w:r>
      <w:r>
        <w:t xml:space="preserve"> </w:t>
      </w:r>
      <w:r w:rsidR="00687F24">
        <w:t xml:space="preserve">The distribution of PCF practice PEC Survey Summary Scores, on a 0 to 100 continuous scale, </w:t>
      </w:r>
      <w:r w:rsidR="007C6B49">
        <w:t>is</w:t>
      </w:r>
      <w:r w:rsidR="00687F24">
        <w:t xml:space="preserve"> assessed to arrive at a final benchmark</w:t>
      </w:r>
      <w:r w:rsidR="007C6B49">
        <w:t>.</w:t>
      </w:r>
      <w:r w:rsidR="00F476E5" w:rsidRPr="27711335">
        <w:rPr>
          <w:rFonts w:ascii="Calibri" w:eastAsia="Calibri" w:hAnsi="Calibri" w:cs="Calibri"/>
          <w:b/>
          <w:bCs/>
        </w:rPr>
        <w:t xml:space="preserve"> </w:t>
      </w:r>
      <w:r w:rsidR="00F476E5" w:rsidRPr="27711335">
        <w:rPr>
          <w:rFonts w:asciiTheme="minorHAnsi" w:eastAsia="Calibri" w:hAnsiTheme="minorHAnsi"/>
          <w:b/>
          <w:bCs/>
        </w:rPr>
        <w:t>For Performance Year 202</w:t>
      </w:r>
      <w:r w:rsidR="002711F6">
        <w:rPr>
          <w:rFonts w:asciiTheme="minorHAnsi" w:eastAsia="Calibri" w:hAnsiTheme="minorHAnsi"/>
          <w:b/>
          <w:bCs/>
        </w:rPr>
        <w:t>5</w:t>
      </w:r>
      <w:r w:rsidR="00F476E5" w:rsidRPr="27711335">
        <w:rPr>
          <w:rFonts w:asciiTheme="minorHAnsi" w:eastAsia="Calibri" w:hAnsiTheme="minorHAnsi"/>
        </w:rPr>
        <w:t>, the PEC Survey benchmark will be a benchmark of 77.00. A practice’s PEC Survey Summary Score must meet or exceed this benchmark to be eligible to pass the Quality Gateway.</w:t>
      </w:r>
      <w:r w:rsidR="004175B2" w:rsidRPr="27711335">
        <w:rPr>
          <w:rFonts w:asciiTheme="minorHAnsi" w:eastAsia="Calibri" w:hAnsiTheme="minorHAnsi"/>
        </w:rPr>
        <w:t xml:space="preserve"> </w:t>
      </w:r>
      <w:r w:rsidR="004175B2">
        <w:t>Should a practice site have any questions about the scoring, domains, or Quality Gateway</w:t>
      </w:r>
      <w:r w:rsidR="00523293">
        <w:t>,</w:t>
      </w:r>
      <w:r w:rsidR="004175B2">
        <w:t xml:space="preserve"> </w:t>
      </w:r>
      <w:r w:rsidR="00270E10">
        <w:t>vendors should direct them to</w:t>
      </w:r>
      <w:r w:rsidR="004175B2">
        <w:t xml:space="preserve"> contact </w:t>
      </w:r>
      <w:hyperlink r:id="rId142">
        <w:r w:rsidR="004175B2" w:rsidRPr="27711335">
          <w:rPr>
            <w:rStyle w:val="Hyperlink"/>
          </w:rPr>
          <w:t>PCF Support</w:t>
        </w:r>
      </w:hyperlink>
      <w:r w:rsidR="004175B2">
        <w:t xml:space="preserve"> or consult the </w:t>
      </w:r>
      <w:hyperlink r:id="rId143">
        <w:r w:rsidR="004175B2" w:rsidRPr="27711335">
          <w:rPr>
            <w:rStyle w:val="Hyperlink"/>
          </w:rPr>
          <w:t>PCF Payment and Attribution Methodologies Paper</w:t>
        </w:r>
        <w:r w:rsidR="004175B2" w:rsidRPr="27711335">
          <w:rPr>
            <w:rStyle w:val="Hyperlink"/>
            <w:color w:val="auto"/>
            <w:u w:val="none"/>
          </w:rPr>
          <w:t>.</w:t>
        </w:r>
      </w:hyperlink>
    </w:p>
    <w:p w14:paraId="54DEB747" w14:textId="5D503133" w:rsidR="00DC4658" w:rsidRDefault="00F71E75" w:rsidP="00DC4658">
      <w:pPr>
        <w:pStyle w:val="Heading2"/>
      </w:pPr>
      <w:bookmarkStart w:id="357" w:name="_Toc61954191"/>
      <w:bookmarkStart w:id="358" w:name="_Toc118370001"/>
      <w:r>
        <w:t>8.3</w:t>
      </w:r>
      <w:r w:rsidR="00236947">
        <w:tab/>
      </w:r>
      <w:r w:rsidR="00DC4658">
        <w:t xml:space="preserve">CMS’ </w:t>
      </w:r>
      <w:r w:rsidR="00297D0E">
        <w:t xml:space="preserve">Reports </w:t>
      </w:r>
      <w:r w:rsidR="00DC4658">
        <w:t xml:space="preserve">and </w:t>
      </w:r>
      <w:r w:rsidR="00297D0E">
        <w:t xml:space="preserve">Training Given </w:t>
      </w:r>
      <w:r w:rsidR="00DC4658">
        <w:t xml:space="preserve">to PCF </w:t>
      </w:r>
      <w:r w:rsidR="00297D0E">
        <w:t>Practice Sites</w:t>
      </w:r>
      <w:bookmarkEnd w:id="357"/>
      <w:bookmarkEnd w:id="358"/>
      <w:r w:rsidR="00297D0E">
        <w:t xml:space="preserve"> </w:t>
      </w:r>
    </w:p>
    <w:p w14:paraId="7F2A09B6" w14:textId="589E1E42" w:rsidR="00DC4658" w:rsidRDefault="00DC4658" w:rsidP="00DC4658">
      <w:pPr>
        <w:pStyle w:val="BodyText"/>
      </w:pPr>
      <w:r>
        <w:t>CMS prepares and disseminates to each practice site a personalized score report showing their results on all domains and all questions, compared to results</w:t>
      </w:r>
      <w:r w:rsidDel="00C7139D">
        <w:t xml:space="preserve"> </w:t>
      </w:r>
      <w:r>
        <w:t xml:space="preserve">at the region level and overall PCF level. This report will reflect all completed and partially completed cases. It will show </w:t>
      </w:r>
      <w:r w:rsidRPr="00FC5789">
        <w:t>the five</w:t>
      </w:r>
      <w:r>
        <w:t xml:space="preserve"> domains averaged into the PEC</w:t>
      </w:r>
      <w:r w:rsidR="004C5148">
        <w:t xml:space="preserve"> </w:t>
      </w:r>
      <w:r>
        <w:t>S</w:t>
      </w:r>
      <w:r w:rsidR="004C5148">
        <w:t>urvey</w:t>
      </w:r>
      <w:r>
        <w:t xml:space="preserve"> Summary Score. Figures will include raw data as well as risk-adjusted, final performance scores, in a user-friendly format. CMS will disseminate these reports to the practices </w:t>
      </w:r>
      <w:r w:rsidR="00F54C0C">
        <w:t xml:space="preserve">in </w:t>
      </w:r>
      <w:r w:rsidR="00DB1B4F">
        <w:t>Q</w:t>
      </w:r>
      <w:r w:rsidR="00F255AA">
        <w:t>2</w:t>
      </w:r>
      <w:r w:rsidR="00DB1B4F">
        <w:t xml:space="preserve"> of each year</w:t>
      </w:r>
      <w:r>
        <w:t xml:space="preserve">. </w:t>
      </w:r>
    </w:p>
    <w:p w14:paraId="0AC3930A" w14:textId="643AE135" w:rsidR="00DC4658" w:rsidRDefault="00DC4658" w:rsidP="00DC4658">
      <w:pPr>
        <w:pStyle w:val="BodyText"/>
      </w:pPr>
      <w:r>
        <w:t xml:space="preserve">Vendors should also be aware that CMS </w:t>
      </w:r>
      <w:r w:rsidR="00732C77">
        <w:t xml:space="preserve">assists </w:t>
      </w:r>
      <w:r>
        <w:t xml:space="preserve">practice sites </w:t>
      </w:r>
      <w:r w:rsidR="00732C77">
        <w:t xml:space="preserve">in </w:t>
      </w:r>
      <w:r>
        <w:t xml:space="preserve">understanding their PEC Survey scores and other quality measure scores throughout PCF to facilitate quality improvement. Services which many vendors provide in the quality improvement realm may be unnecessary for PCF </w:t>
      </w:r>
      <w:r w:rsidR="00AC7C2F">
        <w:t>PEC Survey</w:t>
      </w:r>
      <w:r>
        <w:t xml:space="preserve"> practice sites, as they will receive pertinent and specific </w:t>
      </w:r>
      <w:r w:rsidR="00644F90">
        <w:t xml:space="preserve">support </w:t>
      </w:r>
      <w:r>
        <w:t>at no cost from CMS.</w:t>
      </w:r>
    </w:p>
    <w:p w14:paraId="11C0D4BD" w14:textId="039DA43D" w:rsidR="00DC4658" w:rsidRDefault="00F71E75" w:rsidP="00DC4658">
      <w:pPr>
        <w:pStyle w:val="Heading2"/>
      </w:pPr>
      <w:bookmarkStart w:id="359" w:name="_Toc65574786"/>
      <w:bookmarkStart w:id="360" w:name="_Toc65575347"/>
      <w:bookmarkStart w:id="361" w:name="_Toc61954192"/>
      <w:bookmarkStart w:id="362" w:name="_Toc118370002"/>
      <w:bookmarkEnd w:id="359"/>
      <w:bookmarkEnd w:id="360"/>
      <w:r>
        <w:t>8.4</w:t>
      </w:r>
      <w:r w:rsidR="00236947">
        <w:tab/>
      </w:r>
      <w:r w:rsidR="00DC4658">
        <w:t xml:space="preserve">Survey Vendor Analysis and Reporting of </w:t>
      </w:r>
      <w:r w:rsidR="00AC7C2F">
        <w:t>PCF PEC Survey</w:t>
      </w:r>
      <w:r w:rsidR="00DC4658">
        <w:t xml:space="preserve"> Data</w:t>
      </w:r>
      <w:bookmarkEnd w:id="361"/>
      <w:bookmarkEnd w:id="362"/>
      <w:r w:rsidR="00DC4658">
        <w:t xml:space="preserve"> </w:t>
      </w:r>
    </w:p>
    <w:p w14:paraId="3BDEF13F" w14:textId="69231092" w:rsidR="00B27DCF" w:rsidRDefault="00DC4658" w:rsidP="00DB7635">
      <w:pPr>
        <w:pStyle w:val="ListNumber"/>
        <w:numPr>
          <w:ilvl w:val="0"/>
          <w:numId w:val="0"/>
        </w:numPr>
      </w:pPr>
      <w:r>
        <w:t xml:space="preserve">A survey vendor may analyze the survey data </w:t>
      </w:r>
      <w:proofErr w:type="gramStart"/>
      <w:r>
        <w:t>in order to</w:t>
      </w:r>
      <w:proofErr w:type="gramEnd"/>
      <w:r>
        <w:t xml:space="preserve"> provide their client practices with earlier or additional reports on their survey results. This section will present guidelines vendors </w:t>
      </w:r>
      <w:r>
        <w:lastRenderedPageBreak/>
        <w:t>must follow should they elect to provide reports.</w:t>
      </w:r>
      <w:r w:rsidR="00A6253F">
        <w:t xml:space="preserve"> These</w:t>
      </w:r>
      <w:r w:rsidR="00D30FEC">
        <w:t xml:space="preserve"> requirements apply to any kind of reporting a survey vendor provides to their practice clients, including client dashboards.</w:t>
      </w:r>
    </w:p>
    <w:p w14:paraId="47C71F6E" w14:textId="16E7B2DE" w:rsidR="668074A1" w:rsidRDefault="15E465CA" w:rsidP="00E53A6D">
      <w:pPr>
        <w:pStyle w:val="ListNumber"/>
        <w:numPr>
          <w:ilvl w:val="0"/>
          <w:numId w:val="33"/>
        </w:numPr>
      </w:pPr>
      <w:r>
        <w:t xml:space="preserve">CMS-calculated results for </w:t>
      </w:r>
      <w:r w:rsidR="0EA3C868">
        <w:t xml:space="preserve">the </w:t>
      </w:r>
      <w:r w:rsidR="6FC8ECCD">
        <w:t>PCF PEC Survey</w:t>
      </w:r>
      <w:r>
        <w:t xml:space="preserve"> and the practice-level report CMS disseminates (</w:t>
      </w:r>
      <w:r w:rsidRPr="24C00076">
        <w:rPr>
          <w:b/>
          <w:bCs/>
          <w:i/>
          <w:iCs/>
        </w:rPr>
        <w:t xml:space="preserve">Section 8.3, CMS’ </w:t>
      </w:r>
      <w:r w:rsidR="0EDAA3B1" w:rsidRPr="24C00076">
        <w:rPr>
          <w:b/>
          <w:bCs/>
          <w:i/>
          <w:iCs/>
        </w:rPr>
        <w:t xml:space="preserve">Reports </w:t>
      </w:r>
      <w:r w:rsidRPr="24C00076">
        <w:rPr>
          <w:b/>
          <w:bCs/>
          <w:i/>
          <w:iCs/>
        </w:rPr>
        <w:t xml:space="preserve">and </w:t>
      </w:r>
      <w:r w:rsidR="0EDAA3B1" w:rsidRPr="24C00076">
        <w:rPr>
          <w:b/>
          <w:bCs/>
          <w:i/>
          <w:iCs/>
        </w:rPr>
        <w:t xml:space="preserve">Training Given </w:t>
      </w:r>
      <w:r w:rsidRPr="24C00076">
        <w:rPr>
          <w:b/>
          <w:bCs/>
          <w:i/>
          <w:iCs/>
        </w:rPr>
        <w:t xml:space="preserve">to PCF </w:t>
      </w:r>
      <w:r w:rsidR="0EDAA3B1" w:rsidRPr="24C00076">
        <w:rPr>
          <w:b/>
          <w:bCs/>
          <w:i/>
          <w:iCs/>
        </w:rPr>
        <w:t>Practice Sites</w:t>
      </w:r>
      <w:r>
        <w:t xml:space="preserve">) are the official survey results. Survey vendors will not have sufficient information to replicate CMS scoring. </w:t>
      </w:r>
      <w:r w:rsidRPr="24C00076">
        <w:rPr>
          <w:b/>
          <w:bCs/>
        </w:rPr>
        <w:t xml:space="preserve">All reports provided to </w:t>
      </w:r>
      <w:r w:rsidR="6FC8ECCD" w:rsidRPr="24C00076">
        <w:rPr>
          <w:b/>
          <w:bCs/>
        </w:rPr>
        <w:t>PCF PEC Survey</w:t>
      </w:r>
      <w:r w:rsidRPr="24C00076">
        <w:rPr>
          <w:b/>
          <w:bCs/>
        </w:rPr>
        <w:t xml:space="preserve"> practice sites must include a </w:t>
      </w:r>
      <w:r w:rsidR="00A13230">
        <w:rPr>
          <w:b/>
          <w:bCs/>
        </w:rPr>
        <w:t xml:space="preserve">disclaimer </w:t>
      </w:r>
      <w:r w:rsidRPr="24C00076">
        <w:rPr>
          <w:b/>
          <w:bCs/>
        </w:rPr>
        <w:t>printed in a minimum 14-point font size</w:t>
      </w:r>
      <w:r w:rsidR="00A13230">
        <w:rPr>
          <w:b/>
          <w:bCs/>
        </w:rPr>
        <w:t xml:space="preserve"> on the first page</w:t>
      </w:r>
      <w:r>
        <w:t xml:space="preserve">. </w:t>
      </w:r>
      <w:r w:rsidR="008C6DED" w:rsidRPr="5A292F50">
        <w:rPr>
          <w:rFonts w:eastAsia="Arial" w:cs="Arial"/>
        </w:rPr>
        <w:t>“</w:t>
      </w:r>
      <w:r w:rsidR="0072570D" w:rsidRPr="5A292F50">
        <w:rPr>
          <w:rFonts w:eastAsia="Arial" w:cs="Arial"/>
        </w:rPr>
        <w:t xml:space="preserve">VENDOR results are not official CMS results and are for PRACTICE’s internal quality improvement purposes only. </w:t>
      </w:r>
      <w:r w:rsidR="668074A1" w:rsidRPr="5A292F50">
        <w:rPr>
          <w:rFonts w:eastAsia="Arial" w:cs="Arial"/>
          <w:color w:val="000000" w:themeColor="text1"/>
        </w:rPr>
        <w:t xml:space="preserve">Official PCF PEC Survey Supplemental reports will be released from CMS in Q2. There is no required minimum response rate for scoring. The PEC Survey benchmark is calculated concurrently with annual PCF practice performance and based on </w:t>
      </w:r>
      <w:r w:rsidR="00523DA8" w:rsidRPr="5A292F50">
        <w:rPr>
          <w:rFonts w:eastAsia="Arial" w:cs="Arial"/>
          <w:color w:val="000000" w:themeColor="text1"/>
        </w:rPr>
        <w:t>overall</w:t>
      </w:r>
      <w:r w:rsidR="668074A1" w:rsidRPr="5A292F50">
        <w:rPr>
          <w:rFonts w:eastAsia="Arial" w:cs="Arial"/>
          <w:color w:val="000000" w:themeColor="text1"/>
        </w:rPr>
        <w:t xml:space="preserve"> PCF practice performance.</w:t>
      </w:r>
      <w:r w:rsidR="008C6DED" w:rsidRPr="5A292F50">
        <w:rPr>
          <w:rFonts w:eastAsia="Arial" w:cs="Arial"/>
          <w:color w:val="000000" w:themeColor="text1"/>
        </w:rPr>
        <w:t>”</w:t>
      </w:r>
    </w:p>
    <w:p w14:paraId="18A04A27" w14:textId="6792F724" w:rsidR="68A934A4" w:rsidRDefault="68A934A4" w:rsidP="00E53A6D">
      <w:pPr>
        <w:pStyle w:val="ListNumber"/>
        <w:numPr>
          <w:ilvl w:val="0"/>
          <w:numId w:val="33"/>
        </w:numPr>
      </w:pPr>
      <w:r>
        <w:t>Reports must provide a clear explanation and context for the numbers</w:t>
      </w:r>
      <w:r w:rsidR="00FD4BD2">
        <w:t xml:space="preserve"> </w:t>
      </w:r>
      <w:r w:rsidR="00C533F6">
        <w:t xml:space="preserve">presented </w:t>
      </w:r>
      <w:r w:rsidR="00FD4BD2">
        <w:t>in the report</w:t>
      </w:r>
      <w:r>
        <w:t xml:space="preserve">. </w:t>
      </w:r>
      <w:r w:rsidR="459A78A4">
        <w:t>This includes:</w:t>
      </w:r>
    </w:p>
    <w:p w14:paraId="0D4738F8" w14:textId="727F2E89" w:rsidR="459A78A4" w:rsidRPr="00E53A6D" w:rsidRDefault="459A78A4" w:rsidP="00052208">
      <w:pPr>
        <w:pStyle w:val="ListNumber"/>
        <w:numPr>
          <w:ilvl w:val="1"/>
          <w:numId w:val="33"/>
        </w:numPr>
        <w:ind w:left="1080"/>
        <w:rPr>
          <w:rFonts w:eastAsia="Arial" w:cs="Arial"/>
          <w:color w:val="000000" w:themeColor="text1"/>
        </w:rPr>
      </w:pPr>
      <w:r w:rsidRPr="24C00076">
        <w:rPr>
          <w:rFonts w:eastAsia="Arial" w:cs="Arial"/>
          <w:color w:val="000000" w:themeColor="text1"/>
        </w:rPr>
        <w:t xml:space="preserve">If the vendor calculates a domain composite score, they must describe how it is calculated and how it differs from the CMS-calculated score. Importantly, the CMS-calculated domain scores and PEC Survey Summary Scores are calculated using risk-adjusted scores. </w:t>
      </w:r>
      <w:r w:rsidR="007C50A1">
        <w:rPr>
          <w:rFonts w:eastAsia="Arial" w:cs="Arial"/>
          <w:color w:val="000000" w:themeColor="text1"/>
        </w:rPr>
        <w:t>Refer</w:t>
      </w:r>
      <w:r w:rsidRPr="24C00076">
        <w:rPr>
          <w:rFonts w:eastAsia="Arial" w:cs="Arial"/>
          <w:color w:val="000000" w:themeColor="text1"/>
        </w:rPr>
        <w:t xml:space="preserve"> to Section 4.1.1.3 of the </w:t>
      </w:r>
      <w:hyperlink r:id="rId144" w:history="1">
        <w:r w:rsidRPr="24C00076">
          <w:rPr>
            <w:rStyle w:val="Hyperlink"/>
            <w:rFonts w:eastAsia="Arial" w:cs="Arial"/>
          </w:rPr>
          <w:t>Payment Attribution and Methodologies document (PMP)</w:t>
        </w:r>
      </w:hyperlink>
      <w:r w:rsidRPr="24C00076">
        <w:rPr>
          <w:rFonts w:eastAsia="Arial" w:cs="Arial"/>
          <w:color w:val="000000" w:themeColor="text1"/>
        </w:rPr>
        <w:t xml:space="preserve"> for a thorough explanation of CMS domain scoring.</w:t>
      </w:r>
    </w:p>
    <w:p w14:paraId="706B7C6C" w14:textId="0F3FF9D8" w:rsidR="00CB2C2E" w:rsidRDefault="00CB2C2E" w:rsidP="00052208">
      <w:pPr>
        <w:pStyle w:val="ListBullet"/>
        <w:numPr>
          <w:ilvl w:val="1"/>
          <w:numId w:val="33"/>
        </w:numPr>
        <w:ind w:left="1080"/>
        <w:rPr>
          <w:rFonts w:ascii="Arial" w:eastAsia="Arial" w:hAnsi="Arial" w:cs="Arial"/>
          <w:color w:val="000000" w:themeColor="text1"/>
        </w:rPr>
      </w:pPr>
      <w:r>
        <w:rPr>
          <w:rFonts w:ascii="Arial" w:eastAsia="Arial" w:hAnsi="Arial" w:cs="Arial"/>
          <w:color w:val="000000" w:themeColor="text1"/>
        </w:rPr>
        <w:t xml:space="preserve">The following </w:t>
      </w:r>
      <w:r w:rsidR="0006612D">
        <w:rPr>
          <w:rFonts w:ascii="Arial" w:eastAsia="Arial" w:hAnsi="Arial" w:cs="Arial"/>
          <w:color w:val="000000" w:themeColor="text1"/>
        </w:rPr>
        <w:t xml:space="preserve">CMS </w:t>
      </w:r>
      <w:r>
        <w:rPr>
          <w:rFonts w:ascii="Arial" w:eastAsia="Arial" w:hAnsi="Arial" w:cs="Arial"/>
          <w:color w:val="000000" w:themeColor="text1"/>
        </w:rPr>
        <w:t>definitions are to be used</w:t>
      </w:r>
      <w:r w:rsidR="00024B43">
        <w:rPr>
          <w:rFonts w:ascii="Arial" w:eastAsia="Arial" w:hAnsi="Arial" w:cs="Arial"/>
          <w:color w:val="000000" w:themeColor="text1"/>
        </w:rPr>
        <w:t>:</w:t>
      </w:r>
    </w:p>
    <w:p w14:paraId="36C3A333" w14:textId="45571645" w:rsidR="008D6E2D" w:rsidRDefault="00337D80" w:rsidP="00052208">
      <w:pPr>
        <w:pStyle w:val="ListBullet"/>
        <w:numPr>
          <w:ilvl w:val="2"/>
          <w:numId w:val="33"/>
        </w:numPr>
        <w:ind w:left="1440"/>
        <w:rPr>
          <w:rFonts w:ascii="Arial" w:eastAsia="Arial" w:hAnsi="Arial" w:cs="Arial"/>
          <w:color w:val="000000" w:themeColor="text1"/>
        </w:rPr>
      </w:pPr>
      <w:r w:rsidRPr="00F63034">
        <w:rPr>
          <w:rFonts w:ascii="Arial" w:eastAsia="Arial" w:hAnsi="Arial" w:cs="Arial"/>
          <w:b/>
          <w:bCs/>
          <w:color w:val="000000" w:themeColor="text1"/>
        </w:rPr>
        <w:t>T</w:t>
      </w:r>
      <w:r w:rsidR="459A78A4" w:rsidRPr="00F63034">
        <w:rPr>
          <w:rFonts w:ascii="Arial" w:eastAsia="Arial" w:hAnsi="Arial" w:cs="Arial"/>
          <w:b/>
          <w:bCs/>
          <w:color w:val="000000" w:themeColor="text1"/>
        </w:rPr>
        <w:t>op-box scoring</w:t>
      </w:r>
      <w:r w:rsidR="00CB2C2E" w:rsidRPr="00F63034">
        <w:rPr>
          <w:rFonts w:ascii="Arial" w:eastAsia="Arial" w:hAnsi="Arial" w:cs="Arial"/>
          <w:b/>
          <w:bCs/>
          <w:color w:val="000000" w:themeColor="text1"/>
        </w:rPr>
        <w:t>:</w:t>
      </w:r>
      <w:r w:rsidR="459A78A4" w:rsidRPr="24C00076">
        <w:rPr>
          <w:rFonts w:ascii="Arial" w:eastAsia="Arial" w:hAnsi="Arial" w:cs="Arial"/>
          <w:color w:val="000000" w:themeColor="text1"/>
        </w:rPr>
        <w:t xml:space="preserve"> The raw, unadjusted percentage of respondents who submitted the highest possible response (e.g., always, yes, a lot, or 10 out of 10) for each question on a scale from 0-100 percent. For questions with only 2 possible responses, the Top-box score is the same as the Raw score. </w:t>
      </w:r>
    </w:p>
    <w:p w14:paraId="5C3A2EBC" w14:textId="1D2DC805" w:rsidR="00A82609" w:rsidRDefault="00337D80" w:rsidP="00052208">
      <w:pPr>
        <w:pStyle w:val="ListBullet"/>
        <w:numPr>
          <w:ilvl w:val="2"/>
          <w:numId w:val="33"/>
        </w:numPr>
        <w:ind w:left="1440"/>
        <w:rPr>
          <w:rFonts w:ascii="Arial" w:eastAsia="Arial" w:hAnsi="Arial" w:cs="Arial"/>
          <w:color w:val="000000" w:themeColor="text1"/>
        </w:rPr>
      </w:pPr>
      <w:r w:rsidRPr="00F63034">
        <w:rPr>
          <w:rFonts w:ascii="Arial" w:eastAsia="Arial" w:hAnsi="Arial" w:cs="Arial"/>
          <w:b/>
          <w:bCs/>
          <w:color w:val="000000" w:themeColor="text1"/>
        </w:rPr>
        <w:t>R</w:t>
      </w:r>
      <w:r w:rsidR="00A82609" w:rsidRPr="00F63034">
        <w:rPr>
          <w:rFonts w:ascii="Arial" w:eastAsia="Arial" w:hAnsi="Arial" w:cs="Arial"/>
          <w:b/>
          <w:bCs/>
          <w:color w:val="000000" w:themeColor="text1"/>
        </w:rPr>
        <w:t>isk-adjusted scoring:</w:t>
      </w:r>
      <w:r w:rsidR="00A82609">
        <w:rPr>
          <w:rFonts w:ascii="Arial" w:eastAsia="Arial" w:hAnsi="Arial" w:cs="Arial"/>
          <w:color w:val="000000" w:themeColor="text1"/>
        </w:rPr>
        <w:t xml:space="preserve"> </w:t>
      </w:r>
      <w:r w:rsidR="00A82609" w:rsidRPr="24C00076">
        <w:rPr>
          <w:rFonts w:ascii="Arial" w:eastAsia="Arial" w:hAnsi="Arial" w:cs="Arial"/>
          <w:color w:val="000000" w:themeColor="text1"/>
        </w:rPr>
        <w:t>A risk-adjusted score is calculated by adjusting the raw score for patient age, sex, level of education, self-reported physical health status, proxy response, and survey mode, then rescaling to a 100-point scale.</w:t>
      </w:r>
    </w:p>
    <w:p w14:paraId="2551D2CE" w14:textId="3CC0DA1A" w:rsidR="00A82609" w:rsidRDefault="00337D80" w:rsidP="00052208">
      <w:pPr>
        <w:pStyle w:val="ListBullet"/>
        <w:numPr>
          <w:ilvl w:val="2"/>
          <w:numId w:val="33"/>
        </w:numPr>
        <w:ind w:left="1440"/>
        <w:rPr>
          <w:rFonts w:ascii="Arial" w:eastAsia="Arial" w:hAnsi="Arial" w:cs="Arial"/>
          <w:color w:val="000000" w:themeColor="text1"/>
        </w:rPr>
      </w:pPr>
      <w:r w:rsidRPr="00F63034">
        <w:rPr>
          <w:rFonts w:ascii="Arial" w:eastAsia="Arial" w:hAnsi="Arial" w:cs="Arial"/>
          <w:b/>
          <w:bCs/>
          <w:color w:val="000000" w:themeColor="text1"/>
        </w:rPr>
        <w:t>R</w:t>
      </w:r>
      <w:r w:rsidR="00A82609" w:rsidRPr="00F63034">
        <w:rPr>
          <w:rFonts w:ascii="Arial" w:eastAsia="Arial" w:hAnsi="Arial" w:cs="Arial"/>
          <w:b/>
          <w:bCs/>
          <w:color w:val="000000" w:themeColor="text1"/>
        </w:rPr>
        <w:t>aw scoring:</w:t>
      </w:r>
      <w:r w:rsidR="00A82609">
        <w:rPr>
          <w:rFonts w:ascii="Arial" w:eastAsia="Arial" w:hAnsi="Arial" w:cs="Arial"/>
          <w:color w:val="000000" w:themeColor="text1"/>
        </w:rPr>
        <w:t xml:space="preserve"> </w:t>
      </w:r>
      <w:r w:rsidR="00A82609" w:rsidRPr="24C00076">
        <w:rPr>
          <w:rFonts w:ascii="Arial" w:eastAsia="Arial" w:hAnsi="Arial" w:cs="Arial"/>
          <w:color w:val="000000" w:themeColor="text1"/>
        </w:rPr>
        <w:t>The unadjusted average of scores from all returned surveys for a given question.</w:t>
      </w:r>
    </w:p>
    <w:p w14:paraId="3BFCEBC3" w14:textId="6B8F5EFC" w:rsidR="459A78A4" w:rsidRDefault="00DA61C4" w:rsidP="00052208">
      <w:pPr>
        <w:pStyle w:val="ListBullet"/>
        <w:tabs>
          <w:tab w:val="clear" w:pos="864"/>
        </w:tabs>
        <w:ind w:left="1710" w:hanging="270"/>
        <w:rPr>
          <w:rFonts w:ascii="Arial" w:eastAsia="Arial" w:hAnsi="Arial" w:cs="Arial"/>
          <w:color w:val="000000" w:themeColor="text1"/>
        </w:rPr>
      </w:pPr>
      <w:r>
        <w:rPr>
          <w:rFonts w:ascii="Arial" w:eastAsia="Arial" w:hAnsi="Arial" w:cs="Arial"/>
          <w:color w:val="000000" w:themeColor="text1"/>
        </w:rPr>
        <w:t xml:space="preserve">If the vendor’s scoring differs from CMS’s </w:t>
      </w:r>
      <w:r w:rsidR="002A37ED">
        <w:rPr>
          <w:rFonts w:ascii="Arial" w:eastAsia="Arial" w:hAnsi="Arial" w:cs="Arial"/>
          <w:color w:val="000000" w:themeColor="text1"/>
        </w:rPr>
        <w:t>scoring</w:t>
      </w:r>
      <w:r>
        <w:rPr>
          <w:rFonts w:ascii="Arial" w:eastAsia="Arial" w:hAnsi="Arial" w:cs="Arial"/>
          <w:color w:val="000000" w:themeColor="text1"/>
        </w:rPr>
        <w:t>, the vendor must provide their own clear definition</w:t>
      </w:r>
      <w:r w:rsidR="000860DF">
        <w:rPr>
          <w:rFonts w:ascii="Arial" w:eastAsia="Arial" w:hAnsi="Arial" w:cs="Arial"/>
          <w:color w:val="000000" w:themeColor="text1"/>
        </w:rPr>
        <w:t xml:space="preserve"> and calculation</w:t>
      </w:r>
      <w:r w:rsidR="002A37ED">
        <w:rPr>
          <w:rFonts w:ascii="Arial" w:eastAsia="Arial" w:hAnsi="Arial" w:cs="Arial"/>
          <w:color w:val="000000" w:themeColor="text1"/>
        </w:rPr>
        <w:t xml:space="preserve"> as well as CMS’</w:t>
      </w:r>
      <w:r w:rsidR="000860DF">
        <w:rPr>
          <w:rFonts w:ascii="Arial" w:eastAsia="Arial" w:hAnsi="Arial" w:cs="Arial"/>
          <w:color w:val="000000" w:themeColor="text1"/>
        </w:rPr>
        <w:t>. The vendor must also provide a link to the relevant PMP document section.</w:t>
      </w:r>
    </w:p>
    <w:p w14:paraId="20D6C206" w14:textId="1AC95AFD" w:rsidR="00DC4658" w:rsidRDefault="15E465CA" w:rsidP="00F63034">
      <w:pPr>
        <w:pStyle w:val="ListNumber"/>
        <w:numPr>
          <w:ilvl w:val="0"/>
          <w:numId w:val="33"/>
        </w:numPr>
      </w:pPr>
      <w:r>
        <w:t xml:space="preserve">Survey vendors may provide PCF practice sites with survey data or information from their practice </w:t>
      </w:r>
      <w:proofErr w:type="gramStart"/>
      <w:r>
        <w:t>as long as</w:t>
      </w:r>
      <w:proofErr w:type="gramEnd"/>
      <w:r>
        <w:t xml:space="preserve"> the survey vendor suppresses any report or display of data that includes cell sizes with fewer than 11 observations.</w:t>
      </w:r>
    </w:p>
    <w:p w14:paraId="69DE18F9" w14:textId="77777777" w:rsidR="00DC4658" w:rsidRPr="00F26D48" w:rsidRDefault="00DC4658" w:rsidP="00052208">
      <w:pPr>
        <w:pStyle w:val="ListNumber2"/>
        <w:ind w:left="1080"/>
      </w:pPr>
      <w:r w:rsidRPr="00F26D48">
        <w:t>No information based on fewer than 11 respondents can be released, meaning no cell sizes under 11 can be displayed in any cross tabulations, frequency distributions, tables, Excel files, or other reporting mechanisms.</w:t>
      </w:r>
    </w:p>
    <w:p w14:paraId="0870FC86" w14:textId="77777777" w:rsidR="00DC4658" w:rsidRDefault="00DC4658" w:rsidP="00052208">
      <w:pPr>
        <w:pStyle w:val="ListNumber2"/>
        <w:ind w:left="1080"/>
      </w:pPr>
      <w:r>
        <w:lastRenderedPageBreak/>
        <w:t xml:space="preserve">No number smaller than 11 should appear in any material provided to client practice sites. </w:t>
      </w:r>
    </w:p>
    <w:p w14:paraId="71946204" w14:textId="77777777" w:rsidR="00DC4658" w:rsidRDefault="00DC4658" w:rsidP="00052208">
      <w:pPr>
        <w:pStyle w:val="ListNumber2"/>
        <w:ind w:left="1080"/>
      </w:pPr>
      <w:r>
        <w:t>When suppressing the number of observations in cells because they have fewer than 11 observations, the survey vendor must not report row and column totals as this would allow the cell value to be derived.</w:t>
      </w:r>
    </w:p>
    <w:p w14:paraId="64811C47" w14:textId="77777777" w:rsidR="00DC4658" w:rsidRPr="009D77A4" w:rsidRDefault="15E465CA" w:rsidP="008F5458">
      <w:pPr>
        <w:pStyle w:val="ListNumber"/>
        <w:numPr>
          <w:ilvl w:val="0"/>
          <w:numId w:val="33"/>
        </w:numPr>
      </w:pPr>
      <w:r>
        <w:t xml:space="preserve">Survey vendors must have CMS approval to append data from the sample file to the survey data. For example, if survey vendor wants to report on survey responses, or survey response rate by the variables on or derived from the sample file (e.g., region, age), the vendor must submit to CMS (via their contractor RTI) a specific list of the items to be merged as well as an analytic plan that explains how the data will be used. The survey vendor may not append data until written approval from CMS is received. CMS will not approve requests if the appending allows identification of the sample member or patient. </w:t>
      </w:r>
    </w:p>
    <w:p w14:paraId="4826AE21" w14:textId="77777777" w:rsidR="00DC4658" w:rsidRDefault="15E465CA" w:rsidP="008F5458">
      <w:pPr>
        <w:pStyle w:val="ListNumber"/>
        <w:numPr>
          <w:ilvl w:val="0"/>
          <w:numId w:val="33"/>
        </w:numPr>
      </w:pPr>
      <w:r>
        <w:t>Survey vendors are not permitted to provide practices with patient identifying information, as this would violate the guarantee of confidentiality that CMS provides all survey respondents.</w:t>
      </w:r>
    </w:p>
    <w:p w14:paraId="0EF2F5C4" w14:textId="77777777" w:rsidR="00DC4658" w:rsidRDefault="15E465CA" w:rsidP="008F5458">
      <w:pPr>
        <w:pStyle w:val="ListNumber"/>
        <w:numPr>
          <w:ilvl w:val="0"/>
          <w:numId w:val="33"/>
        </w:numPr>
      </w:pPr>
      <w:r>
        <w:t>Survey respondents cannot give permission for their name to be shared with the practice, even if they wish to do so.</w:t>
      </w:r>
    </w:p>
    <w:p w14:paraId="19CB2883" w14:textId="6D47D011" w:rsidR="00DC4658" w:rsidRDefault="15E465CA" w:rsidP="008F5458">
      <w:pPr>
        <w:pStyle w:val="ListNumber"/>
        <w:numPr>
          <w:ilvl w:val="0"/>
          <w:numId w:val="33"/>
        </w:numPr>
      </w:pPr>
      <w:r>
        <w:t xml:space="preserve">Added practice-specific questions may collect open ended comments or service information that could identify the patient. When reporting on the results of these practice specific questions, survey vendors must do so in a way that the patient cannot be identified. See </w:t>
      </w:r>
      <w:r w:rsidRPr="5A292F50">
        <w:rPr>
          <w:b/>
          <w:bCs/>
          <w:i/>
          <w:iCs/>
        </w:rPr>
        <w:t>Section 5.</w:t>
      </w:r>
      <w:r w:rsidR="0EDAA3B1" w:rsidRPr="5A292F50">
        <w:rPr>
          <w:b/>
          <w:bCs/>
          <w:i/>
          <w:iCs/>
        </w:rPr>
        <w:t>5</w:t>
      </w:r>
      <w:r w:rsidRPr="5A292F50">
        <w:rPr>
          <w:b/>
          <w:bCs/>
          <w:i/>
          <w:iCs/>
        </w:rPr>
        <w:t xml:space="preserve">.6, Instructions About Adding </w:t>
      </w:r>
      <w:r w:rsidR="3DBBE7DD" w:rsidRPr="5A292F50">
        <w:rPr>
          <w:b/>
          <w:bCs/>
          <w:i/>
          <w:iCs/>
        </w:rPr>
        <w:t>Practice-</w:t>
      </w:r>
      <w:r w:rsidRPr="5A292F50">
        <w:rPr>
          <w:b/>
          <w:bCs/>
          <w:i/>
          <w:iCs/>
        </w:rPr>
        <w:t>Specific Questions</w:t>
      </w:r>
      <w:r>
        <w:t xml:space="preserve"> for more details. </w:t>
      </w:r>
    </w:p>
    <w:p w14:paraId="0B5B5F63" w14:textId="40DAC78F" w:rsidR="00361E36" w:rsidRDefault="213A25EE" w:rsidP="008F5458">
      <w:pPr>
        <w:pStyle w:val="ListNumber"/>
        <w:numPr>
          <w:ilvl w:val="0"/>
          <w:numId w:val="33"/>
        </w:numPr>
      </w:pPr>
      <w:r>
        <w:t>It is recommended that s</w:t>
      </w:r>
      <w:r w:rsidR="41E7E043">
        <w:t xml:space="preserve">urvey </w:t>
      </w:r>
      <w:r>
        <w:t>v</w:t>
      </w:r>
      <w:r w:rsidR="41E7E043">
        <w:t xml:space="preserve">endors </w:t>
      </w:r>
      <w:r w:rsidR="7C4983C6">
        <w:t xml:space="preserve">wait until their final data submission has been officially approved </w:t>
      </w:r>
      <w:r w:rsidR="24901ADD">
        <w:t>by the PCF PE</w:t>
      </w:r>
      <w:r w:rsidR="4D92515B">
        <w:t>C</w:t>
      </w:r>
      <w:r w:rsidR="24901ADD">
        <w:t xml:space="preserve"> Survey Team </w:t>
      </w:r>
      <w:r w:rsidR="7C4983C6">
        <w:t xml:space="preserve">before </w:t>
      </w:r>
      <w:r w:rsidR="0A48B791">
        <w:t xml:space="preserve">releasing </w:t>
      </w:r>
      <w:r w:rsidR="309D35DD">
        <w:t>any reports to PCF PEC Survey practice sites</w:t>
      </w:r>
      <w:r w:rsidR="15330882">
        <w:t>.</w:t>
      </w:r>
    </w:p>
    <w:p w14:paraId="2E1DD47F" w14:textId="318E492F" w:rsidR="00545A0D" w:rsidRPr="00545A0D" w:rsidRDefault="15E465CA" w:rsidP="00852203">
      <w:pPr>
        <w:pStyle w:val="ListNumber"/>
        <w:numPr>
          <w:ilvl w:val="0"/>
          <w:numId w:val="33"/>
        </w:numPr>
      </w:pPr>
      <w:r>
        <w:t xml:space="preserve">Survey vendors should contact the </w:t>
      </w:r>
      <w:r w:rsidR="6FC8ECCD">
        <w:t>PCF PEC Survey</w:t>
      </w:r>
      <w:r>
        <w:t xml:space="preserve"> Team for additional guidance if they are not clear as to whether certain types of survey response data can be shared with a PCF practice site. The </w:t>
      </w:r>
      <w:r w:rsidR="6FC8ECCD">
        <w:t>PCF PEC Survey</w:t>
      </w:r>
      <w:r>
        <w:t xml:space="preserve"> Team can be reached at </w:t>
      </w:r>
      <w:hyperlink r:id="rId145">
        <w:r w:rsidR="39B148FD" w:rsidRPr="5A292F50">
          <w:rPr>
            <w:rStyle w:val="Hyperlink"/>
          </w:rPr>
          <w:t>pcfpecs@rti.org</w:t>
        </w:r>
      </w:hyperlink>
      <w:r>
        <w:t xml:space="preserve"> or by calling 833-997-2715.</w:t>
      </w:r>
      <w:r w:rsidR="00DC4658" w:rsidRPr="00545A0D">
        <w:br w:type="page"/>
      </w:r>
    </w:p>
    <w:p w14:paraId="1425C726" w14:textId="77777777" w:rsidR="00545A0D" w:rsidRPr="00545A0D" w:rsidRDefault="00545A0D" w:rsidP="00545A0D"/>
    <w:p w14:paraId="365B0009" w14:textId="496DCB87" w:rsidR="00415BC9" w:rsidRDefault="00415BC9" w:rsidP="00415BC9">
      <w:pPr>
        <w:pStyle w:val="ablank"/>
      </w:pPr>
      <w:r w:rsidRPr="008723AC">
        <w:t xml:space="preserve">[This page </w:t>
      </w:r>
      <w:r>
        <w:t xml:space="preserve">was </w:t>
      </w:r>
      <w:r w:rsidRPr="008723AC">
        <w:t>intentionally left blank]</w:t>
      </w:r>
    </w:p>
    <w:p w14:paraId="58F42475" w14:textId="77777777" w:rsidR="00415BC9" w:rsidRDefault="00415BC9">
      <w:pPr>
        <w:rPr>
          <w:rFonts w:ascii="Times New Roman" w:eastAsia="SimSun" w:hAnsi="Times New Roman" w:cs="Times New Roman"/>
          <w:i/>
          <w:sz w:val="24"/>
          <w:szCs w:val="24"/>
          <w:lang w:eastAsia="zh-CN"/>
        </w:rPr>
      </w:pPr>
      <w:r>
        <w:br w:type="page"/>
      </w:r>
    </w:p>
    <w:p w14:paraId="0E219D29" w14:textId="43EC687E" w:rsidR="00DC4658" w:rsidRDefault="00F71E75" w:rsidP="00E01AE8">
      <w:pPr>
        <w:pStyle w:val="Heading1"/>
      </w:pPr>
      <w:bookmarkStart w:id="363" w:name="_Toc61954193"/>
      <w:bookmarkStart w:id="364" w:name="_Toc118370003"/>
      <w:r>
        <w:lastRenderedPageBreak/>
        <w:t>Chapter 9:</w:t>
      </w:r>
      <w:r w:rsidR="00236947">
        <w:tab/>
      </w:r>
      <w:r w:rsidR="00DC4658">
        <w:t>Data Confidentiality and Data Security</w:t>
      </w:r>
      <w:bookmarkEnd w:id="363"/>
      <w:bookmarkEnd w:id="364"/>
    </w:p>
    <w:p w14:paraId="3A96DF0C" w14:textId="1FA7FD29" w:rsidR="00DC4658" w:rsidRDefault="00F71E75" w:rsidP="00E01AE8">
      <w:pPr>
        <w:pStyle w:val="Heading2"/>
      </w:pPr>
      <w:bookmarkStart w:id="365" w:name="_Toc61954194"/>
      <w:bookmarkStart w:id="366" w:name="_Toc118370004"/>
      <w:r>
        <w:t>9.1</w:t>
      </w:r>
      <w:r w:rsidR="00236947">
        <w:tab/>
      </w:r>
      <w:r w:rsidR="00DC4658">
        <w:t>Overview</w:t>
      </w:r>
      <w:bookmarkEnd w:id="365"/>
      <w:bookmarkEnd w:id="366"/>
    </w:p>
    <w:p w14:paraId="48F7AF31" w14:textId="05EA99F3" w:rsidR="00DC4658" w:rsidRDefault="00DC4658" w:rsidP="00DC4658">
      <w:pPr>
        <w:pStyle w:val="BodyText"/>
      </w:pPr>
      <w:r>
        <w:t xml:space="preserve">This section describes vendor requirements for ensuring data confidentiality and security of sample patient information. Any requirements for vendors are also incumbent upon subcontractors who receive PII. The section begins with instruction on assuring sample patients about confidentiality. Procedures for handling and storing confidential data in physical and electronic formats, as well as when electronic data is in transit, are then explained. This section also delineates the confidentiality agreements, which were mentioned in earlier sections, that are required on </w:t>
      </w:r>
      <w:r w:rsidR="00D763C3">
        <w:t xml:space="preserve">the </w:t>
      </w:r>
      <w:r w:rsidR="00AC7C2F">
        <w:t>PCF PEC Survey</w:t>
      </w:r>
      <w:r>
        <w:t>.</w:t>
      </w:r>
    </w:p>
    <w:p w14:paraId="6108D0DA" w14:textId="619DE094" w:rsidR="00DC4658" w:rsidRDefault="00F71E75" w:rsidP="00DC4658">
      <w:pPr>
        <w:pStyle w:val="Heading2"/>
      </w:pPr>
      <w:bookmarkStart w:id="367" w:name="_Toc61954195"/>
      <w:bookmarkStart w:id="368" w:name="_Toc118370005"/>
      <w:r>
        <w:t>9.2</w:t>
      </w:r>
      <w:r w:rsidR="00236947">
        <w:tab/>
      </w:r>
      <w:r w:rsidR="00DC4658">
        <w:t>Assuring Sample Patients of Confidentiality</w:t>
      </w:r>
      <w:bookmarkEnd w:id="367"/>
      <w:bookmarkEnd w:id="368"/>
    </w:p>
    <w:p w14:paraId="2A41242C" w14:textId="016286CA" w:rsidR="00DC4658" w:rsidRDefault="00DC4658" w:rsidP="00DC4658">
      <w:pPr>
        <w:pStyle w:val="BodyText"/>
      </w:pPr>
      <w:r>
        <w:t xml:space="preserve">Some patients might not be willing to participate in the </w:t>
      </w:r>
      <w:r w:rsidR="00A43F59">
        <w:t>survey or</w:t>
      </w:r>
      <w:r>
        <w:t xml:space="preserve"> share honest and potentially negative feedback on their practice, if they believe the practice can attribute their survey responses to them personally. Giving patients the information to feel confident that their identity is confidential is critically important. This is accomplished through the following:</w:t>
      </w:r>
    </w:p>
    <w:p w14:paraId="201571D2" w14:textId="77777777" w:rsidR="00DC4658" w:rsidRDefault="00DC4658" w:rsidP="00725AAE">
      <w:pPr>
        <w:pStyle w:val="ListBullet"/>
      </w:pPr>
      <w:r>
        <w:t>The letters sent to sampled patients state that their answers are confidential and will not be shared with their provider and will not affect health care benefits.</w:t>
      </w:r>
    </w:p>
    <w:p w14:paraId="71BC43DA" w14:textId="77777777" w:rsidR="00DC4658" w:rsidRDefault="00DC4658" w:rsidP="00725AAE">
      <w:pPr>
        <w:pStyle w:val="ListBullet"/>
      </w:pPr>
      <w:r>
        <w:t>The introductory statements in the telephone interview state this as well, adding that their information is protected by the Privacy Act.</w:t>
      </w:r>
    </w:p>
    <w:p w14:paraId="5E83F5BC" w14:textId="7B833221" w:rsidR="00DC4658" w:rsidRDefault="00DC4658" w:rsidP="00725AAE">
      <w:pPr>
        <w:pStyle w:val="ListBullet"/>
      </w:pPr>
      <w:r>
        <w:t>Help Desk and Telephone Interviewing staff should give the following information, as needed, to sample patients concerned about confidentiality:</w:t>
      </w:r>
    </w:p>
    <w:p w14:paraId="07770ABC" w14:textId="41110043" w:rsidR="00DC4658" w:rsidRPr="001369EC" w:rsidRDefault="00DC4658" w:rsidP="000F3850">
      <w:pPr>
        <w:pStyle w:val="ListBullet2"/>
      </w:pPr>
      <w:r>
        <w:t>The information they provide is protected by the Federal Privacy Act of 1974 (if the vendor so chooses, it may exclude the word “Federal” or the phrase “of 1974”)</w:t>
      </w:r>
      <w:r w:rsidR="00E01AE8">
        <w:t>.</w:t>
      </w:r>
    </w:p>
    <w:p w14:paraId="7CE3952D" w14:textId="77777777" w:rsidR="00DC4658" w:rsidRPr="001369EC" w:rsidRDefault="00DC4658" w:rsidP="000F3850">
      <w:pPr>
        <w:pStyle w:val="ListBullet2"/>
      </w:pPr>
      <w:r w:rsidRPr="389206DE">
        <w:rPr>
          <w:lang w:val="en-US"/>
        </w:rPr>
        <w:t>Project staff have signed affidavits of confidentiality and are prohibited by law from using survey information for anything other than this research study.</w:t>
      </w:r>
    </w:p>
    <w:p w14:paraId="41DED91B" w14:textId="77777777" w:rsidR="00DC4658" w:rsidRPr="001369EC" w:rsidRDefault="00DC4658" w:rsidP="000F3850">
      <w:pPr>
        <w:pStyle w:val="ListBullet2"/>
      </w:pPr>
      <w:r>
        <w:t>If a patient questions why HIPAA allowed the release of their information to a survey organization: HIPAA allows the release of patient contact information for the purpose of public health research, such as this survey.</w:t>
      </w:r>
    </w:p>
    <w:p w14:paraId="1D3BC118" w14:textId="77777777" w:rsidR="00DC4658" w:rsidRPr="001369EC" w:rsidRDefault="00DC4658" w:rsidP="000F3850">
      <w:pPr>
        <w:pStyle w:val="ListBullet2"/>
      </w:pPr>
      <w:r>
        <w:t>Their survey responses will never be reported with their name or other identifying information.</w:t>
      </w:r>
    </w:p>
    <w:p w14:paraId="186B78DB" w14:textId="77777777" w:rsidR="00DC4658" w:rsidRPr="001369EC" w:rsidRDefault="00DC4658" w:rsidP="000F3850">
      <w:pPr>
        <w:pStyle w:val="ListBullet2"/>
      </w:pPr>
      <w:r w:rsidRPr="389206DE">
        <w:rPr>
          <w:lang w:val="en-US"/>
        </w:rPr>
        <w:t>All respondents’ survey responses will be reported in the aggregate; no practice will see individual answers.</w:t>
      </w:r>
    </w:p>
    <w:p w14:paraId="6E0839CE" w14:textId="77777777" w:rsidR="00DC4658" w:rsidRPr="001369EC" w:rsidRDefault="00DC4658" w:rsidP="000F3850">
      <w:pPr>
        <w:pStyle w:val="ListBullet2"/>
      </w:pPr>
      <w:r>
        <w:t>They can skip or refuse to answer any question they do not feel comfortable with.</w:t>
      </w:r>
    </w:p>
    <w:p w14:paraId="4C9E8248" w14:textId="77777777" w:rsidR="00DC4658" w:rsidRPr="00CD5503" w:rsidRDefault="00DC4658" w:rsidP="000F3850">
      <w:pPr>
        <w:pStyle w:val="ListBullet2"/>
      </w:pPr>
      <w:r>
        <w:t>Their participation in the study will not affect their care or Medicare benefits they currently receive or expect to receive in the future.</w:t>
      </w:r>
    </w:p>
    <w:p w14:paraId="77F8D41A" w14:textId="7E44EB14" w:rsidR="00DC4658" w:rsidRDefault="00F71E75" w:rsidP="00C1378E">
      <w:pPr>
        <w:pStyle w:val="Heading2"/>
      </w:pPr>
      <w:bookmarkStart w:id="369" w:name="_Toc61954196"/>
      <w:bookmarkStart w:id="370" w:name="_Toc118370006"/>
      <w:r>
        <w:lastRenderedPageBreak/>
        <w:t>9.3</w:t>
      </w:r>
      <w:r w:rsidR="00236947">
        <w:tab/>
      </w:r>
      <w:r w:rsidR="00DC4658">
        <w:t>Safeguarding Patient Data</w:t>
      </w:r>
      <w:bookmarkEnd w:id="369"/>
      <w:bookmarkEnd w:id="370"/>
      <w:r w:rsidR="00DC4658">
        <w:t xml:space="preserve"> </w:t>
      </w:r>
    </w:p>
    <w:p w14:paraId="1FEDE262" w14:textId="3BD9AD3B" w:rsidR="00DC4658" w:rsidRDefault="00DC4658" w:rsidP="00DC4658">
      <w:pPr>
        <w:pStyle w:val="BodyText"/>
      </w:pPr>
      <w:r>
        <w:t xml:space="preserve">All survey vendors, including their subcontractors, if any, approved to implement the PCF PEC Survey must adhere to HIPAA requirements. Any identifying information associated with a patient should be considered private and must be protected in accordance with HIPAA. When the sample is received from the </w:t>
      </w:r>
      <w:r w:rsidR="00AC7C2F">
        <w:t>PCF PEC Survey</w:t>
      </w:r>
      <w:r>
        <w:t xml:space="preserve"> Team, it will contain PII, such as the name and address or telephone number of the patient. From the moment the survey vendor downloads the sample, the data must be handled in a way to ensure that the patient information is kept confidential and that only authorized personnel have access to it. </w:t>
      </w:r>
    </w:p>
    <w:p w14:paraId="55522E8E" w14:textId="28D7839A" w:rsidR="00DC4658" w:rsidRDefault="00DC4658" w:rsidP="00DC4658">
      <w:pPr>
        <w:pStyle w:val="BodyText"/>
      </w:pPr>
      <w:r w:rsidRPr="00C1598C">
        <w:t xml:space="preserve">Survey vendors are not permitted to share any patient identifying information with any individual or organization, including their </w:t>
      </w:r>
      <w:r>
        <w:t xml:space="preserve">practice </w:t>
      </w:r>
      <w:r w:rsidRPr="00C1598C">
        <w:t xml:space="preserve">clients. </w:t>
      </w:r>
      <w:r>
        <w:t xml:space="preserve">Practices </w:t>
      </w:r>
      <w:r w:rsidRPr="00C1598C">
        <w:t xml:space="preserve">must never know which of their patients were included in the survey and whether their patients completed the survey. </w:t>
      </w:r>
      <w:r>
        <w:t xml:space="preserve">It is advised that vendors review </w:t>
      </w:r>
      <w:r w:rsidRPr="003B4014">
        <w:rPr>
          <w:b/>
          <w:bCs/>
          <w:i/>
          <w:iCs/>
        </w:rPr>
        <w:t xml:space="preserve">Section 8.4, Survey Vendor Analysis and Reporting of </w:t>
      </w:r>
      <w:r w:rsidR="00AC7C2F">
        <w:rPr>
          <w:b/>
          <w:bCs/>
          <w:i/>
          <w:iCs/>
        </w:rPr>
        <w:t>PCF PEC Survey</w:t>
      </w:r>
      <w:r w:rsidRPr="003B4014">
        <w:rPr>
          <w:b/>
          <w:bCs/>
          <w:i/>
          <w:iCs/>
        </w:rPr>
        <w:t xml:space="preserve"> Data</w:t>
      </w:r>
      <w:r>
        <w:t xml:space="preserve"> rules #3</w:t>
      </w:r>
      <w:r w:rsidR="00E01AE8">
        <w:rPr>
          <w:rFonts w:cs="Arial"/>
        </w:rPr>
        <w:t>–</w:t>
      </w:r>
      <w:r>
        <w:t>7, where the allowable information sharing with practices is defined.</w:t>
      </w:r>
    </w:p>
    <w:p w14:paraId="4CD0EBF4" w14:textId="77777777" w:rsidR="00DC4658" w:rsidRDefault="00DC4658" w:rsidP="00DC4658">
      <w:pPr>
        <w:pStyle w:val="BodyText"/>
      </w:pPr>
      <w:r w:rsidRPr="009C1D5F">
        <w:rPr>
          <w:bCs/>
          <w:iCs/>
        </w:rPr>
        <w:t>Survey vendors must adhere to the following requirements</w:t>
      </w:r>
      <w:r w:rsidRPr="00C1598C">
        <w:t xml:space="preserve"> when conducting the </w:t>
      </w:r>
      <w:r>
        <w:t xml:space="preserve">PCF PEC </w:t>
      </w:r>
      <w:r w:rsidRPr="00C1598C">
        <w:t xml:space="preserve">Survey. </w:t>
      </w:r>
    </w:p>
    <w:p w14:paraId="05F8DED7" w14:textId="2AFF37E6" w:rsidR="00DC4658" w:rsidRDefault="00F71E75" w:rsidP="00DC4658">
      <w:pPr>
        <w:pStyle w:val="Heading3"/>
      </w:pPr>
      <w:bookmarkStart w:id="371" w:name="_Toc61954197"/>
      <w:bookmarkStart w:id="372" w:name="_Toc118370007"/>
      <w:r>
        <w:t>9.3.1</w:t>
      </w:r>
      <w:r w:rsidR="00236947">
        <w:tab/>
      </w:r>
      <w:r w:rsidR="00DC4658">
        <w:t>Limit Access to Confidential Data to Authorized Staff</w:t>
      </w:r>
      <w:bookmarkEnd w:id="371"/>
      <w:bookmarkEnd w:id="372"/>
      <w:r w:rsidR="00DC4658">
        <w:t xml:space="preserve"> </w:t>
      </w:r>
    </w:p>
    <w:p w14:paraId="37898080" w14:textId="77777777" w:rsidR="00DC4658" w:rsidRPr="00C1598C" w:rsidRDefault="00DC4658" w:rsidP="00DC4658">
      <w:pPr>
        <w:pStyle w:val="BodyText"/>
      </w:pPr>
      <w:r w:rsidRPr="00C1598C">
        <w:t>Survey vendors should consider carefully wh</w:t>
      </w:r>
      <w:r>
        <w:t xml:space="preserve">ich of their staff (and subcontractor staff if appropriate) </w:t>
      </w:r>
      <w:r w:rsidRPr="00C1598C">
        <w:t xml:space="preserve">need access to confidential </w:t>
      </w:r>
      <w:r>
        <w:t xml:space="preserve">patient </w:t>
      </w:r>
      <w:r w:rsidRPr="00C1598C">
        <w:t>data</w:t>
      </w:r>
      <w:r>
        <w:t>,</w:t>
      </w:r>
      <w:r w:rsidRPr="00C1598C">
        <w:t xml:space="preserve"> and then ensure that only those staff members have access to the </w:t>
      </w:r>
      <w:r>
        <w:t xml:space="preserve">portions of the </w:t>
      </w:r>
      <w:r w:rsidRPr="00C1598C">
        <w:t>data</w:t>
      </w:r>
      <w:r>
        <w:t xml:space="preserve"> required for their activities</w:t>
      </w:r>
      <w:r w:rsidRPr="00C1598C">
        <w:t xml:space="preserve">. </w:t>
      </w:r>
    </w:p>
    <w:p w14:paraId="51C78CCA" w14:textId="3486DBF2" w:rsidR="00DC4658" w:rsidRDefault="00F71E75" w:rsidP="00DC4658">
      <w:pPr>
        <w:pStyle w:val="Heading3"/>
      </w:pPr>
      <w:bookmarkStart w:id="373" w:name="_Toc61954198"/>
      <w:bookmarkStart w:id="374" w:name="_Toc118370008"/>
      <w:r>
        <w:t>9.3.2</w:t>
      </w:r>
      <w:r w:rsidR="00236947">
        <w:tab/>
      </w:r>
      <w:r w:rsidR="00DC4658">
        <w:t>Physical Security of Patient Data</w:t>
      </w:r>
      <w:bookmarkEnd w:id="373"/>
      <w:bookmarkEnd w:id="374"/>
    </w:p>
    <w:p w14:paraId="6F710D47" w14:textId="77777777" w:rsidR="00DC4658" w:rsidRPr="00B33A99" w:rsidRDefault="00DC4658" w:rsidP="00725AAE">
      <w:pPr>
        <w:pStyle w:val="ListBullet"/>
      </w:pPr>
      <w:r>
        <w:t xml:space="preserve">Paper copies of questionnaires or sample files must be stored in a secure location, such as a locked file cabinet or within a locked room. </w:t>
      </w:r>
    </w:p>
    <w:p w14:paraId="5F174C36" w14:textId="77777777" w:rsidR="00DC4658" w:rsidRPr="00B33A99" w:rsidRDefault="00DC4658" w:rsidP="00725AAE">
      <w:pPr>
        <w:pStyle w:val="ListBullet"/>
      </w:pPr>
      <w:r>
        <w:t>At no time should paper copies be removed from the survey vendor’s premises, even temporarily.</w:t>
      </w:r>
    </w:p>
    <w:p w14:paraId="1BD3915B" w14:textId="12E6A372" w:rsidR="00DC4658" w:rsidRPr="00B33A99" w:rsidRDefault="00DC4658" w:rsidP="00725AAE">
      <w:pPr>
        <w:pStyle w:val="ListBullet"/>
      </w:pPr>
      <w:r>
        <w:t xml:space="preserve">Paper copies of questionnaires must be stored in a secure location at the survey vendor’s facility, such as a locked room or file cabinet, </w:t>
      </w:r>
      <w:r w:rsidR="00A64859">
        <w:t>or another</w:t>
      </w:r>
      <w:r w:rsidR="001A59C0">
        <w:t xml:space="preserve"> off-site</w:t>
      </w:r>
      <w:r w:rsidR="00A64859">
        <w:t xml:space="preserve"> secure </w:t>
      </w:r>
      <w:r w:rsidR="004A3292">
        <w:t xml:space="preserve">and environmentally controlled </w:t>
      </w:r>
      <w:r w:rsidR="00A64859">
        <w:t xml:space="preserve">location </w:t>
      </w:r>
      <w:r>
        <w:t>for 3 years. Paper copies of questionnaires do not need to be kept if electronic images of the questionnaires are being kept instead.</w:t>
      </w:r>
      <w:r w:rsidR="001F2C7F">
        <w:t xml:space="preserve"> </w:t>
      </w:r>
      <w:r w:rsidR="001F2C7F" w:rsidRPr="001F2C7F">
        <w:t>At the end of 3 years all paper copies and electronic images of questionnaires must be securely destroyed</w:t>
      </w:r>
      <w:r w:rsidR="001F2C7F">
        <w:t>.</w:t>
      </w:r>
    </w:p>
    <w:p w14:paraId="1E7C0C74" w14:textId="77777777" w:rsidR="00DC4658" w:rsidRPr="00B33A99" w:rsidRDefault="00DC4658" w:rsidP="00725AAE">
      <w:pPr>
        <w:pStyle w:val="ListBullet"/>
      </w:pPr>
      <w:r>
        <w:t>The above requirements apply to vendors and their subcontractors who have access to PII.</w:t>
      </w:r>
    </w:p>
    <w:p w14:paraId="17F6810E" w14:textId="79F70D3D" w:rsidR="00DC4658" w:rsidRDefault="00F71E75" w:rsidP="00DC4658">
      <w:pPr>
        <w:pStyle w:val="Heading3"/>
      </w:pPr>
      <w:bookmarkStart w:id="375" w:name="_Toc61954199"/>
      <w:bookmarkStart w:id="376" w:name="_Toc118370009"/>
      <w:r>
        <w:t>9.3.3</w:t>
      </w:r>
      <w:r w:rsidR="00236947">
        <w:tab/>
      </w:r>
      <w:r w:rsidR="00DC4658">
        <w:t>Electronic Security of Patient Data</w:t>
      </w:r>
      <w:bookmarkEnd w:id="375"/>
      <w:bookmarkEnd w:id="376"/>
    </w:p>
    <w:p w14:paraId="66C1B16D" w14:textId="16B3B0FE" w:rsidR="00DC4658" w:rsidRDefault="00DC4658" w:rsidP="00725AAE">
      <w:pPr>
        <w:pStyle w:val="ListBullet"/>
      </w:pPr>
      <w:r>
        <w:t xml:space="preserve">Electronic data must be protected from confidentiality breaches. Electronic security measures may include firewalls, restricted-access levels, or password-protected access. Vendors are strongly urged to implement a password policy that requires their employees to create and use strong passwords that must be changed on a regular and frequent basis. </w:t>
      </w:r>
      <w:r>
        <w:lastRenderedPageBreak/>
        <w:t>Data stored electronically must be backed up nightly or more frequently to minimize data loss.</w:t>
      </w:r>
    </w:p>
    <w:p w14:paraId="2FC09D68" w14:textId="3EC0D99E" w:rsidR="00DC4658" w:rsidRPr="00151692" w:rsidRDefault="00DC4658" w:rsidP="00725AAE">
      <w:pPr>
        <w:pStyle w:val="ListBullet"/>
      </w:pPr>
      <w:r>
        <w:t xml:space="preserve">If it is necessary to transmit data between or within organization, vendors may not use email. They must use network share drives, secure ftp sites, or access-limited web portals where data may be placed for transfer. </w:t>
      </w:r>
      <w:r w:rsidR="00F86F8B">
        <w:t xml:space="preserve">The use of </w:t>
      </w:r>
      <w:r w:rsidR="007F7DF2">
        <w:t xml:space="preserve">portable hard drives and flash drives to store and transfer electronic </w:t>
      </w:r>
      <w:r w:rsidR="008F008B">
        <w:t xml:space="preserve">data is prohibited. </w:t>
      </w:r>
      <w:r>
        <w:t>Files shall be transmitted in encrypted format and password protected. Any files transmitted between organizations using a web portal or ftp site must be downloaded promptly by the receiving organization and removed by the originating organization immediately thereafter. (Note: the transmission of the sample files from RTI to survey vendors is accomplished through RTI’s secure web portal, where it is protected by Secure Socket Layer (SSL) certificate.)</w:t>
      </w:r>
    </w:p>
    <w:p w14:paraId="13EE7340" w14:textId="7282F304" w:rsidR="00CE02BC" w:rsidRDefault="5481FDF1" w:rsidP="00725AAE">
      <w:pPr>
        <w:pStyle w:val="ListBullet"/>
      </w:pPr>
      <w:r>
        <w:t>E</w:t>
      </w:r>
      <w:r w:rsidR="00CE02BC">
        <w:t>lectronic data</w:t>
      </w:r>
      <w:r w:rsidR="000D12F9">
        <w:t xml:space="preserve"> </w:t>
      </w:r>
      <w:r w:rsidR="5BB5C6E2">
        <w:t>should not</w:t>
      </w:r>
      <w:r w:rsidR="000D12F9">
        <w:t xml:space="preserve"> </w:t>
      </w:r>
      <w:r w:rsidR="00CE02BC">
        <w:t xml:space="preserve">be </w:t>
      </w:r>
      <w:r w:rsidR="00DD36A5">
        <w:t>stored offsite</w:t>
      </w:r>
      <w:r w:rsidR="000D12F9">
        <w:t xml:space="preserve"> </w:t>
      </w:r>
      <w:r w:rsidR="5DB6D67D">
        <w:t>(</w:t>
      </w:r>
      <w:r w:rsidR="000D12F9">
        <w:t>of the survey vendor</w:t>
      </w:r>
      <w:r w:rsidR="2531B5A2">
        <w:t>’s</w:t>
      </w:r>
      <w:r w:rsidR="000D12F9">
        <w:t xml:space="preserve"> or subcontractor’s physical location</w:t>
      </w:r>
      <w:r w:rsidR="4969D1B9">
        <w:t>)</w:t>
      </w:r>
      <w:r w:rsidR="00CE02BC">
        <w:t>, even temporarily.</w:t>
      </w:r>
      <w:r w:rsidR="002B63F9">
        <w:t xml:space="preserve"> </w:t>
      </w:r>
      <w:r w:rsidR="00835DF7">
        <w:t xml:space="preserve">Offsite data storage includes any cloud-based storage solutions. </w:t>
      </w:r>
    </w:p>
    <w:p w14:paraId="0B636D76" w14:textId="6EE06324" w:rsidR="00DC4658" w:rsidRDefault="00DC4658" w:rsidP="00725AAE">
      <w:pPr>
        <w:pStyle w:val="ListBullet"/>
      </w:pPr>
      <w:r>
        <w:t xml:space="preserve">All files submitted to the </w:t>
      </w:r>
      <w:r w:rsidR="00AC7C2F">
        <w:t>PCF PEC Survey</w:t>
      </w:r>
      <w:r>
        <w:t xml:space="preserve"> web portal must contain de-identified data only. Only the unique Sample ID number originally assigned to each sample patient should be included on the file for each data record. </w:t>
      </w:r>
    </w:p>
    <w:p w14:paraId="006AF0B5" w14:textId="363F4B47" w:rsidR="00DC4658" w:rsidRPr="00C1598C" w:rsidRDefault="00DC4658" w:rsidP="00725AAE">
      <w:pPr>
        <w:pStyle w:val="ListBullet"/>
      </w:pPr>
      <w:r>
        <w:t>Electronic images of paper questionnaires or keyed data, including CATI data, must be retained for 3 years, also in a secure location at the survey vendor’s facility.</w:t>
      </w:r>
      <w:r w:rsidR="00F3318A">
        <w:t xml:space="preserve"> </w:t>
      </w:r>
      <w:r w:rsidR="00F3318A" w:rsidRPr="00F3318A">
        <w:t>At the end of 3 years, all electronic images of paper questionnaires and keyed data must be securely destroyed.</w:t>
      </w:r>
    </w:p>
    <w:p w14:paraId="21A10302" w14:textId="6EB5FFFE" w:rsidR="00DC4658" w:rsidRPr="00C1598C" w:rsidRDefault="00DC4658" w:rsidP="00725AAE">
      <w:pPr>
        <w:pStyle w:val="ListBullet"/>
      </w:pPr>
      <w:r>
        <w:t xml:space="preserve">Vendors must have a disaster recovery plan for the PCF PEC Survey data. The </w:t>
      </w:r>
      <w:r w:rsidR="00AC7C2F">
        <w:t>PCF PEC Survey</w:t>
      </w:r>
      <w:r>
        <w:t xml:space="preserve"> Team cannot provide specific guidelines on the contents of this plan. However, survey vendors are encouraged to consult with their organization’s Data Security team/division for </w:t>
      </w:r>
      <w:r w:rsidR="0029336C">
        <w:t>guidance if</w:t>
      </w:r>
      <w:r>
        <w:t xml:space="preserve"> they have questions.</w:t>
      </w:r>
    </w:p>
    <w:p w14:paraId="38FD207F" w14:textId="77777777" w:rsidR="00DC4658" w:rsidRPr="00C1598C" w:rsidRDefault="00DC4658" w:rsidP="00725AAE">
      <w:pPr>
        <w:pStyle w:val="ListBullet"/>
      </w:pPr>
      <w:r>
        <w:t>These above requirements apply to both vendors and their subcontractors who have access to PII.</w:t>
      </w:r>
    </w:p>
    <w:p w14:paraId="61D47307" w14:textId="1394C731" w:rsidR="00DC4658" w:rsidRDefault="00F71E75" w:rsidP="00DC4658">
      <w:pPr>
        <w:pStyle w:val="Heading2"/>
      </w:pPr>
      <w:bookmarkStart w:id="377" w:name="_Toc61954200"/>
      <w:bookmarkStart w:id="378" w:name="_Toc118370010"/>
      <w:r>
        <w:t>9.4</w:t>
      </w:r>
      <w:r w:rsidR="00236947">
        <w:tab/>
      </w:r>
      <w:r w:rsidR="00DC4658">
        <w:t>Develop Procedures for Identifying and Handling Breaches of Confidential Data</w:t>
      </w:r>
      <w:bookmarkEnd w:id="377"/>
      <w:bookmarkEnd w:id="378"/>
    </w:p>
    <w:p w14:paraId="2E4DAF42" w14:textId="7FE19685" w:rsidR="00DC4658" w:rsidRPr="00C1598C" w:rsidRDefault="00DC4658" w:rsidP="00DC4658">
      <w:pPr>
        <w:pStyle w:val="BodyText"/>
      </w:pPr>
      <w:r>
        <w:t xml:space="preserve">Survey vendors and subcontractors as appropriate are required to develop protocols for identifying when there has been a breach of security with PCF PEC Survey data, including when an unauthorized individual has gained access to confidential information and when an authorized individual has distributed confidential data in an unauthorized manner. The survey vendor’s plans must include a system to notify the </w:t>
      </w:r>
      <w:r w:rsidR="00AC7C2F">
        <w:t>PCF PEC Survey</w:t>
      </w:r>
      <w:r>
        <w:t xml:space="preserve"> Team at RTI within </w:t>
      </w:r>
      <w:r w:rsidR="00BC7554">
        <w:t>24 hours</w:t>
      </w:r>
      <w:r>
        <w:t xml:space="preserve"> of learning of a security breach. The survey vendor’s plans must also include providing within 2 weeks of breach identification: a means to detect the level of risk represented by the breach in security, a means to take corrective action against the individual who created the breach, and a means of notifying any persons affected by the breach, including sample patients, if necessary.</w:t>
      </w:r>
    </w:p>
    <w:p w14:paraId="14D16017" w14:textId="1B43CD64" w:rsidR="00DC4658" w:rsidRDefault="00F71E75" w:rsidP="00DC4658">
      <w:pPr>
        <w:pStyle w:val="Heading2"/>
      </w:pPr>
      <w:bookmarkStart w:id="379" w:name="_Toc61954201"/>
      <w:bookmarkStart w:id="380" w:name="_Toc118370011"/>
      <w:r>
        <w:lastRenderedPageBreak/>
        <w:t>9.5</w:t>
      </w:r>
      <w:r w:rsidR="00236947">
        <w:tab/>
      </w:r>
      <w:r w:rsidR="00DC4658">
        <w:t>Required Confidentiality Agreements</w:t>
      </w:r>
      <w:bookmarkEnd w:id="379"/>
      <w:bookmarkEnd w:id="380"/>
    </w:p>
    <w:p w14:paraId="3F6003BC" w14:textId="79701C84" w:rsidR="00DC4658" w:rsidRDefault="00F71E75" w:rsidP="00DC4658">
      <w:pPr>
        <w:pStyle w:val="Heading3"/>
      </w:pPr>
      <w:bookmarkStart w:id="381" w:name="_Toc61954202"/>
      <w:bookmarkStart w:id="382" w:name="_Toc118370012"/>
      <w:r>
        <w:t>9.5.1</w:t>
      </w:r>
      <w:r w:rsidR="00236947">
        <w:tab/>
      </w:r>
      <w:r w:rsidR="00DC4658">
        <w:t>Business Associate Agreement with Practice</w:t>
      </w:r>
      <w:bookmarkEnd w:id="381"/>
      <w:bookmarkEnd w:id="382"/>
    </w:p>
    <w:p w14:paraId="617C11AC" w14:textId="1EDA4302" w:rsidR="00DC4658" w:rsidRPr="00696F66" w:rsidRDefault="00DC4658" w:rsidP="00DC4658">
      <w:pPr>
        <w:pStyle w:val="BodyText"/>
      </w:pPr>
      <w:r>
        <w:t xml:space="preserve">All approved </w:t>
      </w:r>
      <w:r w:rsidR="00AC7C2F">
        <w:t>PCF PEC Survey</w:t>
      </w:r>
      <w:r>
        <w:t xml:space="preserve"> vendors must become Business Associates of their client practices (see </w:t>
      </w:r>
      <w:r w:rsidRPr="00F937A6">
        <w:rPr>
          <w:b/>
          <w:bCs/>
          <w:i/>
          <w:iCs/>
        </w:rPr>
        <w:t>Section 3.</w:t>
      </w:r>
      <w:r w:rsidR="00E01AE8">
        <w:rPr>
          <w:b/>
          <w:bCs/>
          <w:i/>
          <w:iCs/>
        </w:rPr>
        <w:t>3</w:t>
      </w:r>
      <w:r w:rsidRPr="00F937A6">
        <w:rPr>
          <w:b/>
          <w:bCs/>
          <w:i/>
          <w:iCs/>
        </w:rPr>
        <w:t>.5, Sign Business Associate Agreement and Adhere to Data Security Protocols</w:t>
      </w:r>
      <w:r w:rsidRPr="003B58B5">
        <w:t xml:space="preserve">). </w:t>
      </w:r>
      <w:r>
        <w:t xml:space="preserve">They must follow all applicable HIPAA guidelines regarding privacy and security of </w:t>
      </w:r>
      <w:proofErr w:type="gramStart"/>
      <w:r>
        <w:t>practice-generated</w:t>
      </w:r>
      <w:proofErr w:type="gramEnd"/>
      <w:r>
        <w:t xml:space="preserve"> PII.</w:t>
      </w:r>
    </w:p>
    <w:p w14:paraId="6FBECD2C" w14:textId="5172417D" w:rsidR="00DC4658" w:rsidRDefault="00F71E75" w:rsidP="00DC4658">
      <w:pPr>
        <w:pStyle w:val="Heading3"/>
      </w:pPr>
      <w:bookmarkStart w:id="383" w:name="_Toc61954203"/>
      <w:bookmarkStart w:id="384" w:name="_Toc118370013"/>
      <w:r>
        <w:t>9.5.2</w:t>
      </w:r>
      <w:r w:rsidR="00236947">
        <w:tab/>
      </w:r>
      <w:r w:rsidR="00DC4658">
        <w:t>Vendor and Subcontractor Staff Confidentiality Agreement</w:t>
      </w:r>
      <w:bookmarkEnd w:id="383"/>
      <w:bookmarkEnd w:id="384"/>
    </w:p>
    <w:p w14:paraId="05D1FB16" w14:textId="14C89D4B" w:rsidR="00DC4658" w:rsidRPr="00C12A15" w:rsidRDefault="00DC4658" w:rsidP="00DC4658">
      <w:pPr>
        <w:pStyle w:val="BodyText"/>
      </w:pPr>
      <w:r>
        <w:t xml:space="preserve">Any vendor and subcontractor staff must receive HIPAA-appropriate training on confidentiality and data security before receiving access to patient information on </w:t>
      </w:r>
      <w:r w:rsidR="00BB5BAE">
        <w:t>the</w:t>
      </w:r>
      <w:r>
        <w:t xml:space="preserve"> </w:t>
      </w:r>
      <w:r w:rsidR="00AC7C2F">
        <w:t>PCF PEC Survey</w:t>
      </w:r>
      <w:r>
        <w:t xml:space="preserve">. Staff in need of training include telephone interviewers, supervisors, Help Desk staff, coders, and fulfillment staff, </w:t>
      </w:r>
      <w:proofErr w:type="gramStart"/>
      <w:r>
        <w:t>programmers</w:t>
      </w:r>
      <w:proofErr w:type="gramEnd"/>
      <w:r>
        <w:t xml:space="preserve"> and other staff. Staff must sign affidavits attesting to their training and their agreement to uphold patient confidentiality. Vendors must retain electronic or hard copies of the affidavits and submit them to RTI if requested. </w:t>
      </w:r>
    </w:p>
    <w:p w14:paraId="639A3642" w14:textId="77777777" w:rsidR="00DC4658" w:rsidRPr="00C12A15" w:rsidRDefault="00DC4658" w:rsidP="00DC4658">
      <w:pPr>
        <w:pStyle w:val="BodyText"/>
      </w:pPr>
      <w:r w:rsidRPr="00C1598C">
        <w:t xml:space="preserve">Note that some survey organizations have a general Confidentiality Agreement that applies to all surveys that they conduct; survey vendors may use a general Confidentiality Agreement that applies to all surveys on which their employees work. </w:t>
      </w:r>
    </w:p>
    <w:p w14:paraId="2E54A5B9" w14:textId="31DFBA5C" w:rsidR="00DC4658" w:rsidRPr="00B64C5D" w:rsidRDefault="00DC4658" w:rsidP="00B64C5D">
      <w:pPr>
        <w:pStyle w:val="BodyText"/>
      </w:pPr>
    </w:p>
    <w:p w14:paraId="00667909" w14:textId="77777777" w:rsidR="00DC4658" w:rsidRPr="00B64C5D" w:rsidRDefault="00DC4658" w:rsidP="00B64C5D">
      <w:pPr>
        <w:pStyle w:val="BodyText"/>
      </w:pPr>
      <w:r w:rsidRPr="00B64C5D">
        <w:br w:type="page"/>
      </w:r>
    </w:p>
    <w:p w14:paraId="4454485F" w14:textId="7076BD65" w:rsidR="00DC4658" w:rsidRDefault="00F71E75" w:rsidP="00E01AE8">
      <w:pPr>
        <w:pStyle w:val="Heading1"/>
      </w:pPr>
      <w:bookmarkStart w:id="385" w:name="_Toc61954204"/>
      <w:bookmarkStart w:id="386" w:name="_Toc118370014"/>
      <w:r>
        <w:lastRenderedPageBreak/>
        <w:t>Chapter 10:</w:t>
      </w:r>
      <w:r w:rsidR="00236947">
        <w:tab/>
      </w:r>
      <w:r w:rsidR="00DC4658">
        <w:t>Oversight</w:t>
      </w:r>
      <w:bookmarkEnd w:id="385"/>
      <w:bookmarkEnd w:id="386"/>
    </w:p>
    <w:p w14:paraId="70693069" w14:textId="196DD66E" w:rsidR="00DC4658" w:rsidRDefault="00671302" w:rsidP="00E01AE8">
      <w:pPr>
        <w:pStyle w:val="Heading2"/>
      </w:pPr>
      <w:bookmarkStart w:id="387" w:name="_Toc61954205"/>
      <w:bookmarkStart w:id="388" w:name="_Toc118370015"/>
      <w:r>
        <w:t>10.1</w:t>
      </w:r>
      <w:r w:rsidR="00236947">
        <w:tab/>
      </w:r>
      <w:r w:rsidR="00DC4658">
        <w:t>Overview</w:t>
      </w:r>
      <w:bookmarkEnd w:id="387"/>
      <w:bookmarkEnd w:id="388"/>
    </w:p>
    <w:p w14:paraId="52EF06D3" w14:textId="77777777" w:rsidR="006245D6" w:rsidRDefault="15E465CA" w:rsidP="24C00076">
      <w:pPr>
        <w:pStyle w:val="BodyText"/>
        <w:rPr>
          <w:rFonts w:eastAsia="Arial" w:cs="Arial"/>
          <w:color w:val="000000" w:themeColor="text1"/>
        </w:rPr>
      </w:pPr>
      <w:r>
        <w:t xml:space="preserve">CMS, through its contractor RTI, conducts oversight of PCF PEC Survey vendors to ensure compliance with PCF PEC Survey protocols. This section lists the oversight activities for the PCF PEC Survey and summarizes vendors’ requirements for participating in this oversight. In addition, vendors should be aware that </w:t>
      </w:r>
      <w:proofErr w:type="gramStart"/>
      <w:r>
        <w:t>any and all</w:t>
      </w:r>
      <w:proofErr w:type="gramEnd"/>
      <w:r>
        <w:t xml:space="preserve"> materials relevant to survey administration are subject to CMS’ review.</w:t>
      </w:r>
      <w:r w:rsidR="44234B2D" w:rsidRPr="24C00076">
        <w:rPr>
          <w:rFonts w:eastAsia="Arial" w:cs="Arial"/>
          <w:color w:val="000000" w:themeColor="text1"/>
        </w:rPr>
        <w:t xml:space="preserve"> </w:t>
      </w:r>
    </w:p>
    <w:p w14:paraId="0E732C6D" w14:textId="04CD4C26" w:rsidR="00DC4658" w:rsidRPr="00E1155F" w:rsidRDefault="44234B2D" w:rsidP="24C00076">
      <w:pPr>
        <w:pStyle w:val="BodyText"/>
      </w:pPr>
      <w:r w:rsidRPr="24C00076">
        <w:rPr>
          <w:rFonts w:eastAsia="Arial" w:cs="Arial"/>
          <w:color w:val="000000" w:themeColor="text1"/>
        </w:rPr>
        <w:t>It is imperative that PEC Survey vendors meet all deadlines set by CMS and the PEC Survey team. Late submissions have negative downstream effects and repeated late submissions may result in a Corrective Action Plan (CAP). If a survey vendor needs more time to meet a deadline, they may ask for an accommodation via email prior to the deadline.</w:t>
      </w:r>
    </w:p>
    <w:p w14:paraId="737C03DF" w14:textId="02514ED6" w:rsidR="00DC4658" w:rsidRDefault="00671302" w:rsidP="00DC4658">
      <w:pPr>
        <w:pStyle w:val="Heading2"/>
      </w:pPr>
      <w:bookmarkStart w:id="389" w:name="_Toc61954206"/>
      <w:bookmarkStart w:id="390" w:name="_Toc118370016"/>
      <w:r>
        <w:t>10.2</w:t>
      </w:r>
      <w:r w:rsidR="00236947">
        <w:tab/>
      </w:r>
      <w:r w:rsidR="00DC4658">
        <w:t>Oversight Activities and Timeline</w:t>
      </w:r>
      <w:bookmarkEnd w:id="389"/>
      <w:bookmarkEnd w:id="390"/>
    </w:p>
    <w:p w14:paraId="33B9693A" w14:textId="4FC041E6" w:rsidR="001F292F" w:rsidRPr="001F292F" w:rsidRDefault="001F292F" w:rsidP="001F292F">
      <w:pPr>
        <w:pStyle w:val="BodyText"/>
      </w:pPr>
      <w:r w:rsidRPr="001F292F">
        <w:rPr>
          <w:b/>
          <w:bCs/>
          <w:i/>
          <w:iCs/>
        </w:rPr>
        <w:t>Exhibit 10-1</w:t>
      </w:r>
      <w:r>
        <w:t xml:space="preserve"> p</w:t>
      </w:r>
      <w:r w:rsidRPr="001F292F">
        <w:t xml:space="preserve">resents the dates of oversight activities for </w:t>
      </w:r>
      <w:r w:rsidR="001E1A14">
        <w:t>PY 2025</w:t>
      </w:r>
      <w:r>
        <w:t>.</w:t>
      </w:r>
    </w:p>
    <w:p w14:paraId="77AD7DA4" w14:textId="5C8FCCFB" w:rsidR="00DC4658" w:rsidRPr="001F292F" w:rsidRDefault="00DC4658" w:rsidP="00E45F97">
      <w:pPr>
        <w:pStyle w:val="Table-title"/>
        <w:tabs>
          <w:tab w:val="clear" w:pos="1170"/>
          <w:tab w:val="left" w:pos="1260"/>
        </w:tabs>
      </w:pPr>
      <w:bookmarkStart w:id="391" w:name="_Toc184208994"/>
      <w:r w:rsidRPr="001F292F">
        <w:t>Exhibit 10-1</w:t>
      </w:r>
      <w:r w:rsidR="00E45F97">
        <w:tab/>
      </w:r>
      <w:r w:rsidR="001F292F" w:rsidRPr="001F292F">
        <w:br/>
      </w:r>
      <w:r w:rsidR="00AC7C2F">
        <w:t>PCF PEC Survey</w:t>
      </w:r>
      <w:r w:rsidRPr="001F292F">
        <w:t xml:space="preserve"> Oversight Timeline</w:t>
      </w:r>
      <w:bookmarkEnd w:id="391"/>
    </w:p>
    <w:tbl>
      <w:tblPr>
        <w:tblStyle w:val="CPC"/>
        <w:tblW w:w="0" w:type="auto"/>
        <w:tblLook w:val="0420" w:firstRow="1" w:lastRow="0" w:firstColumn="0" w:lastColumn="0" w:noHBand="0" w:noVBand="1"/>
      </w:tblPr>
      <w:tblGrid>
        <w:gridCol w:w="4855"/>
        <w:gridCol w:w="4495"/>
      </w:tblGrid>
      <w:tr w:rsidR="00DC4658" w:rsidRPr="001F292F" w14:paraId="350155F5" w14:textId="77777777" w:rsidTr="5A292F50">
        <w:trPr>
          <w:cnfStyle w:val="100000000000" w:firstRow="1" w:lastRow="0" w:firstColumn="0" w:lastColumn="0" w:oddVBand="0" w:evenVBand="0" w:oddHBand="0" w:evenHBand="0" w:firstRowFirstColumn="0" w:firstRowLastColumn="0" w:lastRowFirstColumn="0" w:lastRowLastColumn="0"/>
          <w:cantSplit/>
          <w:tblHeader/>
        </w:trPr>
        <w:tc>
          <w:tcPr>
            <w:tcW w:w="4855" w:type="dxa"/>
            <w:vAlign w:val="bottom"/>
            <w:hideMark/>
          </w:tcPr>
          <w:p w14:paraId="55B9F1B1" w14:textId="249A0F58" w:rsidR="00DC4658" w:rsidRPr="001F292F" w:rsidRDefault="00DC4658" w:rsidP="001F292F">
            <w:pPr>
              <w:pStyle w:val="Table-header"/>
            </w:pPr>
            <w:r w:rsidRPr="001F292F">
              <w:t>Oversight Task</w:t>
            </w:r>
          </w:p>
        </w:tc>
        <w:tc>
          <w:tcPr>
            <w:tcW w:w="4495" w:type="dxa"/>
            <w:vAlign w:val="bottom"/>
            <w:hideMark/>
          </w:tcPr>
          <w:p w14:paraId="5979E98B" w14:textId="3FEB3CC3" w:rsidR="00DC4658" w:rsidRPr="001F292F" w:rsidRDefault="001E1A14" w:rsidP="001F292F">
            <w:pPr>
              <w:pStyle w:val="Table-header"/>
            </w:pPr>
            <w:r>
              <w:t>PY 2025</w:t>
            </w:r>
            <w:r w:rsidR="00F25DB7">
              <w:t xml:space="preserve"> </w:t>
            </w:r>
            <w:r w:rsidR="00DC4658" w:rsidRPr="001F292F">
              <w:t>Timing</w:t>
            </w:r>
          </w:p>
        </w:tc>
      </w:tr>
      <w:tr w:rsidR="00C1009F" w:rsidRPr="001F292F" w14:paraId="61F56CC7"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45812944" w14:textId="3E86D816" w:rsidR="00C1009F" w:rsidRPr="006572A8" w:rsidRDefault="00C1009F" w:rsidP="006572A8">
            <w:pPr>
              <w:pStyle w:val="Table-text"/>
            </w:pPr>
            <w:r w:rsidRPr="006572A8">
              <w:t>Quality Assurance Plans (QAP</w:t>
            </w:r>
            <w:r w:rsidR="00242C10" w:rsidRPr="006572A8">
              <w:t>s</w:t>
            </w:r>
            <w:r w:rsidRPr="006572A8">
              <w:t xml:space="preserve">) </w:t>
            </w:r>
            <w:r w:rsidR="00242C10" w:rsidRPr="006572A8">
              <w:t>submission – Returning vendors only (with track</w:t>
            </w:r>
            <w:r w:rsidR="00495FEB">
              <w:t>ed</w:t>
            </w:r>
            <w:r w:rsidR="00242C10" w:rsidRPr="006572A8">
              <w:t xml:space="preserve"> changes)</w:t>
            </w:r>
          </w:p>
        </w:tc>
        <w:tc>
          <w:tcPr>
            <w:tcW w:w="4495" w:type="dxa"/>
          </w:tcPr>
          <w:p w14:paraId="0718EAD4" w14:textId="193AE21B" w:rsidR="00C1009F" w:rsidRPr="006572A8" w:rsidRDefault="00865931" w:rsidP="006572A8">
            <w:pPr>
              <w:pStyle w:val="Table-text"/>
            </w:pPr>
            <w:r w:rsidRPr="006572A8">
              <w:t xml:space="preserve">No later than </w:t>
            </w:r>
            <w:r w:rsidR="00910F99">
              <w:t>Marc</w:t>
            </w:r>
            <w:r w:rsidR="001259D2">
              <w:t>h 2</w:t>
            </w:r>
            <w:r w:rsidR="00E93E0D">
              <w:t>8</w:t>
            </w:r>
            <w:r w:rsidR="001259D2">
              <w:t>, 2025</w:t>
            </w:r>
          </w:p>
        </w:tc>
      </w:tr>
      <w:tr w:rsidR="002326AC" w:rsidRPr="001F292F" w14:paraId="6C76EDB5" w14:textId="77777777" w:rsidTr="5A292F50">
        <w:trPr>
          <w:cantSplit/>
        </w:trPr>
        <w:tc>
          <w:tcPr>
            <w:tcW w:w="4855" w:type="dxa"/>
          </w:tcPr>
          <w:p w14:paraId="44B2C2C5" w14:textId="5F2F7FFE" w:rsidR="002326AC" w:rsidRPr="006572A8" w:rsidRDefault="002326AC" w:rsidP="006572A8">
            <w:pPr>
              <w:pStyle w:val="Table-text"/>
            </w:pPr>
            <w:r w:rsidRPr="006572A8">
              <w:t xml:space="preserve">QAP submission – New vendors only </w:t>
            </w:r>
          </w:p>
        </w:tc>
        <w:tc>
          <w:tcPr>
            <w:tcW w:w="4495" w:type="dxa"/>
          </w:tcPr>
          <w:p w14:paraId="18E6E1F3" w14:textId="0300F0D1" w:rsidR="002326AC" w:rsidRPr="006572A8" w:rsidRDefault="002326AC" w:rsidP="006572A8">
            <w:pPr>
              <w:pStyle w:val="Table-text"/>
            </w:pPr>
            <w:r w:rsidRPr="006572A8">
              <w:t>No later than March 2</w:t>
            </w:r>
            <w:r w:rsidR="00E93E0D">
              <w:t>8</w:t>
            </w:r>
            <w:r w:rsidR="001259D2">
              <w:t>, 2025</w:t>
            </w:r>
          </w:p>
        </w:tc>
      </w:tr>
      <w:tr w:rsidR="002326AC" w:rsidRPr="001F292F" w14:paraId="46F3F8CE"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54DAE552" w14:textId="52119FA8" w:rsidR="002326AC" w:rsidRPr="006572A8" w:rsidRDefault="002326AC" w:rsidP="006572A8">
            <w:pPr>
              <w:pStyle w:val="Table-text"/>
            </w:pPr>
            <w:r w:rsidRPr="006572A8">
              <w:t>PCF PEC</w:t>
            </w:r>
            <w:r w:rsidR="007C59DA">
              <w:t xml:space="preserve"> Survey</w:t>
            </w:r>
            <w:r w:rsidRPr="006572A8">
              <w:t xml:space="preserve"> </w:t>
            </w:r>
            <w:r w:rsidR="001259D2">
              <w:t>t</w:t>
            </w:r>
            <w:r w:rsidRPr="006572A8">
              <w:t xml:space="preserve">eam reviews QAPs and provides feedback </w:t>
            </w:r>
          </w:p>
        </w:tc>
        <w:tc>
          <w:tcPr>
            <w:tcW w:w="4495" w:type="dxa"/>
          </w:tcPr>
          <w:p w14:paraId="6C9C65A2" w14:textId="4059140E" w:rsidR="002326AC" w:rsidRPr="006572A8" w:rsidRDefault="00434172" w:rsidP="006572A8">
            <w:pPr>
              <w:pStyle w:val="Table-text"/>
            </w:pPr>
            <w:r>
              <w:t>No later than April 11, 2025</w:t>
            </w:r>
          </w:p>
        </w:tc>
      </w:tr>
      <w:tr w:rsidR="002326AC" w:rsidRPr="001F292F" w14:paraId="649CBE63" w14:textId="77777777" w:rsidTr="5A292F50">
        <w:trPr>
          <w:cantSplit/>
        </w:trPr>
        <w:tc>
          <w:tcPr>
            <w:tcW w:w="4855" w:type="dxa"/>
            <w:vAlign w:val="bottom"/>
          </w:tcPr>
          <w:p w14:paraId="642D399B" w14:textId="346335F4" w:rsidR="002326AC" w:rsidRPr="006572A8" w:rsidRDefault="00E35904" w:rsidP="006572A8">
            <w:pPr>
              <w:pStyle w:val="Table-text"/>
            </w:pPr>
            <w:r w:rsidRPr="006572A8">
              <w:t xml:space="preserve">QAP resubmission deadline – Returning </w:t>
            </w:r>
            <w:r w:rsidR="00F83F8A">
              <w:t xml:space="preserve">and new </w:t>
            </w:r>
            <w:r w:rsidRPr="006572A8">
              <w:t xml:space="preserve">vendors </w:t>
            </w:r>
          </w:p>
        </w:tc>
        <w:tc>
          <w:tcPr>
            <w:tcW w:w="4495" w:type="dxa"/>
          </w:tcPr>
          <w:p w14:paraId="3607CEFE" w14:textId="56232E95" w:rsidR="002326AC" w:rsidRPr="006572A8" w:rsidRDefault="002326AC" w:rsidP="006572A8">
            <w:pPr>
              <w:pStyle w:val="Table-text"/>
            </w:pPr>
            <w:r w:rsidRPr="006572A8">
              <w:t xml:space="preserve">No later than April </w:t>
            </w:r>
            <w:r w:rsidR="00E93E0D">
              <w:t>25</w:t>
            </w:r>
            <w:r w:rsidR="009F7F8A">
              <w:t>, 2025</w:t>
            </w:r>
          </w:p>
        </w:tc>
      </w:tr>
      <w:tr w:rsidR="002326AC" w14:paraId="2F704619"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0F882A3A" w14:textId="367BEC71" w:rsidR="002326AC" w:rsidRDefault="002326AC" w:rsidP="002326AC">
            <w:pPr>
              <w:pStyle w:val="Table-text"/>
            </w:pPr>
            <w:r>
              <w:t>Returning vendors resubmit approved QAP with completed templates of mail and telephone materials</w:t>
            </w:r>
            <w:r>
              <w:rPr>
                <w:rStyle w:val="FootnoteReference"/>
              </w:rPr>
              <w:footnoteReference w:id="12"/>
            </w:r>
          </w:p>
        </w:tc>
        <w:tc>
          <w:tcPr>
            <w:tcW w:w="4495" w:type="dxa"/>
          </w:tcPr>
          <w:p w14:paraId="75C8B262" w14:textId="5FBB09D8" w:rsidR="002326AC" w:rsidRPr="00312AC6" w:rsidRDefault="002326AC" w:rsidP="002326AC">
            <w:pPr>
              <w:pStyle w:val="Table-text"/>
            </w:pPr>
            <w:r w:rsidRPr="00312AC6">
              <w:t>No later than June 2</w:t>
            </w:r>
            <w:r w:rsidR="009F7F8A">
              <w:t>0</w:t>
            </w:r>
            <w:r w:rsidRPr="00312AC6">
              <w:t>, 202</w:t>
            </w:r>
            <w:r w:rsidR="009F7F8A">
              <w:t>5</w:t>
            </w:r>
          </w:p>
        </w:tc>
      </w:tr>
      <w:tr w:rsidR="002326AC" w14:paraId="230B7113" w14:textId="77777777" w:rsidTr="5A292F50">
        <w:trPr>
          <w:cantSplit/>
        </w:trPr>
        <w:tc>
          <w:tcPr>
            <w:tcW w:w="4855" w:type="dxa"/>
            <w:hideMark/>
          </w:tcPr>
          <w:p w14:paraId="33FF1DB2" w14:textId="1B257626" w:rsidR="002326AC" w:rsidRDefault="002326AC" w:rsidP="002326AC">
            <w:pPr>
              <w:pStyle w:val="Table-text"/>
            </w:pPr>
            <w:r>
              <w:t xml:space="preserve">New PCF PEC Survey vendors resubmit approved QAP with completed templates of all mail and telephone survey materials </w:t>
            </w:r>
          </w:p>
        </w:tc>
        <w:tc>
          <w:tcPr>
            <w:tcW w:w="4495" w:type="dxa"/>
            <w:hideMark/>
          </w:tcPr>
          <w:p w14:paraId="5D2301DD" w14:textId="1DB7F8B3" w:rsidR="002326AC" w:rsidRPr="00312AC6" w:rsidRDefault="002326AC" w:rsidP="002326AC">
            <w:pPr>
              <w:pStyle w:val="Table-text"/>
            </w:pPr>
            <w:r w:rsidRPr="00312AC6">
              <w:t xml:space="preserve">No later than July </w:t>
            </w:r>
            <w:r w:rsidR="00E93E0D">
              <w:t>18</w:t>
            </w:r>
            <w:r w:rsidRPr="00312AC6">
              <w:t>, 202</w:t>
            </w:r>
            <w:r w:rsidR="009F7F8A">
              <w:t>5</w:t>
            </w:r>
          </w:p>
        </w:tc>
      </w:tr>
      <w:tr w:rsidR="002326AC" w14:paraId="7FE95A56"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4BFF651A" w14:textId="1A0BFF83" w:rsidR="002326AC" w:rsidRDefault="000C770B" w:rsidP="002326AC">
            <w:pPr>
              <w:pStyle w:val="Table-text"/>
            </w:pPr>
            <w:r>
              <w:t>V</w:t>
            </w:r>
            <w:r w:rsidR="008961B0">
              <w:t>irtual s</w:t>
            </w:r>
            <w:r w:rsidR="002326AC">
              <w:t>ite visits</w:t>
            </w:r>
          </w:p>
        </w:tc>
        <w:tc>
          <w:tcPr>
            <w:tcW w:w="4495" w:type="dxa"/>
          </w:tcPr>
          <w:p w14:paraId="1FD66B91" w14:textId="35CCB475" w:rsidR="002326AC" w:rsidRDefault="002326AC" w:rsidP="002326AC">
            <w:pPr>
              <w:pStyle w:val="Table-text"/>
            </w:pPr>
            <w:r>
              <w:t xml:space="preserve">Starting September </w:t>
            </w:r>
            <w:r w:rsidR="00E353F9">
              <w:t>2</w:t>
            </w:r>
            <w:r w:rsidR="00E93E0D">
              <w:t>2</w:t>
            </w:r>
            <w:r>
              <w:t>, 202</w:t>
            </w:r>
            <w:r w:rsidR="00E353F9">
              <w:t>5</w:t>
            </w:r>
          </w:p>
        </w:tc>
      </w:tr>
      <w:tr w:rsidR="002326AC" w14:paraId="5777C0DB" w14:textId="77777777" w:rsidTr="5A292F50">
        <w:trPr>
          <w:cantSplit/>
        </w:trPr>
        <w:tc>
          <w:tcPr>
            <w:tcW w:w="4855" w:type="dxa"/>
            <w:hideMark/>
          </w:tcPr>
          <w:p w14:paraId="08FDAE10" w14:textId="24AE811A" w:rsidR="002326AC" w:rsidRDefault="002326AC" w:rsidP="002326AC">
            <w:pPr>
              <w:pStyle w:val="Table-text"/>
            </w:pPr>
            <w:r>
              <w:t>PCF PEC Survey fully approved vendors submit mail interim data file to web portal</w:t>
            </w:r>
          </w:p>
        </w:tc>
        <w:tc>
          <w:tcPr>
            <w:tcW w:w="4495" w:type="dxa"/>
            <w:hideMark/>
          </w:tcPr>
          <w:p w14:paraId="070B4C38" w14:textId="7D66DC85" w:rsidR="002326AC" w:rsidRDefault="002326AC" w:rsidP="002326AC">
            <w:pPr>
              <w:pStyle w:val="Table-text"/>
            </w:pPr>
            <w:r>
              <w:t>October 2</w:t>
            </w:r>
            <w:r w:rsidR="00D23800">
              <w:t>0</w:t>
            </w:r>
            <w:r>
              <w:t>, 202</w:t>
            </w:r>
            <w:r w:rsidR="00D23800">
              <w:t>5</w:t>
            </w:r>
            <w:r>
              <w:t xml:space="preserve"> (3 weeks after 1</w:t>
            </w:r>
            <w:r>
              <w:rPr>
                <w:vertAlign w:val="superscript"/>
              </w:rPr>
              <w:t>st</w:t>
            </w:r>
            <w:r>
              <w:t xml:space="preserve"> survey mailing)</w:t>
            </w:r>
          </w:p>
        </w:tc>
      </w:tr>
    </w:tbl>
    <w:p w14:paraId="5E13D90E" w14:textId="77777777" w:rsidR="00036493" w:rsidRDefault="00036493" w:rsidP="00036493">
      <w:pPr>
        <w:jc w:val="right"/>
      </w:pPr>
      <w:r>
        <w:t>(continued)</w:t>
      </w:r>
    </w:p>
    <w:p w14:paraId="3A7AE78C" w14:textId="372122E4" w:rsidR="00036493" w:rsidRPr="001F292F" w:rsidRDefault="00036493" w:rsidP="00036493">
      <w:pPr>
        <w:pStyle w:val="Table-titleContinued"/>
      </w:pPr>
      <w:r w:rsidRPr="001F292F">
        <w:lastRenderedPageBreak/>
        <w:t>Exhibit 10-1</w:t>
      </w:r>
      <w:r>
        <w:tab/>
        <w:t>(continued)</w:t>
      </w:r>
      <w:r w:rsidRPr="001F292F">
        <w:br/>
      </w:r>
      <w:r>
        <w:t>PCF PEC Survey</w:t>
      </w:r>
      <w:r w:rsidRPr="001F292F">
        <w:t xml:space="preserve"> Oversight Timeline</w:t>
      </w:r>
    </w:p>
    <w:tbl>
      <w:tblPr>
        <w:tblStyle w:val="CPC"/>
        <w:tblW w:w="0" w:type="auto"/>
        <w:tblLook w:val="0420" w:firstRow="1" w:lastRow="0" w:firstColumn="0" w:lastColumn="0" w:noHBand="0" w:noVBand="1"/>
      </w:tblPr>
      <w:tblGrid>
        <w:gridCol w:w="4855"/>
        <w:gridCol w:w="4495"/>
      </w:tblGrid>
      <w:tr w:rsidR="00036493" w:rsidRPr="001F292F" w14:paraId="3AE780CC" w14:textId="77777777" w:rsidTr="005539CE">
        <w:trPr>
          <w:cnfStyle w:val="100000000000" w:firstRow="1" w:lastRow="0" w:firstColumn="0" w:lastColumn="0" w:oddVBand="0" w:evenVBand="0" w:oddHBand="0" w:evenHBand="0" w:firstRowFirstColumn="0" w:firstRowLastColumn="0" w:lastRowFirstColumn="0" w:lastRowLastColumn="0"/>
          <w:cantSplit/>
          <w:tblHeader/>
        </w:trPr>
        <w:tc>
          <w:tcPr>
            <w:tcW w:w="4855" w:type="dxa"/>
            <w:vAlign w:val="bottom"/>
            <w:hideMark/>
          </w:tcPr>
          <w:p w14:paraId="1811AA32" w14:textId="77777777" w:rsidR="00036493" w:rsidRPr="001F292F" w:rsidRDefault="00036493" w:rsidP="005539CE">
            <w:pPr>
              <w:pStyle w:val="Table-header"/>
            </w:pPr>
            <w:r w:rsidRPr="001F292F">
              <w:t>Oversight Task</w:t>
            </w:r>
          </w:p>
        </w:tc>
        <w:tc>
          <w:tcPr>
            <w:tcW w:w="4495" w:type="dxa"/>
            <w:vAlign w:val="bottom"/>
            <w:hideMark/>
          </w:tcPr>
          <w:p w14:paraId="78BB0CD0" w14:textId="77777777" w:rsidR="00036493" w:rsidRPr="001F292F" w:rsidRDefault="00036493" w:rsidP="005539CE">
            <w:pPr>
              <w:pStyle w:val="Table-header"/>
            </w:pPr>
            <w:r>
              <w:t xml:space="preserve">PY 2025 </w:t>
            </w:r>
            <w:r w:rsidRPr="001F292F">
              <w:t>Timing</w:t>
            </w:r>
          </w:p>
        </w:tc>
      </w:tr>
      <w:tr w:rsidR="002326AC" w14:paraId="5BF451FB"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282E7A76" w14:textId="6807C743" w:rsidR="002326AC" w:rsidRDefault="002326AC" w:rsidP="002326AC">
            <w:pPr>
              <w:pStyle w:val="Table-text"/>
            </w:pPr>
            <w:r>
              <w:t>PCF PEC Survey fully approved vendors submit mail/CATI interim data file to web portal</w:t>
            </w:r>
          </w:p>
        </w:tc>
        <w:tc>
          <w:tcPr>
            <w:tcW w:w="4495" w:type="dxa"/>
          </w:tcPr>
          <w:p w14:paraId="1A1CBFBC" w14:textId="0A585059" w:rsidR="002326AC" w:rsidRDefault="002326AC" w:rsidP="002326AC">
            <w:pPr>
              <w:pStyle w:val="Table-text"/>
            </w:pPr>
            <w:r>
              <w:t>November 2</w:t>
            </w:r>
            <w:r w:rsidR="00D23800">
              <w:t>6</w:t>
            </w:r>
            <w:r>
              <w:t>, 20</w:t>
            </w:r>
            <w:r w:rsidR="00902537">
              <w:t>2</w:t>
            </w:r>
            <w:r w:rsidR="00D23800">
              <w:t>5</w:t>
            </w:r>
            <w:r>
              <w:t xml:space="preserve"> (containing data for first </w:t>
            </w:r>
            <w:r w:rsidR="00B73EAC">
              <w:t xml:space="preserve">8 </w:t>
            </w:r>
            <w:r>
              <w:t xml:space="preserve">days of CATI) </w:t>
            </w:r>
          </w:p>
        </w:tc>
      </w:tr>
      <w:tr w:rsidR="002326AC" w14:paraId="1D8736D4" w14:textId="77777777" w:rsidTr="5A292F50">
        <w:trPr>
          <w:cantSplit/>
        </w:trPr>
        <w:tc>
          <w:tcPr>
            <w:tcW w:w="4855" w:type="dxa"/>
            <w:hideMark/>
          </w:tcPr>
          <w:p w14:paraId="06E74455" w14:textId="790F0F8A" w:rsidR="002326AC" w:rsidRDefault="002326AC" w:rsidP="002326AC">
            <w:pPr>
              <w:pStyle w:val="Table-text"/>
            </w:pPr>
            <w:r>
              <w:t>PCF PEC Survey fully</w:t>
            </w:r>
            <w:r w:rsidR="00DB4BEA">
              <w:t xml:space="preserve"> </w:t>
            </w:r>
            <w:r>
              <w:t xml:space="preserve">approved vendors supply documentation of interviewer training, including HIPAA training </w:t>
            </w:r>
          </w:p>
        </w:tc>
        <w:tc>
          <w:tcPr>
            <w:tcW w:w="4495" w:type="dxa"/>
            <w:hideMark/>
          </w:tcPr>
          <w:p w14:paraId="71351C2F" w14:textId="356B68BC" w:rsidR="002326AC" w:rsidRDefault="00812EEF" w:rsidP="002326AC">
            <w:pPr>
              <w:pStyle w:val="Table-text"/>
            </w:pPr>
            <w:r>
              <w:t xml:space="preserve">December </w:t>
            </w:r>
            <w:r w:rsidR="00D23800">
              <w:t>5</w:t>
            </w:r>
            <w:r>
              <w:t>, 202</w:t>
            </w:r>
            <w:r w:rsidR="00D23800">
              <w:t>5</w:t>
            </w:r>
          </w:p>
        </w:tc>
      </w:tr>
      <w:tr w:rsidR="002326AC" w14:paraId="06E9E252"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5F44324D" w14:textId="749DD207" w:rsidR="002326AC" w:rsidRDefault="002326AC" w:rsidP="002326AC">
            <w:pPr>
              <w:pStyle w:val="Table-text"/>
            </w:pPr>
            <w:r>
              <w:t>PCF PEC</w:t>
            </w:r>
            <w:r w:rsidR="000D78A7">
              <w:t xml:space="preserve"> </w:t>
            </w:r>
            <w:r>
              <w:t>S</w:t>
            </w:r>
            <w:r w:rsidR="000D78A7">
              <w:t>urvey</w:t>
            </w:r>
            <w:r>
              <w:t xml:space="preserve"> team conducts remote telephone interviewer monitoring</w:t>
            </w:r>
          </w:p>
        </w:tc>
        <w:tc>
          <w:tcPr>
            <w:tcW w:w="4495" w:type="dxa"/>
          </w:tcPr>
          <w:p w14:paraId="564A9959" w14:textId="2632413E" w:rsidR="002326AC" w:rsidRDefault="002326AC" w:rsidP="002326AC">
            <w:pPr>
              <w:pStyle w:val="Table-text"/>
            </w:pPr>
            <w:r>
              <w:t xml:space="preserve">Starting </w:t>
            </w:r>
            <w:r w:rsidR="000C3C49">
              <w:t xml:space="preserve">November </w:t>
            </w:r>
            <w:r w:rsidR="00DB4BEA">
              <w:t>17</w:t>
            </w:r>
            <w:r w:rsidR="000A5D9F">
              <w:t>, 202</w:t>
            </w:r>
            <w:r w:rsidR="00DB4BEA">
              <w:t>5</w:t>
            </w:r>
          </w:p>
        </w:tc>
      </w:tr>
      <w:tr w:rsidR="002326AC" w14:paraId="392CC025" w14:textId="77777777" w:rsidTr="5A292F50">
        <w:trPr>
          <w:cantSplit/>
        </w:trPr>
        <w:tc>
          <w:tcPr>
            <w:tcW w:w="4855" w:type="dxa"/>
          </w:tcPr>
          <w:p w14:paraId="0292A9F6" w14:textId="70FDB6F2" w:rsidR="002326AC" w:rsidRDefault="002326AC" w:rsidP="002326AC">
            <w:pPr>
              <w:pStyle w:val="Table-text"/>
            </w:pPr>
            <w:r>
              <w:t>PCF PEC Survey fully</w:t>
            </w:r>
            <w:r w:rsidR="00DB4BEA">
              <w:t xml:space="preserve"> </w:t>
            </w:r>
            <w:r>
              <w:t>approved vendors submit final data files</w:t>
            </w:r>
          </w:p>
        </w:tc>
        <w:tc>
          <w:tcPr>
            <w:tcW w:w="4495" w:type="dxa"/>
          </w:tcPr>
          <w:p w14:paraId="4F8EED27" w14:textId="5F5D1039" w:rsidR="002326AC" w:rsidRDefault="002326AC" w:rsidP="002326AC">
            <w:pPr>
              <w:pStyle w:val="Table-text"/>
            </w:pPr>
            <w:r>
              <w:t>No later than January 1</w:t>
            </w:r>
            <w:r w:rsidR="00DB4BEA">
              <w:t>6</w:t>
            </w:r>
            <w:r>
              <w:t>, 202</w:t>
            </w:r>
            <w:r w:rsidR="00DB4BEA">
              <w:t>6</w:t>
            </w:r>
          </w:p>
        </w:tc>
      </w:tr>
      <w:tr w:rsidR="002326AC" w14:paraId="6D95692B" w14:textId="77777777" w:rsidTr="5A292F50">
        <w:trPr>
          <w:cnfStyle w:val="000000100000" w:firstRow="0" w:lastRow="0" w:firstColumn="0" w:lastColumn="0" w:oddVBand="0" w:evenVBand="0" w:oddHBand="1" w:evenHBand="0" w:firstRowFirstColumn="0" w:firstRowLastColumn="0" w:lastRowFirstColumn="0" w:lastRowLastColumn="0"/>
          <w:cantSplit/>
        </w:trPr>
        <w:tc>
          <w:tcPr>
            <w:tcW w:w="4855" w:type="dxa"/>
          </w:tcPr>
          <w:p w14:paraId="2B6755D6" w14:textId="18E16BBC" w:rsidR="002326AC" w:rsidRDefault="002326AC" w:rsidP="002326AC">
            <w:pPr>
              <w:pStyle w:val="Table-text"/>
            </w:pPr>
            <w:r>
              <w:t xml:space="preserve">PCF PEC Survey vendors submit interviewer monitoring documentation </w:t>
            </w:r>
          </w:p>
        </w:tc>
        <w:tc>
          <w:tcPr>
            <w:tcW w:w="4495" w:type="dxa"/>
          </w:tcPr>
          <w:p w14:paraId="3654C850" w14:textId="2563FC3B" w:rsidR="002326AC" w:rsidRDefault="002326AC" w:rsidP="002326AC">
            <w:pPr>
              <w:pStyle w:val="Table-text"/>
            </w:pPr>
            <w:r>
              <w:t>January 3</w:t>
            </w:r>
            <w:r w:rsidR="00FA2ED9">
              <w:t>0</w:t>
            </w:r>
            <w:r>
              <w:t>, 202</w:t>
            </w:r>
            <w:r w:rsidR="00FA2ED9">
              <w:t>6</w:t>
            </w:r>
          </w:p>
        </w:tc>
      </w:tr>
    </w:tbl>
    <w:p w14:paraId="3B4D51D9" w14:textId="11327DCE" w:rsidR="00DC4658" w:rsidRDefault="00DC4658" w:rsidP="001F292F">
      <w:pPr>
        <w:pStyle w:val="table-note"/>
      </w:pPr>
    </w:p>
    <w:p w14:paraId="62A9EFA6" w14:textId="5F150F15" w:rsidR="001F292F" w:rsidRPr="00392628" w:rsidRDefault="001F292F" w:rsidP="00724579">
      <w:pPr>
        <w:pStyle w:val="FigureTitle"/>
        <w:tabs>
          <w:tab w:val="clear" w:pos="1080"/>
          <w:tab w:val="left" w:pos="1260"/>
        </w:tabs>
      </w:pPr>
      <w:bookmarkStart w:id="392" w:name="_Toc184208988"/>
      <w:r w:rsidRPr="00A85200">
        <w:t>Figure 10-</w:t>
      </w:r>
      <w:r>
        <w:t>1</w:t>
      </w:r>
      <w:r w:rsidR="00724579">
        <w:tab/>
      </w:r>
      <w:r>
        <w:br/>
        <w:t>Quality Assurance Plans Timing</w:t>
      </w:r>
      <w:bookmarkEnd w:id="392"/>
    </w:p>
    <w:p w14:paraId="76070806" w14:textId="38D85A82" w:rsidR="002641D8" w:rsidRDefault="002641D8" w:rsidP="00B940B7">
      <w:pPr>
        <w:pStyle w:val="FigureNObox"/>
      </w:pPr>
      <w:r>
        <w:rPr>
          <w:noProof/>
        </w:rPr>
        <w:drawing>
          <wp:inline distT="0" distB="0" distL="0" distR="0" wp14:anchorId="26394FCB" wp14:editId="612851EB">
            <wp:extent cx="5943600" cy="2621915"/>
            <wp:effectExtent l="19050" t="0" r="38100" b="26035"/>
            <wp:docPr id="61" name="Diagram 61" descr="3/17/23 QAP updates due for returning vendors, 3/24/23 QAPs due for new vendors, 4/7/23 QAP revisions due from returning vendors, where required, 4/14/23 QAP revisions due from new vendors, where required, 5/19/23 List of Fully Approved Vendors disseminated, 6/23/23 Returning vendors resubmit QAP with mail and telephone materials, 7/28/23 New vendors resubmit QAP with mail and telephone material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2994C8C8" w14:textId="13DEF09B" w:rsidR="004F11C5" w:rsidRDefault="004F11C5" w:rsidP="001F292F">
      <w:pPr>
        <w:pStyle w:val="figure-note"/>
      </w:pPr>
    </w:p>
    <w:p w14:paraId="2049BA37" w14:textId="2B5355E3" w:rsidR="00DC4658" w:rsidRDefault="009D682F" w:rsidP="00DC4658">
      <w:pPr>
        <w:pStyle w:val="Heading2"/>
      </w:pPr>
      <w:bookmarkStart w:id="393" w:name="_Toc61954207"/>
      <w:bookmarkStart w:id="394" w:name="_Toc118370017"/>
      <w:r>
        <w:t>10.3</w:t>
      </w:r>
      <w:r w:rsidR="00236947">
        <w:tab/>
      </w:r>
      <w:r w:rsidR="00DC4658">
        <w:t>Quality Assurance Plans (QAPs)</w:t>
      </w:r>
      <w:bookmarkEnd w:id="393"/>
      <w:bookmarkEnd w:id="394"/>
    </w:p>
    <w:p w14:paraId="188D561C" w14:textId="5228C3F8" w:rsidR="00F03DC8" w:rsidRDefault="00DC4658" w:rsidP="00DC4658">
      <w:pPr>
        <w:pStyle w:val="BodyText"/>
      </w:pPr>
      <w:r>
        <w:t xml:space="preserve">The QAP is a comprehensive working document that is developed, and periodically revised, by survey </w:t>
      </w:r>
      <w:r w:rsidRPr="003D42D3">
        <w:rPr>
          <w:rFonts w:asciiTheme="majorHAnsi" w:hAnsiTheme="majorHAnsi" w:cstheme="majorHAnsi"/>
        </w:rPr>
        <w:t xml:space="preserve">vendors for documenting their administration procedures for the PCF PEC Survey. </w:t>
      </w:r>
      <w:r w:rsidR="003271EA" w:rsidRPr="003D42D3">
        <w:rPr>
          <w:rStyle w:val="cf01"/>
          <w:rFonts w:asciiTheme="majorHAnsi" w:hAnsiTheme="majorHAnsi" w:cstheme="majorHAnsi"/>
          <w:sz w:val="22"/>
          <w:szCs w:val="22"/>
        </w:rPr>
        <w:t xml:space="preserve">QAPs should demonstrate that a vendor has a sufficient understanding of the criteria outlined in this </w:t>
      </w:r>
      <w:proofErr w:type="gramStart"/>
      <w:r w:rsidR="003271EA" w:rsidRPr="003D42D3">
        <w:rPr>
          <w:rStyle w:val="cf01"/>
          <w:rFonts w:asciiTheme="majorHAnsi" w:hAnsiTheme="majorHAnsi" w:cstheme="majorHAnsi"/>
          <w:sz w:val="22"/>
          <w:szCs w:val="22"/>
        </w:rPr>
        <w:t>QAG, and</w:t>
      </w:r>
      <w:proofErr w:type="gramEnd"/>
      <w:r w:rsidR="003271EA" w:rsidRPr="003D42D3">
        <w:rPr>
          <w:rStyle w:val="cf01"/>
          <w:rFonts w:asciiTheme="majorHAnsi" w:hAnsiTheme="majorHAnsi" w:cstheme="majorHAnsi"/>
          <w:sz w:val="22"/>
          <w:szCs w:val="22"/>
        </w:rPr>
        <w:t xml:space="preserve"> specify how they will achieve the quality standards expected of them. </w:t>
      </w:r>
      <w:r w:rsidRPr="003D42D3">
        <w:rPr>
          <w:rFonts w:asciiTheme="majorHAnsi" w:hAnsiTheme="majorHAnsi" w:cstheme="majorHAnsi"/>
        </w:rPr>
        <w:t>Vendors</w:t>
      </w:r>
      <w:r w:rsidRPr="00F03DC8">
        <w:t xml:space="preserve"> </w:t>
      </w:r>
    </w:p>
    <w:p w14:paraId="4779954A" w14:textId="54AD5471" w:rsidR="00DC4658" w:rsidRDefault="00DC4658" w:rsidP="00DC4658">
      <w:pPr>
        <w:pStyle w:val="BodyText"/>
      </w:pPr>
      <w:r>
        <w:lastRenderedPageBreak/>
        <w:t xml:space="preserve">should use the QAP as a training tool for project staff and subcontractors. </w:t>
      </w:r>
      <w:r w:rsidR="00A31346">
        <w:t xml:space="preserve">Vendors </w:t>
      </w:r>
      <w:r w:rsidR="00B3563C">
        <w:t>must</w:t>
      </w:r>
      <w:r w:rsidR="00A31346">
        <w:t xml:space="preserve"> include</w:t>
      </w:r>
      <w:r w:rsidR="00B3563C">
        <w:t xml:space="preserve"> subcontractor management</w:t>
      </w:r>
      <w:r w:rsidR="006245D6">
        <w:t xml:space="preserve">, </w:t>
      </w:r>
      <w:proofErr w:type="gramStart"/>
      <w:r w:rsidR="006245D6">
        <w:t>oversight</w:t>
      </w:r>
      <w:proofErr w:type="gramEnd"/>
      <w:r w:rsidR="00B3563C">
        <w:t xml:space="preserve"> and quality assurance </w:t>
      </w:r>
      <w:r w:rsidR="00976940">
        <w:t>procedures</w:t>
      </w:r>
      <w:r w:rsidR="00B3563C">
        <w:t xml:space="preserve"> throughout the QA</w:t>
      </w:r>
      <w:r w:rsidR="00976940">
        <w:t xml:space="preserve">P, if applicable. </w:t>
      </w:r>
      <w:r>
        <w:t xml:space="preserve">The submission and approval of a QAP is a component in the process through which vendors attain the status of Fully Approved. Only Fully Approved vendors are named on </w:t>
      </w:r>
      <w:r w:rsidR="00573CB6">
        <w:t xml:space="preserve">the </w:t>
      </w:r>
      <w:r>
        <w:t xml:space="preserve">list of </w:t>
      </w:r>
      <w:r w:rsidR="00AC7C2F">
        <w:t>PCF PEC Survey</w:t>
      </w:r>
      <w:r>
        <w:t xml:space="preserve"> vendors that is disseminated to PCF Practices, and only Fully Approved vendors may conduct the </w:t>
      </w:r>
      <w:r w:rsidR="00AC7C2F">
        <w:t>PCF PEC Survey</w:t>
      </w:r>
      <w:r>
        <w:t xml:space="preserve">. Several months after attaining Full Approval, survey vendors are required to submit an updated QAP containing all mail and telephone survey materials (see </w:t>
      </w:r>
      <w:r w:rsidRPr="5A292F50">
        <w:rPr>
          <w:b/>
          <w:bCs/>
          <w:i/>
          <w:iCs/>
        </w:rPr>
        <w:t>Figure 10-1</w:t>
      </w:r>
      <w:r>
        <w:t>).</w:t>
      </w:r>
    </w:p>
    <w:p w14:paraId="1E611266" w14:textId="655E47BD" w:rsidR="00DC4658" w:rsidRDefault="009D682F" w:rsidP="00DC4658">
      <w:pPr>
        <w:pStyle w:val="Heading3"/>
      </w:pPr>
      <w:bookmarkStart w:id="395" w:name="_Toc61954208"/>
      <w:bookmarkStart w:id="396" w:name="_Toc118370018"/>
      <w:r>
        <w:t>10.3.1</w:t>
      </w:r>
      <w:r w:rsidR="00236947">
        <w:tab/>
      </w:r>
      <w:r w:rsidR="00DC4658">
        <w:t>Submission by Vendors</w:t>
      </w:r>
      <w:bookmarkEnd w:id="395"/>
      <w:bookmarkEnd w:id="396"/>
    </w:p>
    <w:p w14:paraId="0D0B96B8" w14:textId="77777777" w:rsidR="00DC4658" w:rsidRPr="00C1598C" w:rsidRDefault="00DC4658" w:rsidP="00DC4658">
      <w:pPr>
        <w:pStyle w:val="BodyText"/>
        <w:keepNext/>
      </w:pPr>
      <w:r w:rsidRPr="00C1598C">
        <w:t xml:space="preserve">A model QAP outline is included in </w:t>
      </w:r>
      <w:r w:rsidRPr="00C1598C">
        <w:rPr>
          <w:b/>
          <w:bCs/>
          <w:i/>
          <w:iCs/>
        </w:rPr>
        <w:t>Appendix </w:t>
      </w:r>
      <w:r>
        <w:rPr>
          <w:b/>
          <w:bCs/>
          <w:i/>
          <w:iCs/>
        </w:rPr>
        <w:t xml:space="preserve">O </w:t>
      </w:r>
      <w:r>
        <w:t xml:space="preserve">to </w:t>
      </w:r>
      <w:r w:rsidRPr="00C1598C">
        <w:t xml:space="preserve">assist vendors in the development of their own QAP. </w:t>
      </w:r>
      <w:r>
        <w:t xml:space="preserve">It is divided into the following sections: </w:t>
      </w:r>
    </w:p>
    <w:p w14:paraId="10A1C526" w14:textId="77777777" w:rsidR="00DC4658" w:rsidRPr="00C1598C" w:rsidRDefault="00DC4658" w:rsidP="00052208">
      <w:pPr>
        <w:pStyle w:val="ListBullet"/>
      </w:pPr>
      <w:r>
        <w:t xml:space="preserve">Organization </w:t>
      </w:r>
      <w:r w:rsidRPr="00052208">
        <w:t>Background</w:t>
      </w:r>
      <w:r>
        <w:t xml:space="preserve"> and Staff Experience</w:t>
      </w:r>
    </w:p>
    <w:p w14:paraId="2914EE0A" w14:textId="77777777" w:rsidR="00DC4658" w:rsidRPr="00C1598C" w:rsidRDefault="00DC4658" w:rsidP="00052208">
      <w:pPr>
        <w:pStyle w:val="ListBullet"/>
      </w:pPr>
      <w:r>
        <w:t>Work Plan</w:t>
      </w:r>
    </w:p>
    <w:p w14:paraId="22FCC80E" w14:textId="77777777" w:rsidR="00DC4658" w:rsidRPr="00C1598C" w:rsidRDefault="00DC4658" w:rsidP="00052208">
      <w:pPr>
        <w:pStyle w:val="ListBullet"/>
      </w:pPr>
      <w:r>
        <w:t>Survey Implementation Plan</w:t>
      </w:r>
    </w:p>
    <w:p w14:paraId="5693936E" w14:textId="77777777" w:rsidR="00DC4658" w:rsidRPr="00C1598C" w:rsidRDefault="00DC4658" w:rsidP="00052208">
      <w:pPr>
        <w:pStyle w:val="ListBullet"/>
      </w:pPr>
      <w:r>
        <w:t>Data Security, Confidentiality, and Privacy Plan</w:t>
      </w:r>
    </w:p>
    <w:p w14:paraId="768BD4B3" w14:textId="77777777" w:rsidR="00DC4658" w:rsidRPr="00C1598C" w:rsidRDefault="00DC4658" w:rsidP="00052208">
      <w:pPr>
        <w:pStyle w:val="ListBullet"/>
      </w:pPr>
      <w:r>
        <w:t xml:space="preserve">Questionnaire and Materials Attachments (section not required in the original QAP submission) </w:t>
      </w:r>
    </w:p>
    <w:p w14:paraId="6D6BCCE3" w14:textId="5738DC8D" w:rsidR="00DC4658" w:rsidRPr="00C1598C" w:rsidRDefault="00DC4658" w:rsidP="00DC4658">
      <w:pPr>
        <w:pStyle w:val="BodyText"/>
      </w:pPr>
      <w:r w:rsidRPr="00C1598C">
        <w:t>Survey vendors should organize the information in their QAPs to conform to the sections included in the model QAP</w:t>
      </w:r>
      <w:r>
        <w:t xml:space="preserve">’s outline. Survey vendors should answer the outline’s questions in sufficient detail to demonstrate their understanding, implementation ability, and soundness of quality assurance plans for these aspects of </w:t>
      </w:r>
      <w:r w:rsidR="00B64FD1">
        <w:t xml:space="preserve">the </w:t>
      </w:r>
      <w:r w:rsidR="00AC7C2F">
        <w:t>PCF PEC Survey</w:t>
      </w:r>
      <w:r>
        <w:t>.</w:t>
      </w:r>
      <w:r w:rsidDel="008D18BF">
        <w:t xml:space="preserve"> </w:t>
      </w:r>
    </w:p>
    <w:p w14:paraId="5BA01607" w14:textId="1AD0993A" w:rsidR="00DC4658" w:rsidRDefault="00DC4658" w:rsidP="00DC4658">
      <w:pPr>
        <w:pStyle w:val="BodyText"/>
      </w:pPr>
      <w:r>
        <w:t xml:space="preserve">Vendors shall submit their QAPs to the </w:t>
      </w:r>
      <w:r w:rsidR="00AC7C2F">
        <w:t>PCF PEC Survey</w:t>
      </w:r>
      <w:r>
        <w:t xml:space="preserve"> web portal no later than 7:59 PM ET of the deadline. </w:t>
      </w:r>
    </w:p>
    <w:p w14:paraId="38A20F2B" w14:textId="25A88004" w:rsidR="001B61A3" w:rsidRDefault="00555388" w:rsidP="00DC4658">
      <w:pPr>
        <w:pStyle w:val="BodyText"/>
      </w:pPr>
      <w:r w:rsidRPr="00156F0F">
        <w:rPr>
          <w:i/>
          <w:iCs/>
        </w:rPr>
        <w:t>Note</w:t>
      </w:r>
      <w:r>
        <w:t xml:space="preserve">: </w:t>
      </w:r>
      <w:r w:rsidR="00CC2F45" w:rsidRPr="00156F0F">
        <w:rPr>
          <w:i/>
          <w:iCs/>
        </w:rPr>
        <w:t xml:space="preserve">The </w:t>
      </w:r>
      <w:r w:rsidR="007B2420" w:rsidRPr="00156F0F">
        <w:rPr>
          <w:i/>
          <w:iCs/>
        </w:rPr>
        <w:t>use</w:t>
      </w:r>
      <w:r w:rsidR="006E37EB" w:rsidRPr="00156F0F">
        <w:rPr>
          <w:i/>
          <w:iCs/>
        </w:rPr>
        <w:t xml:space="preserve"> of</w:t>
      </w:r>
      <w:r w:rsidR="007B2420" w:rsidRPr="00156F0F">
        <w:rPr>
          <w:i/>
          <w:iCs/>
        </w:rPr>
        <w:t xml:space="preserve"> embedded documents for the purpose of QAP </w:t>
      </w:r>
      <w:r w:rsidR="00394C2B" w:rsidRPr="00156F0F">
        <w:rPr>
          <w:i/>
          <w:iCs/>
        </w:rPr>
        <w:t>submissions</w:t>
      </w:r>
      <w:r w:rsidR="00CC2F45" w:rsidRPr="00156F0F">
        <w:rPr>
          <w:i/>
          <w:iCs/>
        </w:rPr>
        <w:t xml:space="preserve"> is </w:t>
      </w:r>
      <w:r w:rsidR="00DE1203" w:rsidRPr="00156F0F">
        <w:rPr>
          <w:i/>
          <w:iCs/>
        </w:rPr>
        <w:t>prohibited</w:t>
      </w:r>
      <w:r w:rsidR="007B2420" w:rsidRPr="00156F0F">
        <w:rPr>
          <w:i/>
          <w:iCs/>
        </w:rPr>
        <w:t xml:space="preserve">. </w:t>
      </w:r>
      <w:r w:rsidR="001B61A3" w:rsidRPr="00156F0F">
        <w:rPr>
          <w:i/>
          <w:iCs/>
        </w:rPr>
        <w:t xml:space="preserve">Vendors are permitted to include QAP </w:t>
      </w:r>
      <w:r w:rsidR="00E97E3D" w:rsidRPr="00156F0F">
        <w:rPr>
          <w:i/>
          <w:iCs/>
        </w:rPr>
        <w:t xml:space="preserve">survey </w:t>
      </w:r>
      <w:r w:rsidR="001B61A3" w:rsidRPr="00156F0F">
        <w:rPr>
          <w:i/>
          <w:iCs/>
        </w:rPr>
        <w:t xml:space="preserve">materials as appendices or submit a zipped file containing </w:t>
      </w:r>
      <w:r w:rsidR="00FC3B1F" w:rsidRPr="00156F0F">
        <w:rPr>
          <w:i/>
          <w:iCs/>
        </w:rPr>
        <w:t>the materials templates to the PEC</w:t>
      </w:r>
      <w:r w:rsidR="00394C2B" w:rsidRPr="00156F0F">
        <w:rPr>
          <w:i/>
          <w:iCs/>
        </w:rPr>
        <w:t xml:space="preserve"> </w:t>
      </w:r>
      <w:r w:rsidR="00FC3B1F" w:rsidRPr="00156F0F">
        <w:rPr>
          <w:i/>
          <w:iCs/>
        </w:rPr>
        <w:t>S</w:t>
      </w:r>
      <w:r w:rsidR="00394C2B" w:rsidRPr="00156F0F">
        <w:rPr>
          <w:i/>
          <w:iCs/>
        </w:rPr>
        <w:t>urvey</w:t>
      </w:r>
      <w:r w:rsidR="00FC3B1F" w:rsidRPr="00156F0F">
        <w:rPr>
          <w:i/>
          <w:iCs/>
        </w:rPr>
        <w:t xml:space="preserve"> email address (</w:t>
      </w:r>
      <w:hyperlink r:id="rId151" w:history="1">
        <w:r w:rsidR="00FC3B1F" w:rsidRPr="00156F0F">
          <w:rPr>
            <w:rStyle w:val="Hyperlink"/>
            <w:i/>
            <w:iCs/>
          </w:rPr>
          <w:t>pcfpecs@rti.org</w:t>
        </w:r>
      </w:hyperlink>
      <w:r w:rsidR="00FC3B1F" w:rsidRPr="00156F0F">
        <w:rPr>
          <w:i/>
          <w:iCs/>
        </w:rPr>
        <w:t>).</w:t>
      </w:r>
      <w:r w:rsidR="00FC3B1F">
        <w:t xml:space="preserve"> </w:t>
      </w:r>
    </w:p>
    <w:p w14:paraId="2779E43C" w14:textId="42A5BD4C" w:rsidR="00DC4658" w:rsidRDefault="009D682F" w:rsidP="00DC4658">
      <w:pPr>
        <w:pStyle w:val="Heading3"/>
      </w:pPr>
      <w:bookmarkStart w:id="397" w:name="_Toc61954209"/>
      <w:bookmarkStart w:id="398" w:name="_Toc118370019"/>
      <w:r>
        <w:t>10.3.2</w:t>
      </w:r>
      <w:r w:rsidR="00236947">
        <w:tab/>
      </w:r>
      <w:r w:rsidR="00DC4658">
        <w:t xml:space="preserve">Review by CMS and Resubmission of QAPs </w:t>
      </w:r>
      <w:r w:rsidR="001F292F">
        <w:t>When Needed</w:t>
      </w:r>
      <w:bookmarkEnd w:id="397"/>
      <w:bookmarkEnd w:id="398"/>
    </w:p>
    <w:p w14:paraId="0A359589" w14:textId="18D947F3" w:rsidR="00DC4658" w:rsidRDefault="00DC4658" w:rsidP="00DC4658">
      <w:pPr>
        <w:pStyle w:val="BodyText"/>
      </w:pPr>
      <w:r>
        <w:t xml:space="preserve">CMS evaluates the QAPs to determine if they demonstrate vendor compliance with all protocols for implementation and quality control/assurance. If a QAP lacks sufficient detail to confirm this, CMS will explain the deficiency to the vendor and give the vendor a date by which a revised QAP must be submitted. The vendor will be required to correct the identified issue and resubmit. Delays in QAP submission or resubmission may result in vendors not appearing on the list of Fully Approved Vendors when that list is first disseminated. </w:t>
      </w:r>
    </w:p>
    <w:p w14:paraId="44B6640A" w14:textId="40A74FCF" w:rsidR="00DC4658" w:rsidRPr="00FE3B09" w:rsidRDefault="009D682F" w:rsidP="00FE3B09">
      <w:pPr>
        <w:pStyle w:val="Heading3"/>
      </w:pPr>
      <w:bookmarkStart w:id="399" w:name="_Toc61954210"/>
      <w:bookmarkStart w:id="400" w:name="_Toc118370020"/>
      <w:r w:rsidRPr="00FE3B09">
        <w:lastRenderedPageBreak/>
        <w:t>10.3.3</w:t>
      </w:r>
      <w:r w:rsidR="00236947" w:rsidRPr="00FE3B09">
        <w:tab/>
      </w:r>
      <w:r w:rsidR="00DC4658" w:rsidRPr="00FE3B09">
        <w:t>Mail Templates and Telephone Survey Materials</w:t>
      </w:r>
      <w:bookmarkEnd w:id="399"/>
      <w:bookmarkEnd w:id="400"/>
    </w:p>
    <w:p w14:paraId="47D1340D" w14:textId="77777777" w:rsidR="00363C92" w:rsidRDefault="00DC4658" w:rsidP="00DC4658">
      <w:pPr>
        <w:pStyle w:val="BodyText"/>
      </w:pPr>
      <w:r>
        <w:t xml:space="preserve">Vendors will be required to submit templates of all mail materials and screenshots from their CATI system in a revised version of their QAP. Vendors may submit the revised QAP containing these materials section at any point until 7:59 PM ET of the deadline noted in </w:t>
      </w:r>
      <w:r w:rsidRPr="001F292F">
        <w:rPr>
          <w:b/>
          <w:bCs/>
          <w:i/>
          <w:iCs/>
        </w:rPr>
        <w:t>Exhibit 10-1</w:t>
      </w:r>
      <w:r>
        <w:t>.</w:t>
      </w:r>
    </w:p>
    <w:p w14:paraId="2428A11C" w14:textId="324F9EDC" w:rsidR="00DC4658" w:rsidRDefault="00363C92" w:rsidP="00DC4658">
      <w:pPr>
        <w:pStyle w:val="BodyText"/>
      </w:pPr>
      <w:r w:rsidRPr="61B3B5F3">
        <w:rPr>
          <w:i/>
          <w:iCs/>
        </w:rPr>
        <w:t xml:space="preserve">Note: If vendors make changes to other portions of their QAP during the </w:t>
      </w:r>
      <w:r w:rsidR="001254CA" w:rsidRPr="61B3B5F3">
        <w:rPr>
          <w:i/>
          <w:iCs/>
        </w:rPr>
        <w:t xml:space="preserve">mail template and telephone survey material submission, </w:t>
      </w:r>
      <w:r w:rsidR="00ED163D" w:rsidRPr="61B3B5F3">
        <w:rPr>
          <w:i/>
          <w:iCs/>
        </w:rPr>
        <w:t>those changes should be highlighted using comm</w:t>
      </w:r>
      <w:r w:rsidR="00C66458" w:rsidRPr="61B3B5F3">
        <w:rPr>
          <w:i/>
          <w:iCs/>
        </w:rPr>
        <w:t xml:space="preserve">ents in addition to track changes. </w:t>
      </w:r>
    </w:p>
    <w:p w14:paraId="45B981F8" w14:textId="389FC619" w:rsidR="00DC4658" w:rsidRDefault="009D682F" w:rsidP="00DC4658">
      <w:pPr>
        <w:pStyle w:val="Heading4"/>
      </w:pPr>
      <w:r>
        <w:t>10.3.3.1</w:t>
      </w:r>
      <w:r w:rsidR="00236947">
        <w:tab/>
      </w:r>
      <w:r w:rsidR="00DC4658">
        <w:t xml:space="preserve">Mail </w:t>
      </w:r>
      <w:r w:rsidR="001F292F">
        <w:t>Materials</w:t>
      </w:r>
    </w:p>
    <w:p w14:paraId="78BBD5EA" w14:textId="48F6C082" w:rsidR="00DC4658" w:rsidRDefault="00DC4658" w:rsidP="0021212F">
      <w:pPr>
        <w:pStyle w:val="BodyText"/>
      </w:pPr>
      <w:r>
        <w:t>One dummy patient in 1 practice should appear on all mail templates. Templates for the following materials must be supplied:</w:t>
      </w:r>
    </w:p>
    <w:p w14:paraId="590A7581" w14:textId="77777777" w:rsidR="00DC4658" w:rsidRDefault="00DC4658" w:rsidP="00725AAE">
      <w:pPr>
        <w:pStyle w:val="ListBullet"/>
      </w:pPr>
      <w:r>
        <w:t>Teaser postcard</w:t>
      </w:r>
    </w:p>
    <w:p w14:paraId="014ACDAE" w14:textId="77777777" w:rsidR="00DC4658" w:rsidRDefault="00DC4658" w:rsidP="00725AAE">
      <w:pPr>
        <w:pStyle w:val="ListBullet"/>
      </w:pPr>
      <w:r>
        <w:t xml:space="preserve">Questionnaire Mailout #1 including letter, English mail questionnaire, outgoing envelope, outgoing envelope for residential care patients, and return mail </w:t>
      </w:r>
      <w:proofErr w:type="gramStart"/>
      <w:r>
        <w:t>envelope</w:t>
      </w:r>
      <w:proofErr w:type="gramEnd"/>
    </w:p>
    <w:p w14:paraId="2DC12A55" w14:textId="25EC9EB6" w:rsidR="00DC4658" w:rsidRDefault="002718EB" w:rsidP="00725AAE">
      <w:pPr>
        <w:pStyle w:val="ListBullet"/>
      </w:pPr>
      <w:r>
        <w:t>Thank You/</w:t>
      </w:r>
      <w:r w:rsidR="00DC4658">
        <w:t xml:space="preserve">Reminder </w:t>
      </w:r>
      <w:proofErr w:type="gramStart"/>
      <w:r w:rsidR="00DC4658">
        <w:t>postcard</w:t>
      </w:r>
      <w:proofErr w:type="gramEnd"/>
    </w:p>
    <w:p w14:paraId="6681D977" w14:textId="77777777" w:rsidR="00DC4658" w:rsidRDefault="00DC4658" w:rsidP="00725AAE">
      <w:pPr>
        <w:pStyle w:val="ListBullet"/>
      </w:pPr>
      <w:r>
        <w:t xml:space="preserve">Questionnaire Mailout #2 including letter, English mail questionnaire, outgoing envelope, outgoing envelope for residential care patients, and return mail </w:t>
      </w:r>
      <w:proofErr w:type="gramStart"/>
      <w:r>
        <w:t>envelope</w:t>
      </w:r>
      <w:proofErr w:type="gramEnd"/>
      <w:r>
        <w:t xml:space="preserve"> </w:t>
      </w:r>
    </w:p>
    <w:p w14:paraId="1E80A6BA" w14:textId="77777777" w:rsidR="00DC4658" w:rsidRDefault="00DC4658" w:rsidP="00725AAE">
      <w:pPr>
        <w:pStyle w:val="ListBullet"/>
      </w:pPr>
      <w:r>
        <w:t>Spanish mail questionnaire</w:t>
      </w:r>
    </w:p>
    <w:p w14:paraId="15B791D2" w14:textId="77777777" w:rsidR="0054651F" w:rsidRDefault="0054651F" w:rsidP="0021212F">
      <w:pPr>
        <w:pStyle w:val="BodyText"/>
        <w:rPr>
          <w:rFonts w:ascii="Segoe UI" w:hAnsi="Segoe UI" w:cs="Segoe UI"/>
          <w:sz w:val="18"/>
          <w:szCs w:val="18"/>
        </w:rPr>
      </w:pPr>
      <w:r>
        <w:rPr>
          <w:rStyle w:val="normaltextrun"/>
          <w:rFonts w:eastAsia="MS Gothic" w:cs="Arial"/>
        </w:rPr>
        <w:t>In addition, vendors are required to include any additional items not previously included with a previous QAP submission. Examples might include:</w:t>
      </w:r>
      <w:r>
        <w:rPr>
          <w:rStyle w:val="eop"/>
          <w:rFonts w:cs="Arial"/>
        </w:rPr>
        <w:t> </w:t>
      </w:r>
    </w:p>
    <w:p w14:paraId="3E61D47F" w14:textId="77777777" w:rsidR="0054651F" w:rsidRPr="0021212F" w:rsidRDefault="0054651F" w:rsidP="0021212F">
      <w:pPr>
        <w:pStyle w:val="ListBullet"/>
      </w:pPr>
      <w:r>
        <w:t>Final disposition codes </w:t>
      </w:r>
    </w:p>
    <w:p w14:paraId="4A21D03F" w14:textId="77777777" w:rsidR="0054651F" w:rsidRPr="0021212F" w:rsidRDefault="0054651F" w:rsidP="0021212F">
      <w:pPr>
        <w:pStyle w:val="ListBullet"/>
      </w:pPr>
      <w:r>
        <w:t>CATI no answer rules </w:t>
      </w:r>
    </w:p>
    <w:p w14:paraId="0E3EDF00" w14:textId="77777777" w:rsidR="0054651F" w:rsidRPr="0021212F" w:rsidRDefault="0054651F" w:rsidP="0021212F">
      <w:pPr>
        <w:pStyle w:val="ListBullet"/>
      </w:pPr>
      <w:r>
        <w:t>Final help desk voicemail and email auto-reply text </w:t>
      </w:r>
    </w:p>
    <w:p w14:paraId="1CFDBBDF" w14:textId="27AD2EAD" w:rsidR="0054651F" w:rsidRDefault="0054651F" w:rsidP="0021212F">
      <w:pPr>
        <w:pStyle w:val="BodyText"/>
        <w:rPr>
          <w:rFonts w:ascii="Segoe UI" w:hAnsi="Segoe UI" w:cs="Segoe UI"/>
          <w:sz w:val="18"/>
          <w:szCs w:val="18"/>
        </w:rPr>
      </w:pPr>
      <w:r w:rsidRPr="5A292F50">
        <w:rPr>
          <w:rStyle w:val="normaltextrun"/>
          <w:rFonts w:eastAsia="MS Gothic" w:cs="Arial"/>
        </w:rPr>
        <w:t>Returning vendors are only required to submit materials that were updated for that performance year. Materials that did not change from the previous year’s data collection do not need to be re-submitted.</w:t>
      </w:r>
      <w:r w:rsidR="001A7CCC" w:rsidRPr="5A292F50">
        <w:rPr>
          <w:rStyle w:val="normaltextrun"/>
          <w:rFonts w:eastAsia="MS Gothic" w:cs="Arial"/>
        </w:rPr>
        <w:t xml:space="preserve"> However, the PCF PEC Survey team </w:t>
      </w:r>
      <w:r w:rsidR="000013D9" w:rsidRPr="5A292F50">
        <w:rPr>
          <w:rStyle w:val="normaltextrun"/>
          <w:rFonts w:eastAsia="MS Gothic" w:cs="Arial"/>
        </w:rPr>
        <w:t>reserves the right to require submission of all materials</w:t>
      </w:r>
      <w:r w:rsidR="0003173F" w:rsidRPr="5A292F50">
        <w:rPr>
          <w:rStyle w:val="normaltextrun"/>
          <w:rFonts w:eastAsia="MS Gothic" w:cs="Arial"/>
        </w:rPr>
        <w:t xml:space="preserve"> if issues are identified during a previous performance year or during the QAP review process.</w:t>
      </w:r>
    </w:p>
    <w:p w14:paraId="4888EC5C" w14:textId="631D9633" w:rsidR="00DC4658" w:rsidRDefault="00DC4658" w:rsidP="001F292F">
      <w:pPr>
        <w:pStyle w:val="BodyText"/>
      </w:pPr>
      <w:r>
        <w:t xml:space="preserve">The </w:t>
      </w:r>
      <w:r w:rsidR="000013D9">
        <w:t>PCF PEC Survey</w:t>
      </w:r>
      <w:r>
        <w:t xml:space="preserve"> team evaluates the templates for accuracy and visual clarity. RTI will review templates within </w:t>
      </w:r>
      <w:r w:rsidR="001F292F">
        <w:t>2</w:t>
      </w:r>
      <w:r>
        <w:t xml:space="preserve"> weeks. All templates must receive RTI approval before they can be used. Only approved templates may be used for </w:t>
      </w:r>
      <w:r w:rsidR="00682448">
        <w:t xml:space="preserve">the </w:t>
      </w:r>
      <w:r w:rsidR="00AC7C2F">
        <w:t>PCF PEC Survey</w:t>
      </w:r>
      <w:r>
        <w:t>.</w:t>
      </w:r>
    </w:p>
    <w:p w14:paraId="47E06781" w14:textId="16B49826" w:rsidR="00DC4658" w:rsidRDefault="009D682F" w:rsidP="00DC4658">
      <w:pPr>
        <w:pStyle w:val="Heading4"/>
      </w:pPr>
      <w:r>
        <w:lastRenderedPageBreak/>
        <w:t>10.3.3.2</w:t>
      </w:r>
      <w:r w:rsidR="00BA18F9">
        <w:tab/>
      </w:r>
      <w:r w:rsidR="2483076E">
        <w:t xml:space="preserve">CATI </w:t>
      </w:r>
      <w:r w:rsidR="00DC4658">
        <w:t>Screenshots</w:t>
      </w:r>
      <w:r w:rsidR="1237F0CC">
        <w:t xml:space="preserve"> or Test Link</w:t>
      </w:r>
      <w:r w:rsidR="00DC4658">
        <w:t>:</w:t>
      </w:r>
    </w:p>
    <w:p w14:paraId="06EF90CA" w14:textId="77D7C5C1" w:rsidR="00DC4658" w:rsidRDefault="00DC4658" w:rsidP="00DC4658">
      <w:pPr>
        <w:pStyle w:val="BodyText"/>
      </w:pPr>
      <w:r>
        <w:t>Screenshots of the entire questionnaire from the CATI interview (both English and Spanish)</w:t>
      </w:r>
      <w:r w:rsidR="75534B87">
        <w:t xml:space="preserve"> or a test link </w:t>
      </w:r>
      <w:r w:rsidR="00086707">
        <w:t>for</w:t>
      </w:r>
      <w:r w:rsidR="75534B87">
        <w:t xml:space="preserve"> the programmed CATI survey</w:t>
      </w:r>
      <w:r w:rsidR="00767FA0">
        <w:t xml:space="preserve"> with </w:t>
      </w:r>
      <w:r w:rsidR="00804D46">
        <w:t>test sample loaded</w:t>
      </w:r>
      <w:r>
        <w:t xml:space="preserve"> must be submitted. The full question wording and answer categories must be visible.</w:t>
      </w:r>
      <w:r w:rsidR="00AF3F04">
        <w:t xml:space="preserve"> </w:t>
      </w:r>
      <w:r w:rsidR="00AB72CE">
        <w:t>Please note v</w:t>
      </w:r>
      <w:r w:rsidR="00AB72CE" w:rsidRPr="00AB72CE">
        <w:t>endors may be required to submit CATI test links if issues are found during QAP reviews.</w:t>
      </w:r>
    </w:p>
    <w:p w14:paraId="12206686" w14:textId="2F158B6E" w:rsidR="003448E0" w:rsidRDefault="03C8FC01" w:rsidP="003448E0">
      <w:pPr>
        <w:pStyle w:val="Heading4"/>
      </w:pPr>
      <w:r>
        <w:t>10.3.3.3</w:t>
      </w:r>
      <w:r w:rsidR="009D682F">
        <w:tab/>
      </w:r>
      <w:r w:rsidR="669757D1">
        <w:t xml:space="preserve">Print Proofs </w:t>
      </w:r>
    </w:p>
    <w:p w14:paraId="6C6F9C6B" w14:textId="1951AF65" w:rsidR="0076595C" w:rsidRPr="0076595C" w:rsidRDefault="6FE95A98" w:rsidP="003B1662">
      <w:pPr>
        <w:pStyle w:val="BodyText"/>
      </w:pPr>
      <w:r w:rsidRPr="003B1662">
        <w:t>The PEC Survey team may request that a vendor submit live print proofs in advance of the teaser postcard mailing for review and approval.</w:t>
      </w:r>
      <w:r w:rsidRPr="0076595C">
        <w:t xml:space="preserve"> </w:t>
      </w:r>
      <w:r w:rsidR="001C36C0" w:rsidRPr="0076595C">
        <w:t xml:space="preserve">Live proof </w:t>
      </w:r>
      <w:r w:rsidR="00295391" w:rsidRPr="0076595C">
        <w:t xml:space="preserve">review </w:t>
      </w:r>
      <w:r w:rsidR="001C36C0" w:rsidRPr="0076595C">
        <w:t xml:space="preserve">meetings will be conducted via </w:t>
      </w:r>
      <w:r w:rsidR="00386095" w:rsidRPr="0076595C">
        <w:t xml:space="preserve">HIPAA-compliant teleconference. </w:t>
      </w:r>
      <w:r w:rsidR="00295391" w:rsidRPr="0076595C">
        <w:t xml:space="preserve">The </w:t>
      </w:r>
      <w:r w:rsidR="00266BB6" w:rsidRPr="0076595C">
        <w:t xml:space="preserve">PCF </w:t>
      </w:r>
      <w:r w:rsidR="00295391" w:rsidRPr="0076595C">
        <w:t xml:space="preserve">PEC Survey Team will schedule live proof review meetings well in advance of the first mailing. </w:t>
      </w:r>
      <w:r w:rsidR="00990410" w:rsidRPr="0076595C">
        <w:t>Vendors will receive feedback</w:t>
      </w:r>
      <w:r w:rsidR="00295391" w:rsidRPr="0076595C">
        <w:t xml:space="preserve"> if any corrections are required</w:t>
      </w:r>
      <w:r w:rsidR="00295391" w:rsidRPr="008E7950">
        <w:t>.</w:t>
      </w:r>
      <w:r w:rsidR="00295391">
        <w:t xml:space="preserve"> </w:t>
      </w:r>
    </w:p>
    <w:p w14:paraId="1AFEE637" w14:textId="6170EB5F" w:rsidR="00DC4658" w:rsidRDefault="009D682F" w:rsidP="00DC4658">
      <w:pPr>
        <w:pStyle w:val="Heading2"/>
      </w:pPr>
      <w:bookmarkStart w:id="401" w:name="_Toc61954211"/>
      <w:bookmarkStart w:id="402" w:name="_Toc118370021"/>
      <w:r>
        <w:t>10.4</w:t>
      </w:r>
      <w:r w:rsidR="00236947">
        <w:tab/>
      </w:r>
      <w:r w:rsidR="00DC4658">
        <w:t>Data Review</w:t>
      </w:r>
      <w:bookmarkEnd w:id="401"/>
      <w:bookmarkEnd w:id="402"/>
    </w:p>
    <w:p w14:paraId="3FD293FD" w14:textId="575660AE" w:rsidR="00DC4658" w:rsidRPr="008D7684" w:rsidRDefault="00DC4658" w:rsidP="008D7684">
      <w:pPr>
        <w:pStyle w:val="BodyText"/>
      </w:pPr>
      <w:r>
        <w:t xml:space="preserve">The </w:t>
      </w:r>
      <w:r w:rsidR="00AC7C2F">
        <w:t>PCF PEC Survey</w:t>
      </w:r>
      <w:r>
        <w:t xml:space="preserve"> Team will review XML data files submitted by each vendor. Both interim and final files are reviewed immediately upon submission for proper formatting, completeness, accuracy of record count, and out-of-range and missing values. XML files which fail this immediate review are not captured by the PCF PEC System.</w:t>
      </w:r>
      <w:r w:rsidRPr="006B4BD7">
        <w:t xml:space="preserve"> </w:t>
      </w:r>
      <w:r>
        <w:t xml:space="preserve">As stated in </w:t>
      </w:r>
      <w:r w:rsidRPr="003F6082">
        <w:rPr>
          <w:b/>
          <w:bCs/>
          <w:i/>
          <w:iCs/>
        </w:rPr>
        <w:t>Section 7.</w:t>
      </w:r>
      <w:r w:rsidR="00D02545">
        <w:rPr>
          <w:b/>
          <w:bCs/>
          <w:i/>
          <w:iCs/>
        </w:rPr>
        <w:t>4</w:t>
      </w:r>
      <w:r w:rsidRPr="003F6082">
        <w:rPr>
          <w:b/>
          <w:bCs/>
          <w:i/>
          <w:iCs/>
        </w:rPr>
        <w:t>, XML File Quality Control Procedures</w:t>
      </w:r>
      <w:r>
        <w:t xml:space="preserve">, vendors are required to download and use the Schema Validation tool on every XML file prior to its submission. This tool will help vendors pinpoint </w:t>
      </w:r>
      <w:r w:rsidRPr="008D7684">
        <w:t xml:space="preserve">errors and correct them prior to submission. </w:t>
      </w:r>
    </w:p>
    <w:p w14:paraId="0C8419BE" w14:textId="3B1D0ED6" w:rsidR="00DC4658" w:rsidRPr="008D7684" w:rsidRDefault="00DC4658" w:rsidP="008D7684">
      <w:pPr>
        <w:pStyle w:val="BodyText"/>
      </w:pPr>
      <w:r w:rsidRPr="008D7684">
        <w:t xml:space="preserve">Once the data files are captured by the system, the </w:t>
      </w:r>
      <w:r w:rsidR="00AC7C2F">
        <w:t>PCF PEC Survey</w:t>
      </w:r>
      <w:r w:rsidRPr="008D7684">
        <w:t xml:space="preserve"> Team will run a series of edits on submitted data to check for such issues as outliers, patterns, or unusual data elements. The </w:t>
      </w:r>
      <w:r w:rsidR="00AC7C2F">
        <w:t>PCF PEC Survey</w:t>
      </w:r>
      <w:r w:rsidRPr="008D7684">
        <w:t xml:space="preserve"> Team will attempt to assist any vendors experiencing trouble with their submissions and resolve any data issues detected. Conference calls or email exchanges with the survey vendor will be used for this effort. </w:t>
      </w:r>
    </w:p>
    <w:p w14:paraId="42DC56C7" w14:textId="77777777" w:rsidR="00DC4658" w:rsidRDefault="00DC4658" w:rsidP="00725AAE">
      <w:pPr>
        <w:pStyle w:val="ListBullet"/>
      </w:pPr>
      <w:r>
        <w:t xml:space="preserve">With the interim file deliveries, emphasis will be placed on uncovering and explaining problems, and vendors’ revisions to ensure future data aligns with protocols. </w:t>
      </w:r>
    </w:p>
    <w:p w14:paraId="19F9F872" w14:textId="77777777" w:rsidR="00DC4658" w:rsidRDefault="00DC4658" w:rsidP="00725AAE">
      <w:pPr>
        <w:pStyle w:val="ListBullet"/>
      </w:pPr>
      <w:r>
        <w:t xml:space="preserve">With the final file deliveries, emphasis will be placed on repair of identified problems and prompt resubmission of the files. </w:t>
      </w:r>
    </w:p>
    <w:p w14:paraId="25BCF353" w14:textId="64CF0DB8" w:rsidR="00DC4658" w:rsidRDefault="00DC4658" w:rsidP="00DC4658">
      <w:pPr>
        <w:pStyle w:val="BodyText"/>
      </w:pPr>
      <w:r w:rsidRPr="00C1598C">
        <w:t xml:space="preserve">If </w:t>
      </w:r>
      <w:r>
        <w:t xml:space="preserve">at any point the </w:t>
      </w:r>
      <w:r w:rsidR="00AC7C2F">
        <w:t>PCF PEC Survey</w:t>
      </w:r>
      <w:r>
        <w:t xml:space="preserve"> </w:t>
      </w:r>
      <w:r w:rsidRPr="00C1598C">
        <w:t>Team believes there are any significant issues with a survey vendor</w:t>
      </w:r>
      <w:r>
        <w:t>’</w:t>
      </w:r>
      <w:r w:rsidRPr="00C1598C">
        <w:t>s data, or if repeated discussions and contact with a survey vendor fail to result in cleaner data, a more thorough review of the survey vendor</w:t>
      </w:r>
      <w:r>
        <w:t>’</w:t>
      </w:r>
      <w:r w:rsidRPr="00C1598C">
        <w:t xml:space="preserve">s data processing and survey implementation activities may be initiated. At that time, </w:t>
      </w:r>
      <w:r>
        <w:t xml:space="preserve">RTI </w:t>
      </w:r>
      <w:r w:rsidRPr="00C1598C">
        <w:t xml:space="preserve">may request copies of documentation associated with whatever the data issue is—for example, if out-of-range values are found repeatedly, </w:t>
      </w:r>
      <w:r>
        <w:t xml:space="preserve">RTI </w:t>
      </w:r>
      <w:r w:rsidRPr="00C1598C">
        <w:t xml:space="preserve">may request copies of documents showing the training program used to train Data Entry/optical scanning staff, training records, and documentation showing that </w:t>
      </w:r>
      <w:r w:rsidRPr="00C1598C">
        <w:lastRenderedPageBreak/>
        <w:t>recommended quality assurance practices associated with data entry/scanning were followed. Survey vendors are expected to comply with all such requests for documentation.</w:t>
      </w:r>
    </w:p>
    <w:p w14:paraId="5CCF7CAF" w14:textId="77777777" w:rsidR="00DC4658" w:rsidRPr="00C1598C" w:rsidRDefault="00DC4658" w:rsidP="00DC4658">
      <w:pPr>
        <w:pStyle w:val="BodyText"/>
      </w:pPr>
      <w:r>
        <w:t xml:space="preserve">RTI will observe vendor and practice response rates and levels of missing data to detect possible trends or quality problems on the part of any </w:t>
      </w:r>
      <w:proofErr w:type="gramStart"/>
      <w:r>
        <w:t>particular vendor</w:t>
      </w:r>
      <w:proofErr w:type="gramEnd"/>
      <w:r>
        <w:t xml:space="preserve">. </w:t>
      </w:r>
    </w:p>
    <w:p w14:paraId="1EEF34FF" w14:textId="672D60EC" w:rsidR="00DC4658" w:rsidRDefault="00C01183" w:rsidP="00DC4658">
      <w:pPr>
        <w:pStyle w:val="Heading2"/>
      </w:pPr>
      <w:bookmarkStart w:id="403" w:name="_Toc61954212"/>
      <w:bookmarkStart w:id="404" w:name="_Toc118370022"/>
      <w:r>
        <w:t>10.5</w:t>
      </w:r>
      <w:r w:rsidR="00236947">
        <w:tab/>
      </w:r>
      <w:r w:rsidR="00DC4658">
        <w:t xml:space="preserve">Telephone </w:t>
      </w:r>
      <w:r w:rsidR="00D02545">
        <w:t>Interviewer</w:t>
      </w:r>
      <w:r w:rsidR="005243F1">
        <w:t xml:space="preserve"> </w:t>
      </w:r>
      <w:bookmarkEnd w:id="403"/>
      <w:r w:rsidR="00EE5AFC">
        <w:t>Monitoring</w:t>
      </w:r>
      <w:bookmarkEnd w:id="404"/>
      <w:r w:rsidR="00EE5AFC">
        <w:t xml:space="preserve"> </w:t>
      </w:r>
    </w:p>
    <w:p w14:paraId="2A7D598D" w14:textId="7CC769A9" w:rsidR="006A3343" w:rsidRDefault="00E742A0" w:rsidP="00DC4658">
      <w:pPr>
        <w:pStyle w:val="BodyText"/>
      </w:pPr>
      <w:r>
        <w:t>The</w:t>
      </w:r>
      <w:r w:rsidR="006A3343">
        <w:t xml:space="preserve"> PCF </w:t>
      </w:r>
      <w:r w:rsidR="00AC7C2F">
        <w:t>PEC Survey</w:t>
      </w:r>
      <w:r w:rsidR="006A3343">
        <w:t xml:space="preserve"> team will conduct </w:t>
      </w:r>
      <w:r w:rsidR="00F75CBC">
        <w:t xml:space="preserve">remote </w:t>
      </w:r>
      <w:r w:rsidR="00BB286E">
        <w:t>one</w:t>
      </w:r>
      <w:r w:rsidR="0098060C">
        <w:t xml:space="preserve"> to two</w:t>
      </w:r>
      <w:r w:rsidR="00BB286E">
        <w:t>-hour</w:t>
      </w:r>
      <w:r w:rsidR="006A3343">
        <w:t xml:space="preserve"> monitoring sessions of live calls with each vendor organization</w:t>
      </w:r>
      <w:r w:rsidR="00AD2129">
        <w:t xml:space="preserve"> </w:t>
      </w:r>
      <w:r w:rsidR="009D7EA1">
        <w:t xml:space="preserve">or their CATI subcontractor. If a vendor is using more than one CATI subcontractor, each subcontractor will be monitored. </w:t>
      </w:r>
      <w:r w:rsidR="00840D68">
        <w:t>These sessions may take place at any point during the telephone follow-up period.</w:t>
      </w:r>
    </w:p>
    <w:p w14:paraId="1DDBA45B" w14:textId="55C0D22B" w:rsidR="00DC4658" w:rsidRDefault="00DC4658" w:rsidP="00DC4658">
      <w:pPr>
        <w:pStyle w:val="BodyText"/>
      </w:pPr>
      <w:r>
        <w:t xml:space="preserve">The </w:t>
      </w:r>
      <w:r w:rsidR="00AC7C2F">
        <w:t>PCF PEC Survey</w:t>
      </w:r>
      <w:r>
        <w:t xml:space="preserve"> Team will evaluate interviewers on politeness to the respondent, voice clarity, proper use of FAQs to answer questions, and (on the interview) accuracy in reading questions, appropriate speed, and proper interviewing procedures. </w:t>
      </w:r>
      <w:r w:rsidR="00852BC5">
        <w:t xml:space="preserve">A </w:t>
      </w:r>
      <w:hyperlink r:id="rId152" w:history="1">
        <w:r w:rsidR="00852BC5" w:rsidRPr="00163968">
          <w:rPr>
            <w:rStyle w:val="Hyperlink"/>
          </w:rPr>
          <w:t>PCF PEC</w:t>
        </w:r>
        <w:r w:rsidR="000D78A7">
          <w:rPr>
            <w:rStyle w:val="Hyperlink"/>
          </w:rPr>
          <w:t xml:space="preserve"> </w:t>
        </w:r>
        <w:r w:rsidR="00852BC5" w:rsidRPr="00163968">
          <w:rPr>
            <w:rStyle w:val="Hyperlink"/>
          </w:rPr>
          <w:t>S</w:t>
        </w:r>
        <w:r w:rsidR="000D78A7">
          <w:rPr>
            <w:rStyle w:val="Hyperlink"/>
          </w:rPr>
          <w:t>urvey</w:t>
        </w:r>
        <w:r w:rsidR="00852BC5" w:rsidRPr="00163968">
          <w:rPr>
            <w:rStyle w:val="Hyperlink"/>
          </w:rPr>
          <w:t xml:space="preserve"> Interviewer Monitoring form</w:t>
        </w:r>
      </w:hyperlink>
      <w:r w:rsidR="0021212F" w:rsidRPr="00F22C63">
        <w:rPr>
          <w:rStyle w:val="Hyperlink"/>
          <w:u w:val="none"/>
        </w:rPr>
        <w:t> </w:t>
      </w:r>
      <w:r w:rsidR="0021212F" w:rsidRPr="00F22C63">
        <w:rPr>
          <w:rStyle w:val="Hyperlink"/>
          <w:noProof/>
          <w:u w:val="none"/>
        </w:rPr>
        <w:drawing>
          <wp:inline distT="0" distB="0" distL="0" distR="0" wp14:anchorId="66C36F40" wp14:editId="728FE428">
            <wp:extent cx="95250" cy="95250"/>
            <wp:effectExtent l="0" t="0" r="0" b="0"/>
            <wp:docPr id="51" name="Picture 5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852BC5">
        <w:t xml:space="preserve"> </w:t>
      </w:r>
      <w:r w:rsidR="00250418">
        <w:t>is</w:t>
      </w:r>
      <w:r w:rsidR="00852BC5">
        <w:t xml:space="preserve"> available on the PEC</w:t>
      </w:r>
      <w:r w:rsidR="00AC755E">
        <w:t xml:space="preserve"> </w:t>
      </w:r>
      <w:r w:rsidR="00852BC5">
        <w:t>S</w:t>
      </w:r>
      <w:r w:rsidR="00AC755E">
        <w:t>urvey</w:t>
      </w:r>
      <w:r w:rsidR="00852BC5">
        <w:t xml:space="preserve"> website. If a vendor’s current monitoring form includes the above items, the vendor may submit that instead. If using a vendor-specific form, a scoring key must be included. </w:t>
      </w:r>
      <w:r>
        <w:t xml:space="preserve">RTI will raise any issues of unsatisfactory interviewer performance with the vendor. Depending on the severity of the issue, coaching, additional training, increased </w:t>
      </w:r>
      <w:proofErr w:type="gramStart"/>
      <w:r>
        <w:t>monitoring</w:t>
      </w:r>
      <w:proofErr w:type="gramEnd"/>
      <w:r>
        <w:t xml:space="preserve"> and </w:t>
      </w:r>
      <w:r w:rsidR="008E19D5">
        <w:t>submission of</w:t>
      </w:r>
      <w:r w:rsidR="00140A20">
        <w:t xml:space="preserve"> call </w:t>
      </w:r>
      <w:r>
        <w:t>recording</w:t>
      </w:r>
      <w:r w:rsidR="00140A20">
        <w:t>s</w:t>
      </w:r>
      <w:r>
        <w:t xml:space="preserve"> may be advised. If necessary, a Corrective Action Plan (see </w:t>
      </w:r>
      <w:r w:rsidRPr="37CF3ECA">
        <w:rPr>
          <w:b/>
          <w:bCs/>
          <w:i/>
          <w:iCs/>
        </w:rPr>
        <w:t>Section 10.</w:t>
      </w:r>
      <w:r w:rsidR="00D02545">
        <w:rPr>
          <w:b/>
          <w:bCs/>
          <w:i/>
          <w:iCs/>
        </w:rPr>
        <w:t>7</w:t>
      </w:r>
      <w:r w:rsidRPr="37CF3ECA">
        <w:rPr>
          <w:b/>
          <w:bCs/>
          <w:i/>
          <w:iCs/>
        </w:rPr>
        <w:t>, Corrective Action Plans</w:t>
      </w:r>
      <w:r w:rsidRPr="006001E0">
        <w:t xml:space="preserve">) </w:t>
      </w:r>
      <w:r>
        <w:t xml:space="preserve">will be put in place. </w:t>
      </w:r>
    </w:p>
    <w:p w14:paraId="4DFF93A8" w14:textId="0761B321" w:rsidR="007713C2" w:rsidRDefault="00606DF4" w:rsidP="00DC4658">
      <w:pPr>
        <w:pStyle w:val="BodyText"/>
      </w:pPr>
      <w:r>
        <w:t xml:space="preserve">In addition, vendor organizations will be required to submit documentation confirming that they have met the 10 percent monitoring requirement </w:t>
      </w:r>
      <w:r w:rsidR="000D2F93">
        <w:t xml:space="preserve">found in </w:t>
      </w:r>
      <w:r w:rsidR="000D2F93">
        <w:rPr>
          <w:b/>
          <w:bCs/>
          <w:i/>
          <w:iCs/>
        </w:rPr>
        <w:t xml:space="preserve">5.6.9 Conduct </w:t>
      </w:r>
      <w:r w:rsidR="00504062">
        <w:rPr>
          <w:b/>
          <w:bCs/>
          <w:i/>
          <w:iCs/>
        </w:rPr>
        <w:t>Phone Monitoring and Oversight</w:t>
      </w:r>
      <w:r w:rsidR="00504062">
        <w:t>. Vendors can submit</w:t>
      </w:r>
      <w:r w:rsidR="00F56924">
        <w:t xml:space="preserve"> one of the following</w:t>
      </w:r>
      <w:r w:rsidR="00504062">
        <w:t xml:space="preserve">: </w:t>
      </w:r>
    </w:p>
    <w:p w14:paraId="16F23B70" w14:textId="4A05DDF5" w:rsidR="00504062" w:rsidRDefault="00504062" w:rsidP="00052208">
      <w:pPr>
        <w:pStyle w:val="ListBullet"/>
      </w:pPr>
      <w:r>
        <w:t>Individual monitoring sheets documenting the interviewers who were monitored throughout the field period</w:t>
      </w:r>
      <w:r w:rsidR="00F56924">
        <w:t>.</w:t>
      </w:r>
    </w:p>
    <w:p w14:paraId="3BFE987D" w14:textId="24CFA60D" w:rsidR="00504062" w:rsidRPr="00717F84" w:rsidRDefault="00504062" w:rsidP="00052208">
      <w:pPr>
        <w:pStyle w:val="ListBullet"/>
      </w:pPr>
      <w:r>
        <w:t>Monitoring logs</w:t>
      </w:r>
      <w:r w:rsidR="00B524CA">
        <w:t xml:space="preserve"> showing the date of all interviewer-conducted calls monitored.</w:t>
      </w:r>
    </w:p>
    <w:p w14:paraId="655C2AC2" w14:textId="6B9428F5" w:rsidR="00504062" w:rsidRPr="00717F84" w:rsidRDefault="00246775" w:rsidP="00052208">
      <w:pPr>
        <w:pStyle w:val="ListBullet"/>
      </w:pPr>
      <w:r>
        <w:t>Other system-generated reports from the vendor organization that will provide documentation o</w:t>
      </w:r>
      <w:r w:rsidR="00B524CA">
        <w:t>f</w:t>
      </w:r>
      <w:r>
        <w:t xml:space="preserve"> their monitoring activities</w:t>
      </w:r>
      <w:r w:rsidR="00B524CA">
        <w:t>. A system-generated report must include the date of monitoring session and the number of calls monitored and the total number of calls conducted by a live interviewer.</w:t>
      </w:r>
      <w:r w:rsidR="00CF3161">
        <w:t xml:space="preserve"> </w:t>
      </w:r>
    </w:p>
    <w:p w14:paraId="3D5D5431" w14:textId="2CF672ED" w:rsidR="00C50DB8" w:rsidRPr="00461F85" w:rsidRDefault="00DC6D02" w:rsidP="00461F85">
      <w:pPr>
        <w:pStyle w:val="BodyText"/>
      </w:pPr>
      <w:r>
        <w:t xml:space="preserve">This documentation must be uploaded to the PCF </w:t>
      </w:r>
      <w:r w:rsidR="00AC7C2F">
        <w:t>PEC Survey</w:t>
      </w:r>
      <w:r>
        <w:t xml:space="preserve"> website </w:t>
      </w:r>
      <w:r w:rsidR="00C23240">
        <w:t xml:space="preserve">no later than </w:t>
      </w:r>
      <w:r w:rsidR="00C3319E">
        <w:t>January 31</w:t>
      </w:r>
      <w:r w:rsidR="00C61994">
        <w:t xml:space="preserve"> </w:t>
      </w:r>
      <w:r w:rsidR="00BA452A">
        <w:t xml:space="preserve">of </w:t>
      </w:r>
      <w:r w:rsidR="00C61994">
        <w:t>each performance year</w:t>
      </w:r>
      <w:r w:rsidR="00C3319E">
        <w:t>.</w:t>
      </w:r>
      <w:r w:rsidR="00C50DB8" w:rsidRPr="00C50DB8">
        <w:t xml:space="preserve"> </w:t>
      </w:r>
      <w:r w:rsidR="00C50DB8">
        <w:t>Upon receipt of each vendor’s documentation, the PCF PEC</w:t>
      </w:r>
      <w:r w:rsidR="00AC755E">
        <w:t xml:space="preserve"> </w:t>
      </w:r>
      <w:r w:rsidR="00C50DB8">
        <w:t>S</w:t>
      </w:r>
      <w:r w:rsidR="00AC755E">
        <w:t>urvey</w:t>
      </w:r>
      <w:r w:rsidR="00C50DB8">
        <w:t xml:space="preserve"> team will review the documentation to determine if they have met the monitoring requirements for the project. The PCF PEC</w:t>
      </w:r>
      <w:r w:rsidR="00AC755E">
        <w:t xml:space="preserve"> </w:t>
      </w:r>
      <w:r w:rsidR="00C50DB8">
        <w:t>S</w:t>
      </w:r>
      <w:r w:rsidR="00AC755E">
        <w:t>urvey</w:t>
      </w:r>
      <w:r w:rsidR="00C50DB8">
        <w:t xml:space="preserve"> team will provide feedback to each vendor regarding their monitoring process and changes needed to their process or QAP. If necessary, a Corrective Action Plan will be put in place to address any deficiencies in the vendor’s monitoring process.</w:t>
      </w:r>
    </w:p>
    <w:p w14:paraId="5260170B" w14:textId="16F54E7A" w:rsidR="00DC4658" w:rsidRDefault="00C01183" w:rsidP="00DC4658">
      <w:pPr>
        <w:pStyle w:val="Heading2"/>
      </w:pPr>
      <w:bookmarkStart w:id="405" w:name="_Toc61954213"/>
      <w:bookmarkStart w:id="406" w:name="_Toc118370023"/>
      <w:r>
        <w:lastRenderedPageBreak/>
        <w:t>10.6</w:t>
      </w:r>
      <w:r w:rsidR="00236947">
        <w:tab/>
      </w:r>
      <w:r w:rsidR="005E1966">
        <w:t xml:space="preserve">Virtual </w:t>
      </w:r>
      <w:r w:rsidR="00DC4658">
        <w:t>Site Visits</w:t>
      </w:r>
      <w:bookmarkEnd w:id="405"/>
      <w:bookmarkEnd w:id="406"/>
      <w:r w:rsidR="00DC4658">
        <w:t xml:space="preserve"> </w:t>
      </w:r>
    </w:p>
    <w:p w14:paraId="4B60E7B9" w14:textId="18BF79D6" w:rsidR="00DC4658" w:rsidRDefault="005E1966" w:rsidP="00DC4658">
      <w:pPr>
        <w:pStyle w:val="BodyText"/>
      </w:pPr>
      <w:r>
        <w:t>Virtual</w:t>
      </w:r>
      <w:r w:rsidR="00DC4658">
        <w:t xml:space="preserve"> site visits for </w:t>
      </w:r>
      <w:r w:rsidR="00682448">
        <w:t xml:space="preserve">the </w:t>
      </w:r>
      <w:r w:rsidR="00AC7C2F">
        <w:t>PCF PEC Survey</w:t>
      </w:r>
      <w:r w:rsidR="00DC4658">
        <w:t xml:space="preserve"> will be conducted to ensure compliance with the </w:t>
      </w:r>
      <w:r w:rsidR="00AC7C2F">
        <w:t>PCF PEC Survey</w:t>
      </w:r>
      <w:r w:rsidR="00DC4658">
        <w:t xml:space="preserve"> requirements. CMS, through its contractor RTI, may also identify vendors for site visits based on any of the following:</w:t>
      </w:r>
    </w:p>
    <w:p w14:paraId="5FA67F2B" w14:textId="5B229CAB" w:rsidR="00DC4658" w:rsidRPr="0060433A" w:rsidRDefault="00DC4658" w:rsidP="00725AAE">
      <w:pPr>
        <w:pStyle w:val="ListBullet"/>
      </w:pPr>
      <w:r>
        <w:t>Concerns surfacing during the vendor application process</w:t>
      </w:r>
      <w:r w:rsidR="009F7CD9">
        <w:t>.</w:t>
      </w:r>
      <w:r>
        <w:t xml:space="preserve"> </w:t>
      </w:r>
    </w:p>
    <w:p w14:paraId="11698218" w14:textId="5D41EAF5" w:rsidR="00DC4658" w:rsidRPr="0060433A" w:rsidRDefault="00DC4658" w:rsidP="00725AAE">
      <w:pPr>
        <w:pStyle w:val="ListBullet"/>
      </w:pPr>
      <w:r>
        <w:t xml:space="preserve">Quality issues surfacing during the oversight process (i.e., QAP, mail materials, CATI screenshots, interim data files, telephone interviewer </w:t>
      </w:r>
      <w:r w:rsidR="006156B1">
        <w:t>monitoring</w:t>
      </w:r>
      <w:r>
        <w:t>)</w:t>
      </w:r>
      <w:r w:rsidR="009F7CD9">
        <w:t>.</w:t>
      </w:r>
    </w:p>
    <w:p w14:paraId="17B094A9" w14:textId="2E37D781" w:rsidR="00DC4658" w:rsidRPr="0060433A" w:rsidRDefault="00DC4658" w:rsidP="00725AAE">
      <w:pPr>
        <w:pStyle w:val="ListBullet"/>
      </w:pPr>
      <w:r>
        <w:t>Major or numerous quality issues arising during survey implementation</w:t>
      </w:r>
      <w:r w:rsidR="009F7CD9">
        <w:t>.</w:t>
      </w:r>
    </w:p>
    <w:p w14:paraId="6C43C4E0" w14:textId="44DF916B" w:rsidR="00DC4658" w:rsidRPr="0060433A" w:rsidRDefault="00DC4658" w:rsidP="00725AAE">
      <w:pPr>
        <w:pStyle w:val="ListBullet"/>
      </w:pPr>
      <w:r>
        <w:t>As a follow-up after a prior site visit, issue, or Corrective Action Plan</w:t>
      </w:r>
      <w:r w:rsidR="009F7CD9">
        <w:t>.</w:t>
      </w:r>
    </w:p>
    <w:p w14:paraId="649ED310" w14:textId="0A07D599" w:rsidR="00676A34" w:rsidRDefault="00DC4658" w:rsidP="00DC4658">
      <w:pPr>
        <w:pStyle w:val="BodyText"/>
      </w:pPr>
      <w:r>
        <w:rPr>
          <w:b/>
          <w:bCs/>
        </w:rPr>
        <w:t>Notification</w:t>
      </w:r>
      <w:r w:rsidRPr="00563527">
        <w:rPr>
          <w:b/>
          <w:bCs/>
        </w:rPr>
        <w:t>:</w:t>
      </w:r>
      <w:r>
        <w:t xml:space="preserve"> </w:t>
      </w:r>
      <w:r w:rsidR="00AD1A88">
        <w:t>P</w:t>
      </w:r>
      <w:r w:rsidR="00676A34" w:rsidRPr="00676A34">
        <w:t>rior to the visit, RTI will send the vendor a series of scheduling emails to explain the visit expectations and confirm the date and time of the virtual visit. If the vendor has a subcontractor with a significant role (e.g., printing and/or mailing survey materials or collecting telephone survey data), a representative for the subcontractor will be requested for certain parts of the visit. It is the responsibility of the vendor to ensure that a representative from their data collection subcontracts attend the relevant portions of the site visit.</w:t>
      </w:r>
      <w:r w:rsidR="00CF3161">
        <w:t xml:space="preserve"> </w:t>
      </w:r>
    </w:p>
    <w:p w14:paraId="253561DD" w14:textId="2A86E435" w:rsidR="00DC4658" w:rsidRDefault="000F22C8" w:rsidP="00DC4658">
      <w:pPr>
        <w:pStyle w:val="BodyText"/>
      </w:pPr>
      <w:r>
        <w:rPr>
          <w:b/>
          <w:bCs/>
        </w:rPr>
        <w:t>Virtual</w:t>
      </w:r>
      <w:r w:rsidRPr="0048133C">
        <w:rPr>
          <w:b/>
          <w:bCs/>
        </w:rPr>
        <w:t xml:space="preserve"> </w:t>
      </w:r>
      <w:r w:rsidR="000F3575" w:rsidRPr="0048133C">
        <w:rPr>
          <w:b/>
          <w:bCs/>
        </w:rPr>
        <w:t>site visit team</w:t>
      </w:r>
      <w:r w:rsidR="00DC4658" w:rsidRPr="0048133C">
        <w:rPr>
          <w:b/>
          <w:bCs/>
        </w:rPr>
        <w:t>:</w:t>
      </w:r>
      <w:r w:rsidR="00DC4658">
        <w:t xml:space="preserve"> </w:t>
      </w:r>
      <w:r w:rsidR="00B72A87" w:rsidRPr="00B72A87">
        <w:t>Generally, the virtual site visit team will consist of two individuals, although the size of the team may include as many as three to four project staff members.</w:t>
      </w:r>
      <w:r w:rsidR="00CF3161">
        <w:t xml:space="preserve"> </w:t>
      </w:r>
      <w:r w:rsidR="00B72A87" w:rsidRPr="00B72A87">
        <w:t xml:space="preserve">RTI will tailor the selection of the virtual site visit staff to the vendor based on any identified issues, including team members with survey research and data processing expertise as needed. The visit will be conducted through multiple conference calls, each lasting at most three to four hours. The number of calls necessary for each site visit will depend on </w:t>
      </w:r>
      <w:proofErr w:type="gramStart"/>
      <w:r w:rsidR="00B72A87" w:rsidRPr="00B72A87">
        <w:t>a number of</w:t>
      </w:r>
      <w:proofErr w:type="gramEnd"/>
      <w:r w:rsidR="00B72A87" w:rsidRPr="00B72A87">
        <w:t xml:space="preserve"> factors, including the number of PCF PEC Survey practices that authorized the survey vendor, the types of issues or problems that the virtual site visit team encounters (if any), and whether the vendor uses a subcontractor for any of the main data collection or processing operations. If a vendor uses a subcontractor that has a substantial role on the PCF PEC Survey project, the virtual site visit may be longer. After the initial virtual site visit with a vendor, the length of subsequent virtual visits may be shortened by several hours.</w:t>
      </w:r>
      <w:r w:rsidR="00CF3161">
        <w:t xml:space="preserve"> </w:t>
      </w:r>
      <w:r w:rsidR="00B72A87" w:rsidRPr="00B72A87">
        <w:t xml:space="preserve">The decision to shorten the subsequent visit will be discussed with CMS and would depend on factors such as the number of practices served by the vendor, issues observed in the prior virtual site visit, or deficiencies noted in the vendor’s </w:t>
      </w:r>
      <w:proofErr w:type="gramStart"/>
      <w:r w:rsidR="00B72A87" w:rsidRPr="00B72A87">
        <w:t>QAP</w:t>
      </w:r>
      <w:proofErr w:type="gramEnd"/>
      <w:r w:rsidR="00B72A87" w:rsidRPr="00B72A87">
        <w:t xml:space="preserve"> and the quality of data submitted. </w:t>
      </w:r>
      <w:r w:rsidR="00DC4658">
        <w:t>Site visits may be conducted after data collection and data submission are complete for the Performance Year.</w:t>
      </w:r>
    </w:p>
    <w:p w14:paraId="0BF8198E" w14:textId="47C9BE50" w:rsidR="00DC4658" w:rsidRDefault="15E465CA" w:rsidP="00DC4658">
      <w:pPr>
        <w:pStyle w:val="BodyText"/>
      </w:pPr>
      <w:r w:rsidRPr="24C00076">
        <w:rPr>
          <w:b/>
          <w:bCs/>
        </w:rPr>
        <w:t xml:space="preserve">Agenda and </w:t>
      </w:r>
      <w:r w:rsidR="6BA3D2A3" w:rsidRPr="24C00076">
        <w:rPr>
          <w:b/>
          <w:bCs/>
        </w:rPr>
        <w:t>materials</w:t>
      </w:r>
      <w:r w:rsidRPr="24C00076">
        <w:rPr>
          <w:b/>
          <w:bCs/>
        </w:rPr>
        <w:t>:</w:t>
      </w:r>
      <w:r w:rsidR="435A9DC3">
        <w:t xml:space="preserve"> </w:t>
      </w:r>
      <w:r w:rsidR="03C24BF2">
        <w:t>P</w:t>
      </w:r>
      <w:r w:rsidR="435A9DC3">
        <w:t xml:space="preserve">rior to the site visit, RTI will prepare and send to the vendor point of contact (POC) a request for information/files from the vendor to be received </w:t>
      </w:r>
      <w:r w:rsidR="000D4A53">
        <w:t>at least</w:t>
      </w:r>
      <w:r w:rsidR="435A9DC3">
        <w:t xml:space="preserve"> one week prior to the visit. </w:t>
      </w:r>
      <w:r w:rsidR="040F7B73">
        <w:t xml:space="preserve">Survey vendors are </w:t>
      </w:r>
      <w:r w:rsidR="6EAF59B4">
        <w:t>strongly recommended</w:t>
      </w:r>
      <w:r w:rsidR="040F7B73">
        <w:t xml:space="preserve"> to provide a presentation </w:t>
      </w:r>
      <w:r w:rsidR="7D8C36FD">
        <w:t xml:space="preserve">during the site visit </w:t>
      </w:r>
      <w:r w:rsidR="040F7B73">
        <w:t>to</w:t>
      </w:r>
      <w:r w:rsidR="7D8C36FD">
        <w:t xml:space="preserve"> help</w:t>
      </w:r>
      <w:r w:rsidR="040F7B73">
        <w:t xml:space="preserve"> describe their survey processes. </w:t>
      </w:r>
      <w:r w:rsidR="1B943981" w:rsidRPr="24C00076">
        <w:rPr>
          <w:rFonts w:eastAsia="Arial" w:cs="Arial"/>
          <w:color w:val="000000" w:themeColor="text1"/>
        </w:rPr>
        <w:t xml:space="preserve">Survey vendors are required to send any </w:t>
      </w:r>
      <w:r w:rsidR="1B943981" w:rsidRPr="003D42D3">
        <w:rPr>
          <w:rFonts w:asciiTheme="majorHAnsi" w:eastAsia="Arial" w:hAnsiTheme="majorHAnsi" w:cstheme="majorHAnsi"/>
          <w:color w:val="000000" w:themeColor="text1"/>
        </w:rPr>
        <w:t>prepared presentation to the PEC Survey Team for review one week before their scheduled site visit.</w:t>
      </w:r>
      <w:r w:rsidR="1B943981" w:rsidRPr="003D42D3">
        <w:rPr>
          <w:rFonts w:asciiTheme="majorHAnsi" w:hAnsiTheme="majorHAnsi" w:cstheme="majorHAnsi"/>
        </w:rPr>
        <w:t xml:space="preserve"> </w:t>
      </w:r>
      <w:r w:rsidR="004D2EB7" w:rsidRPr="003D42D3">
        <w:rPr>
          <w:rStyle w:val="normaltextrun"/>
          <w:rFonts w:asciiTheme="majorHAnsi" w:hAnsiTheme="majorHAnsi" w:cstheme="majorHAnsi"/>
          <w:color w:val="000000"/>
        </w:rPr>
        <w:t xml:space="preserve">If a vendor provides materials, they will not be expected to present them during the site visit but should be prepared to display their supplemental materials as needed to address </w:t>
      </w:r>
      <w:r w:rsidR="004D2EB7" w:rsidRPr="003D42D3">
        <w:rPr>
          <w:rStyle w:val="normaltextrun"/>
          <w:rFonts w:asciiTheme="majorHAnsi" w:hAnsiTheme="majorHAnsi" w:cstheme="majorHAnsi"/>
          <w:color w:val="000000"/>
        </w:rPr>
        <w:lastRenderedPageBreak/>
        <w:t xml:space="preserve">questions from the PCF PEC Survey team. The PCF PEC Survey team will review these materials prior to the meeting and the site visit will consist of follow-up or clarification questions. </w:t>
      </w:r>
      <w:r w:rsidR="435A9DC3" w:rsidRPr="003D42D3">
        <w:rPr>
          <w:rFonts w:asciiTheme="majorHAnsi" w:hAnsiTheme="majorHAnsi" w:cstheme="majorHAnsi"/>
        </w:rPr>
        <w:t>RTI</w:t>
      </w:r>
      <w:r w:rsidR="435A9DC3">
        <w:t xml:space="preserve"> will provide a site visit agenda and instructions for accessing </w:t>
      </w:r>
      <w:r w:rsidR="00626901">
        <w:t xml:space="preserve">RTI’s HIPAA-compliant teleconference service </w:t>
      </w:r>
      <w:r w:rsidR="0AB05303">
        <w:t>and</w:t>
      </w:r>
      <w:r w:rsidR="435A9DC3">
        <w:t xml:space="preserve"> ask if the vendor anticipates any issues with completing the agenda activities remotely.</w:t>
      </w:r>
      <w:r>
        <w:t xml:space="preserve"> Examples of such documents/resources may include but are not limited to:</w:t>
      </w:r>
    </w:p>
    <w:p w14:paraId="47F90DE3" w14:textId="1C022845" w:rsidR="00DC4658" w:rsidRDefault="00943FAF" w:rsidP="00725AAE">
      <w:pPr>
        <w:pStyle w:val="ListBullet"/>
      </w:pPr>
      <w:r>
        <w:t>A</w:t>
      </w:r>
      <w:r w:rsidR="00DC4658">
        <w:t xml:space="preserve"> video “walk through” of the physical area used for interviewing, mailing, or data processing</w:t>
      </w:r>
      <w:r>
        <w:t>.</w:t>
      </w:r>
    </w:p>
    <w:p w14:paraId="3896AB3C" w14:textId="19CF96E4" w:rsidR="00DC4658" w:rsidRDefault="00943FAF" w:rsidP="00725AAE">
      <w:pPr>
        <w:pStyle w:val="ListBullet"/>
      </w:pPr>
      <w:r>
        <w:t xml:space="preserve">A </w:t>
      </w:r>
      <w:r w:rsidR="00DC4658">
        <w:t>document “step through” of the systems and processes used from the point of receiving the sample patient file to preparation of a final data file</w:t>
      </w:r>
      <w:r>
        <w:t>.</w:t>
      </w:r>
    </w:p>
    <w:p w14:paraId="0733FA9C" w14:textId="4BDC68AB" w:rsidR="00DC4658" w:rsidRDefault="00943FAF" w:rsidP="00725AAE">
      <w:pPr>
        <w:pStyle w:val="ListBullet"/>
      </w:pPr>
      <w:r>
        <w:t>Software</w:t>
      </w:r>
      <w:r w:rsidR="00DC4658">
        <w:t>/programs in downloading and storing the sample patient file</w:t>
      </w:r>
      <w:r>
        <w:t>.</w:t>
      </w:r>
      <w:r w:rsidR="00DC4658">
        <w:t xml:space="preserve"> </w:t>
      </w:r>
    </w:p>
    <w:p w14:paraId="61E8760F" w14:textId="3E7DE7C1" w:rsidR="00DC4658" w:rsidRDefault="00943FAF" w:rsidP="00725AAE">
      <w:pPr>
        <w:pStyle w:val="ListBullet"/>
      </w:pPr>
      <w:r>
        <w:t>R</w:t>
      </w:r>
      <w:r w:rsidR="00062F2F">
        <w:t xml:space="preserve">eview of </w:t>
      </w:r>
      <w:r w:rsidR="00DC4658">
        <w:t>telephone interviewing monitoring logs</w:t>
      </w:r>
      <w:r>
        <w:t>.</w:t>
      </w:r>
    </w:p>
    <w:p w14:paraId="2E05FFAE" w14:textId="2113D0C8" w:rsidR="00DC4658" w:rsidRDefault="00943FAF" w:rsidP="00725AAE">
      <w:pPr>
        <w:pStyle w:val="ListBullet"/>
      </w:pPr>
      <w:r>
        <w:t xml:space="preserve">Walkthrough </w:t>
      </w:r>
      <w:r w:rsidR="00DC4658">
        <w:t>of methods used for tracking contacts made and status codes</w:t>
      </w:r>
      <w:r>
        <w:t>.</w:t>
      </w:r>
    </w:p>
    <w:p w14:paraId="372E9512" w14:textId="103D456D" w:rsidR="00DC4658" w:rsidRDefault="00943FAF" w:rsidP="00725AAE">
      <w:pPr>
        <w:pStyle w:val="ListBullet"/>
      </w:pPr>
      <w:r>
        <w:t xml:space="preserve">Documentation </w:t>
      </w:r>
      <w:r w:rsidR="00DC4658">
        <w:t>and observation related to SPAM flagging</w:t>
      </w:r>
      <w:r>
        <w:t>.</w:t>
      </w:r>
    </w:p>
    <w:p w14:paraId="1119ABBC" w14:textId="199D25FD" w:rsidR="00DC4658" w:rsidRDefault="00943FAF" w:rsidP="00725AAE">
      <w:pPr>
        <w:pStyle w:val="ListBullet"/>
      </w:pPr>
      <w:r>
        <w:t xml:space="preserve">A </w:t>
      </w:r>
      <w:r w:rsidR="00DC4658">
        <w:t>review of documentation of the above steps</w:t>
      </w:r>
      <w:r>
        <w:t>.</w:t>
      </w:r>
    </w:p>
    <w:p w14:paraId="20DDF6C2" w14:textId="52CE6E3C" w:rsidR="00DC4658" w:rsidRDefault="00943FAF" w:rsidP="00725AAE">
      <w:pPr>
        <w:pStyle w:val="ListBullet"/>
      </w:pPr>
      <w:r>
        <w:t>I</w:t>
      </w:r>
      <w:r w:rsidR="00DC4658">
        <w:t xml:space="preserve">nterviews with the survey vendor’s key </w:t>
      </w:r>
      <w:r w:rsidR="00AC7C2F">
        <w:t>PCF PEC Survey</w:t>
      </w:r>
      <w:r w:rsidR="00DC4658">
        <w:t xml:space="preserve"> project staff, including the project manager and data manager</w:t>
      </w:r>
      <w:r>
        <w:t>.</w:t>
      </w:r>
    </w:p>
    <w:p w14:paraId="2F6ADF51" w14:textId="77777777" w:rsidR="00FE5460" w:rsidRDefault="00FE5460" w:rsidP="00725AAE">
      <w:pPr>
        <w:pStyle w:val="ListBullet"/>
      </w:pPr>
      <w:r>
        <w:t>A discussion about the Help Desk voicemail and email.</w:t>
      </w:r>
    </w:p>
    <w:p w14:paraId="5467DBDF" w14:textId="6015F7D1" w:rsidR="00FE5460" w:rsidRPr="00D164E2" w:rsidRDefault="00FE5460" w:rsidP="00725AAE">
      <w:pPr>
        <w:pStyle w:val="ListBullet"/>
      </w:pPr>
      <w:r>
        <w:t>Walkthrough of the systems in place to protect the confidentiality of electronic data received from PCF PEC Survey Team and survey data received from patient.</w:t>
      </w:r>
    </w:p>
    <w:p w14:paraId="65858208" w14:textId="45D0FCCB" w:rsidR="00DC4658" w:rsidRPr="00C1598C" w:rsidRDefault="00437DBC" w:rsidP="00DC4658">
      <w:pPr>
        <w:pStyle w:val="BodyText"/>
      </w:pPr>
      <w:r>
        <w:rPr>
          <w:b/>
          <w:bCs/>
        </w:rPr>
        <w:t xml:space="preserve">Confidential </w:t>
      </w:r>
      <w:r w:rsidR="00DC4658" w:rsidRPr="00563527">
        <w:rPr>
          <w:b/>
          <w:bCs/>
        </w:rPr>
        <w:t>Disclosure Agreement:</w:t>
      </w:r>
      <w:r w:rsidR="00DC4658">
        <w:t xml:space="preserve"> </w:t>
      </w:r>
      <w:r w:rsidR="00DC4658" w:rsidRPr="00C1598C">
        <w:t xml:space="preserve">All discussions, observations, and materials reviewed during the site visit will remain confidential. </w:t>
      </w:r>
      <w:r w:rsidR="00DC4658">
        <w:t>RTI acknowledges</w:t>
      </w:r>
      <w:r w:rsidR="00DC4658" w:rsidRPr="00C1598C" w:rsidDel="007A508C">
        <w:t xml:space="preserve"> </w:t>
      </w:r>
      <w:r w:rsidR="00DC4658" w:rsidRPr="00C1598C">
        <w:t xml:space="preserve">that certain systems or processes may be proprietary to a survey vendor, full cooperation with the site visit team is expected so that the team may adequately assess survey vendor compliance with all </w:t>
      </w:r>
      <w:r w:rsidR="00DC4658">
        <w:t xml:space="preserve">PCF PEC </w:t>
      </w:r>
      <w:r w:rsidR="00DC4658" w:rsidRPr="00C1598C">
        <w:t>Survey protocols and guidelines. It is for this reason that the RTI Contracts Office</w:t>
      </w:r>
      <w:r w:rsidR="00E721F4">
        <w:t xml:space="preserve"> signs and</w:t>
      </w:r>
      <w:r w:rsidR="00DC4658" w:rsidRPr="00C1598C">
        <w:t xml:space="preserve"> requires the designated survey vendor staff sign a </w:t>
      </w:r>
      <w:r>
        <w:t xml:space="preserve">Confidential </w:t>
      </w:r>
      <w:r w:rsidR="00DC4658">
        <w:t>Disclosure</w:t>
      </w:r>
      <w:r w:rsidR="00DC4658" w:rsidRPr="00C1598C">
        <w:t xml:space="preserve"> </w:t>
      </w:r>
      <w:r w:rsidR="00DC4658">
        <w:t>A</w:t>
      </w:r>
      <w:r w:rsidR="00DC4658" w:rsidRPr="00C1598C">
        <w:t>greement (</w:t>
      </w:r>
      <w:r>
        <w:t>C</w:t>
      </w:r>
      <w:r w:rsidRPr="00C1598C">
        <w:t>DA</w:t>
      </w:r>
      <w:r w:rsidR="00DC4658" w:rsidRPr="00C1598C">
        <w:t xml:space="preserve">). The </w:t>
      </w:r>
      <w:r>
        <w:t>C</w:t>
      </w:r>
      <w:r w:rsidRPr="00C1598C">
        <w:t xml:space="preserve">DA </w:t>
      </w:r>
      <w:r w:rsidR="00DC4658" w:rsidRPr="00C1598C">
        <w:t xml:space="preserve">states that </w:t>
      </w:r>
      <w:r w:rsidR="00EB44B7">
        <w:t>RTI</w:t>
      </w:r>
      <w:r w:rsidR="003D78EE">
        <w:t>,</w:t>
      </w:r>
      <w:r w:rsidR="00EB44B7">
        <w:t xml:space="preserve"> </w:t>
      </w:r>
      <w:r w:rsidR="00145A09">
        <w:t xml:space="preserve">the </w:t>
      </w:r>
      <w:r w:rsidR="004351BE">
        <w:t xml:space="preserve">RTI </w:t>
      </w:r>
      <w:r w:rsidR="008402B2">
        <w:t>PCF PEC Survey</w:t>
      </w:r>
      <w:r w:rsidR="00DC4658" w:rsidRPr="00C1598C">
        <w:t xml:space="preserve"> </w:t>
      </w:r>
      <w:r w:rsidR="004E1D43">
        <w:t>project staff</w:t>
      </w:r>
      <w:r w:rsidR="004351BE">
        <w:t>, and CMS PCF PEC</w:t>
      </w:r>
      <w:r w:rsidR="00AC755E">
        <w:t xml:space="preserve"> </w:t>
      </w:r>
      <w:r w:rsidR="004351BE">
        <w:t>S</w:t>
      </w:r>
      <w:r w:rsidR="00AC755E">
        <w:t>urvey</w:t>
      </w:r>
      <w:r w:rsidR="004351BE">
        <w:t xml:space="preserve"> project staff</w:t>
      </w:r>
      <w:r w:rsidR="00145A09">
        <w:t xml:space="preserve"> </w:t>
      </w:r>
      <w:r w:rsidR="00DC4658" w:rsidRPr="00C1598C">
        <w:t>must maintain in confidence or restrict the disclosure of all proprietary information received or observed during the site visit.</w:t>
      </w:r>
    </w:p>
    <w:p w14:paraId="4DDA5FEC" w14:textId="02F68167" w:rsidR="00DC4658" w:rsidRDefault="00DC4658" w:rsidP="00DC4658">
      <w:pPr>
        <w:pStyle w:val="BodyText"/>
      </w:pPr>
      <w:r w:rsidRPr="004E6585">
        <w:rPr>
          <w:b/>
          <w:bCs/>
        </w:rPr>
        <w:t>Post-site visit</w:t>
      </w:r>
      <w:r>
        <w:rPr>
          <w:b/>
          <w:bCs/>
        </w:rPr>
        <w:t xml:space="preserve">: </w:t>
      </w:r>
      <w:r w:rsidRPr="00C1598C">
        <w:t>After each site visit</w:t>
      </w:r>
      <w:r>
        <w:t xml:space="preserve">, RTI </w:t>
      </w:r>
      <w:r w:rsidRPr="00C1598C">
        <w:t xml:space="preserve">will prepare and submit to CMS a </w:t>
      </w:r>
      <w:r w:rsidRPr="00C1598C">
        <w:rPr>
          <w:i/>
        </w:rPr>
        <w:t>Site Visit</w:t>
      </w:r>
      <w:r w:rsidR="00410408">
        <w:rPr>
          <w:i/>
        </w:rPr>
        <w:t xml:space="preserve"> Summary</w:t>
      </w:r>
      <w:r w:rsidRPr="00C1598C">
        <w:rPr>
          <w:i/>
        </w:rPr>
        <w:t xml:space="preserve"> Report</w:t>
      </w:r>
      <w:r w:rsidRPr="00C1598C">
        <w:t xml:space="preserve">, which will </w:t>
      </w:r>
      <w:r w:rsidRPr="00535D3D">
        <w:t>summarize</w:t>
      </w:r>
      <w:r w:rsidRPr="00C1598C">
        <w:t xml:space="preserve"> the findings from each site visit, including </w:t>
      </w:r>
      <w:r>
        <w:t xml:space="preserve">deficiencies and problems observed and remaining (if </w:t>
      </w:r>
      <w:r w:rsidRPr="00C1598C">
        <w:t>any</w:t>
      </w:r>
      <w:r>
        <w:t xml:space="preserve">). </w:t>
      </w:r>
      <w:r w:rsidRPr="00C1598C">
        <w:t xml:space="preserve">The </w:t>
      </w:r>
      <w:r w:rsidRPr="00C1598C">
        <w:rPr>
          <w:i/>
        </w:rPr>
        <w:t xml:space="preserve">Site Visit </w:t>
      </w:r>
      <w:r w:rsidR="00C037F2">
        <w:rPr>
          <w:i/>
        </w:rPr>
        <w:t xml:space="preserve">Summary </w:t>
      </w:r>
      <w:r w:rsidRPr="00C1598C">
        <w:rPr>
          <w:i/>
        </w:rPr>
        <w:t>Report</w:t>
      </w:r>
      <w:r w:rsidRPr="00C1598C">
        <w:t xml:space="preserve"> will also describe corrective actions that the survey vendor will be required to take to correct any deficiencies or problems noted. The </w:t>
      </w:r>
      <w:r w:rsidR="00AC7C2F">
        <w:t>PCF PEC Survey</w:t>
      </w:r>
      <w:r>
        <w:t xml:space="preserve"> </w:t>
      </w:r>
      <w:r w:rsidRPr="00C1598C">
        <w:t xml:space="preserve">Team will provide the survey vendor with the </w:t>
      </w:r>
      <w:r w:rsidRPr="00C1598C">
        <w:rPr>
          <w:i/>
        </w:rPr>
        <w:t xml:space="preserve">Site Visit </w:t>
      </w:r>
      <w:r w:rsidR="00B8632F">
        <w:rPr>
          <w:i/>
        </w:rPr>
        <w:t xml:space="preserve">Summary </w:t>
      </w:r>
      <w:r w:rsidRPr="00C1598C">
        <w:rPr>
          <w:i/>
        </w:rPr>
        <w:t>Report</w:t>
      </w:r>
      <w:r w:rsidRPr="00C1598C">
        <w:t xml:space="preserve"> after it has been reviewed with CMS project staff. </w:t>
      </w:r>
    </w:p>
    <w:p w14:paraId="2B6E7ADF" w14:textId="77777777" w:rsidR="00076C0D" w:rsidRDefault="00076C0D" w:rsidP="00076C0D">
      <w:pPr>
        <w:pStyle w:val="BodyText"/>
      </w:pPr>
      <w:r>
        <w:lastRenderedPageBreak/>
        <w:t xml:space="preserve">In addition to the </w:t>
      </w:r>
      <w:r>
        <w:rPr>
          <w:i/>
          <w:iCs/>
        </w:rPr>
        <w:t>Site Visit Summary Report</w:t>
      </w:r>
      <w:r>
        <w:t xml:space="preserve">, survey vendors will be provided with a corrective action plan memo that outlines the action survey vendors will be required to take to resolve deficiencies. </w:t>
      </w:r>
    </w:p>
    <w:p w14:paraId="5C5D171A" w14:textId="35503C9A" w:rsidR="00DC4658" w:rsidRDefault="00C01183" w:rsidP="00DC4658">
      <w:pPr>
        <w:pStyle w:val="Heading2"/>
      </w:pPr>
      <w:bookmarkStart w:id="407" w:name="_Toc61954214"/>
      <w:bookmarkStart w:id="408" w:name="_Toc118370024"/>
      <w:r>
        <w:t>10.7</w:t>
      </w:r>
      <w:r w:rsidR="00236947">
        <w:tab/>
      </w:r>
      <w:r w:rsidR="00DC4658">
        <w:t>Corrective Action Plans</w:t>
      </w:r>
      <w:bookmarkEnd w:id="407"/>
      <w:bookmarkEnd w:id="408"/>
    </w:p>
    <w:p w14:paraId="5AB11AF1" w14:textId="6BF4768E" w:rsidR="00254E7C" w:rsidDel="00076C0D" w:rsidRDefault="0008128A" w:rsidP="003100EB">
      <w:pPr>
        <w:pStyle w:val="BodyText"/>
      </w:pPr>
      <w:r>
        <w:t xml:space="preserve">In addition to the </w:t>
      </w:r>
      <w:r>
        <w:rPr>
          <w:i/>
          <w:iCs/>
        </w:rPr>
        <w:t>Site Visit Summary Report</w:t>
      </w:r>
      <w:r>
        <w:t>, survey vendors will be provided with a corrective action plan memo that outlines the action survey vendors will be required to take to resolve deficiencies</w:t>
      </w:r>
      <w:r w:rsidR="00866196">
        <w:t xml:space="preserve">. </w:t>
      </w:r>
      <w:r w:rsidR="00F36245">
        <w:t xml:space="preserve">Corrective Action Plans (CAP) </w:t>
      </w:r>
      <w:r w:rsidR="008D5A1D">
        <w:t>serve as a</w:t>
      </w:r>
      <w:r w:rsidR="007620C3">
        <w:t xml:space="preserve"> </w:t>
      </w:r>
      <w:r w:rsidR="008D5A1D">
        <w:t>tool for providing vendors with additional gui</w:t>
      </w:r>
      <w:r w:rsidR="007620C3">
        <w:t xml:space="preserve">dance </w:t>
      </w:r>
      <w:r w:rsidR="00410667">
        <w:t xml:space="preserve">regarding deficiencies in their </w:t>
      </w:r>
      <w:r w:rsidR="00050DD7">
        <w:t>processes</w:t>
      </w:r>
      <w:r w:rsidR="006F6F79">
        <w:t xml:space="preserve"> or quality</w:t>
      </w:r>
      <w:r w:rsidR="001430A0">
        <w:t xml:space="preserve"> </w:t>
      </w:r>
      <w:r w:rsidR="002C61BB">
        <w:t xml:space="preserve">and how to effectively correct any issues within </w:t>
      </w:r>
      <w:r w:rsidR="004A6B39">
        <w:t xml:space="preserve">a </w:t>
      </w:r>
      <w:r w:rsidR="002C61BB">
        <w:t xml:space="preserve">reasonable timeframe. Survey vendors may receive a CAP for </w:t>
      </w:r>
      <w:r w:rsidR="0099115A">
        <w:t xml:space="preserve">deficiencies identified </w:t>
      </w:r>
      <w:r w:rsidR="009374FE">
        <w:t>throughout the performance year</w:t>
      </w:r>
      <w:r w:rsidR="00640411">
        <w:t xml:space="preserve">. </w:t>
      </w:r>
      <w:r w:rsidR="00D013ED">
        <w:t xml:space="preserve">Common </w:t>
      </w:r>
      <w:r w:rsidR="002F2528">
        <w:t xml:space="preserve">reasons for issuing a CAP can include problems with interviewer monitoring documentation, </w:t>
      </w:r>
      <w:r w:rsidR="004C20B2">
        <w:t xml:space="preserve">unresolved </w:t>
      </w:r>
      <w:r w:rsidR="002F2528">
        <w:t xml:space="preserve">issues found in </w:t>
      </w:r>
      <w:r w:rsidR="00863E09">
        <w:t>the survey vendor</w:t>
      </w:r>
      <w:r w:rsidR="00EA36D3">
        <w:t>’</w:t>
      </w:r>
      <w:r w:rsidR="00863E09">
        <w:t xml:space="preserve">s QAP or </w:t>
      </w:r>
      <w:r w:rsidR="004C20B2">
        <w:t>interim or final data submissions</w:t>
      </w:r>
      <w:r w:rsidR="00863E09">
        <w:t>, and deficiencies identified during virtual site visits with the survey vendor.</w:t>
      </w:r>
    </w:p>
    <w:p w14:paraId="201934AB" w14:textId="458817A0" w:rsidR="00DC4658" w:rsidRPr="00C1598C" w:rsidRDefault="00DC4658" w:rsidP="00DC4658">
      <w:pPr>
        <w:pStyle w:val="BodyText"/>
      </w:pPr>
      <w:r w:rsidRPr="00C1598C">
        <w:t xml:space="preserve">If the survey vendor is put on a corrective action plan, </w:t>
      </w:r>
      <w:r>
        <w:t xml:space="preserve">RTI </w:t>
      </w:r>
      <w:r w:rsidRPr="00C1598C">
        <w:t xml:space="preserve">will determine a schedule by which the survey vendor must comply with the tasks set forth in the corrective action plan. This schedule </w:t>
      </w:r>
      <w:r w:rsidR="00FB24F4">
        <w:t>may</w:t>
      </w:r>
      <w:r w:rsidRPr="00C1598C">
        <w:t xml:space="preserve"> include interim monitoring dates, when </w:t>
      </w:r>
      <w:r>
        <w:t xml:space="preserve">RTI </w:t>
      </w:r>
      <w:r w:rsidRPr="00C1598C">
        <w:t xml:space="preserve">and the survey vendor will meet via teleconference to discuss the status of the plan and what changes the survey vendor has made or is in the process of making. The nature of the requested changes that the survey vendor is asked to implement will dictate the kind of </w:t>
      </w:r>
      <w:r>
        <w:t>“</w:t>
      </w:r>
      <w:r w:rsidRPr="00C1598C">
        <w:t>deliverables</w:t>
      </w:r>
      <w:r>
        <w:t>”</w:t>
      </w:r>
      <w:r w:rsidRPr="00C1598C">
        <w:t xml:space="preserve"> the survey vendor will be expected to provide and the dates by which the deliverable must be provided.</w:t>
      </w:r>
      <w:r>
        <w:t xml:space="preserve"> Vendors who have a corrective action plan in place will</w:t>
      </w:r>
      <w:r w:rsidDel="0044519A">
        <w:t xml:space="preserve"> </w:t>
      </w:r>
      <w:r>
        <w:t>have the following notation added to PCF’s List of Approved Survey Vendors: (CMS is reviewing [vendor’s name]’s vendor approval status).</w:t>
      </w:r>
    </w:p>
    <w:p w14:paraId="02064C22" w14:textId="77777777" w:rsidR="00DC4658" w:rsidRPr="00C1598C" w:rsidRDefault="00DC4658" w:rsidP="00DC4658">
      <w:pPr>
        <w:pStyle w:val="BodyText"/>
      </w:pPr>
      <w:r w:rsidRPr="00C1598C">
        <w:t xml:space="preserve">Survey vendors that fail to comply with the corrective action plan may be subject to having their </w:t>
      </w:r>
      <w:r>
        <w:t>“</w:t>
      </w:r>
      <w:r w:rsidRPr="00C1598C">
        <w:t>approved</w:t>
      </w:r>
      <w:r>
        <w:t>”</w:t>
      </w:r>
      <w:r w:rsidRPr="00C1598C">
        <w:t xml:space="preserve"> status rescinded. The affected </w:t>
      </w:r>
      <w:r>
        <w:t xml:space="preserve">PCF practice site(s) </w:t>
      </w:r>
      <w:r w:rsidRPr="00C1598C">
        <w:t>will be notified of their survey vendor</w:t>
      </w:r>
      <w:r>
        <w:t>’</w:t>
      </w:r>
      <w:r w:rsidRPr="00C1598C">
        <w:t xml:space="preserve">s </w:t>
      </w:r>
      <w:r>
        <w:t xml:space="preserve">loss of approval due to their </w:t>
      </w:r>
      <w:r w:rsidRPr="00C1598C">
        <w:t>failure to comply with oversight activities or unsatisfactory implementation</w:t>
      </w:r>
      <w:r>
        <w:t xml:space="preserve">. </w:t>
      </w:r>
    </w:p>
    <w:p w14:paraId="0ECAC1C4" w14:textId="614ACE20" w:rsidR="0021212F" w:rsidRDefault="0021212F">
      <w:r>
        <w:br w:type="page"/>
      </w:r>
    </w:p>
    <w:p w14:paraId="79BE95AD" w14:textId="77777777" w:rsidR="0021212F" w:rsidRPr="00545A0D" w:rsidRDefault="0021212F" w:rsidP="0021212F"/>
    <w:p w14:paraId="1F811505" w14:textId="77777777" w:rsidR="0021212F" w:rsidRDefault="0021212F" w:rsidP="0021212F">
      <w:pPr>
        <w:pStyle w:val="ablank"/>
      </w:pPr>
      <w:r w:rsidRPr="008723AC">
        <w:t xml:space="preserve">[This page </w:t>
      </w:r>
      <w:r>
        <w:t xml:space="preserve">was </w:t>
      </w:r>
      <w:r w:rsidRPr="008723AC">
        <w:t>intentionally left blank]</w:t>
      </w:r>
    </w:p>
    <w:p w14:paraId="0DD28A87" w14:textId="77777777" w:rsidR="00E66809" w:rsidRDefault="00E66809" w:rsidP="00CD7819">
      <w:pPr>
        <w:pStyle w:val="BodyText"/>
      </w:pPr>
    </w:p>
    <w:p w14:paraId="2B8D45F3" w14:textId="77777777" w:rsidR="00E66809" w:rsidRDefault="00E66809" w:rsidP="00CD7819">
      <w:pPr>
        <w:pStyle w:val="BodyText"/>
        <w:sectPr w:rsidR="00E66809" w:rsidSect="00656670">
          <w:pgSz w:w="12240" w:h="15840"/>
          <w:pgMar w:top="1800" w:right="1440" w:bottom="1440" w:left="1440" w:header="0" w:footer="576" w:gutter="0"/>
          <w:cols w:space="720"/>
          <w:titlePg/>
          <w:docGrid w:linePitch="360"/>
        </w:sectPr>
      </w:pPr>
    </w:p>
    <w:p w14:paraId="0F28C382" w14:textId="504CC0CD" w:rsidR="00236C28" w:rsidRDefault="00E66809" w:rsidP="00A56FE3">
      <w:pPr>
        <w:pStyle w:val="AppHeading1"/>
      </w:pPr>
      <w:r>
        <w:lastRenderedPageBreak/>
        <w:t>Appendix A:</w:t>
      </w:r>
      <w:r>
        <w:tab/>
        <w:t>Minimum Business Requirements</w:t>
      </w:r>
    </w:p>
    <w:p w14:paraId="17ECB533" w14:textId="77777777" w:rsidR="00E66809" w:rsidRPr="00124470" w:rsidRDefault="00E66809" w:rsidP="00124470">
      <w:pPr>
        <w:pStyle w:val="BodyText"/>
      </w:pPr>
      <w:r w:rsidRPr="00124470">
        <w:br w:type="page"/>
      </w:r>
    </w:p>
    <w:p w14:paraId="0781990C" w14:textId="1F1F898D" w:rsidR="00E66809" w:rsidRDefault="00E66809" w:rsidP="00A56FE3">
      <w:pPr>
        <w:pStyle w:val="AppHeading1"/>
      </w:pPr>
      <w:r>
        <w:lastRenderedPageBreak/>
        <w:t>Appendix B:</w:t>
      </w:r>
      <w:r>
        <w:tab/>
        <w:t>Vendor Application</w:t>
      </w:r>
    </w:p>
    <w:p w14:paraId="27D6C89F" w14:textId="77777777" w:rsidR="00E66809" w:rsidRPr="00124470" w:rsidRDefault="00E66809" w:rsidP="00124470">
      <w:pPr>
        <w:pStyle w:val="BodyText"/>
      </w:pPr>
      <w:r w:rsidRPr="00124470">
        <w:br w:type="page"/>
      </w:r>
    </w:p>
    <w:p w14:paraId="11D92120" w14:textId="51904C95" w:rsidR="00E66809" w:rsidRDefault="00E66809" w:rsidP="00A56FE3">
      <w:pPr>
        <w:pStyle w:val="AppHeading1"/>
      </w:pPr>
      <w:r>
        <w:lastRenderedPageBreak/>
        <w:t>Appendix C:</w:t>
      </w:r>
      <w:r>
        <w:tab/>
        <w:t>Teaser Postcard</w:t>
      </w:r>
    </w:p>
    <w:p w14:paraId="77A9C68F" w14:textId="77777777" w:rsidR="00E66809" w:rsidRPr="00124470" w:rsidRDefault="00E66809" w:rsidP="00124470">
      <w:pPr>
        <w:pStyle w:val="BodyText"/>
      </w:pPr>
      <w:r w:rsidRPr="00124470">
        <w:br w:type="page"/>
      </w:r>
    </w:p>
    <w:p w14:paraId="51D89234" w14:textId="75DB4317" w:rsidR="00E66809" w:rsidRDefault="00E66809" w:rsidP="00A56FE3">
      <w:pPr>
        <w:pStyle w:val="AppHeading1"/>
      </w:pPr>
      <w:r>
        <w:lastRenderedPageBreak/>
        <w:t>Appendix D:</w:t>
      </w:r>
      <w:r>
        <w:tab/>
        <w:t>Mailout #1</w:t>
      </w:r>
    </w:p>
    <w:p w14:paraId="15A5B579" w14:textId="77777777" w:rsidR="00E66809" w:rsidRPr="00124470" w:rsidRDefault="00E66809" w:rsidP="00124470">
      <w:pPr>
        <w:pStyle w:val="BodyText"/>
      </w:pPr>
      <w:r w:rsidRPr="00124470">
        <w:br w:type="page"/>
      </w:r>
    </w:p>
    <w:p w14:paraId="7C6DBCF6" w14:textId="473349DE" w:rsidR="00E66809" w:rsidRDefault="00E66809" w:rsidP="00A56FE3">
      <w:pPr>
        <w:pStyle w:val="AppHeading1"/>
      </w:pPr>
      <w:r>
        <w:lastRenderedPageBreak/>
        <w:t>Appendix E:</w:t>
      </w:r>
      <w:r>
        <w:tab/>
        <w:t>Reminder Postcard</w:t>
      </w:r>
    </w:p>
    <w:p w14:paraId="6BDB78C6" w14:textId="77777777" w:rsidR="00E66809" w:rsidRPr="00124470" w:rsidRDefault="00E66809" w:rsidP="00124470">
      <w:pPr>
        <w:pStyle w:val="BodyText"/>
      </w:pPr>
      <w:r w:rsidRPr="00124470">
        <w:br w:type="page"/>
      </w:r>
    </w:p>
    <w:p w14:paraId="18F73509" w14:textId="112FA50C" w:rsidR="00E66809" w:rsidRDefault="00E66809" w:rsidP="00A56FE3">
      <w:pPr>
        <w:pStyle w:val="AppHeading1"/>
      </w:pPr>
      <w:r>
        <w:lastRenderedPageBreak/>
        <w:t>Appendix F:</w:t>
      </w:r>
      <w:r>
        <w:tab/>
        <w:t>Mailout #2</w:t>
      </w:r>
    </w:p>
    <w:p w14:paraId="0E3FFB50" w14:textId="77777777" w:rsidR="00E66809" w:rsidRPr="00124470" w:rsidRDefault="00E66809" w:rsidP="00124470">
      <w:pPr>
        <w:pStyle w:val="BodyText"/>
      </w:pPr>
      <w:r w:rsidRPr="00124470">
        <w:br w:type="page"/>
      </w:r>
    </w:p>
    <w:p w14:paraId="5EBA63EC" w14:textId="5DB545B4" w:rsidR="00E66809" w:rsidRDefault="00E66809" w:rsidP="00A56FE3">
      <w:pPr>
        <w:pStyle w:val="AppHeading1"/>
      </w:pPr>
      <w:r>
        <w:lastRenderedPageBreak/>
        <w:t>Appendix G:</w:t>
      </w:r>
      <w:r>
        <w:tab/>
        <w:t>CATI Script English</w:t>
      </w:r>
    </w:p>
    <w:p w14:paraId="4D3AB486" w14:textId="77777777" w:rsidR="00E66809" w:rsidRPr="00803860" w:rsidRDefault="00E66809" w:rsidP="00803860">
      <w:pPr>
        <w:pStyle w:val="BodyText"/>
      </w:pPr>
      <w:r w:rsidRPr="00803860">
        <w:br w:type="page"/>
      </w:r>
    </w:p>
    <w:p w14:paraId="2F9843C8" w14:textId="4798D546" w:rsidR="00E66809" w:rsidRDefault="00E66809" w:rsidP="00A56FE3">
      <w:pPr>
        <w:pStyle w:val="AppHeading1"/>
      </w:pPr>
      <w:r>
        <w:lastRenderedPageBreak/>
        <w:t>Appendix H:</w:t>
      </w:r>
      <w:r>
        <w:tab/>
        <w:t>CATI Script Spanish</w:t>
      </w:r>
    </w:p>
    <w:p w14:paraId="1DB47D85" w14:textId="77777777" w:rsidR="00E66809" w:rsidRPr="00803860" w:rsidRDefault="00E66809" w:rsidP="00803860">
      <w:pPr>
        <w:pStyle w:val="BodyText"/>
      </w:pPr>
      <w:r w:rsidRPr="00803860">
        <w:br w:type="page"/>
      </w:r>
    </w:p>
    <w:p w14:paraId="7F6D0A79" w14:textId="602C4734" w:rsidR="00E66809" w:rsidRPr="00A56FE3" w:rsidRDefault="00E66809" w:rsidP="00A56FE3">
      <w:pPr>
        <w:pStyle w:val="AppHeading1"/>
      </w:pPr>
      <w:r w:rsidRPr="00A56FE3">
        <w:lastRenderedPageBreak/>
        <w:t>Appendix I:</w:t>
      </w:r>
      <w:r w:rsidRPr="00A56FE3">
        <w:tab/>
        <w:t>Frequently Asked Questions from Sample Members for Use by Telephone Interviewing/Inbound Help Desk</w:t>
      </w:r>
    </w:p>
    <w:p w14:paraId="251E7195" w14:textId="77777777" w:rsidR="00E66809" w:rsidRPr="00803860" w:rsidRDefault="00E66809" w:rsidP="00803860">
      <w:pPr>
        <w:pStyle w:val="BodyText"/>
      </w:pPr>
      <w:r w:rsidRPr="00803860">
        <w:br w:type="page"/>
      </w:r>
    </w:p>
    <w:p w14:paraId="1537B45A" w14:textId="304012D0" w:rsidR="00E66809" w:rsidRDefault="00E66809" w:rsidP="00A56FE3">
      <w:pPr>
        <w:pStyle w:val="AppHeading1"/>
      </w:pPr>
      <w:r>
        <w:lastRenderedPageBreak/>
        <w:t>Appendix J:</w:t>
      </w:r>
      <w:r>
        <w:tab/>
        <w:t>General Guidelines for Telephone Interviewers</w:t>
      </w:r>
    </w:p>
    <w:p w14:paraId="1A128F43" w14:textId="77777777" w:rsidR="00E66809" w:rsidRPr="00124470" w:rsidRDefault="00E66809" w:rsidP="00124470">
      <w:pPr>
        <w:pStyle w:val="BodyText"/>
      </w:pPr>
      <w:r w:rsidRPr="00124470">
        <w:br w:type="page"/>
      </w:r>
    </w:p>
    <w:p w14:paraId="150EA5DB" w14:textId="1BF82790" w:rsidR="00E66809" w:rsidRPr="000F3575" w:rsidRDefault="00E66809" w:rsidP="00A56FE3">
      <w:pPr>
        <w:pStyle w:val="AppHeading1"/>
      </w:pPr>
      <w:r>
        <w:lastRenderedPageBreak/>
        <w:t>Appendix K:</w:t>
      </w:r>
      <w:r>
        <w:tab/>
        <w:t>Exceptions Request Form</w:t>
      </w:r>
    </w:p>
    <w:p w14:paraId="344AFDEE" w14:textId="77777777" w:rsidR="00E66809" w:rsidRPr="005B4F39" w:rsidRDefault="00E66809" w:rsidP="005B4F39">
      <w:pPr>
        <w:pStyle w:val="BodyText"/>
      </w:pPr>
      <w:r w:rsidRPr="005B4F39">
        <w:br w:type="page"/>
      </w:r>
    </w:p>
    <w:p w14:paraId="6DFD8F22" w14:textId="550ECFE9" w:rsidR="00E66809" w:rsidRDefault="00E66809" w:rsidP="00A56FE3">
      <w:pPr>
        <w:pStyle w:val="AppHeading1"/>
      </w:pPr>
      <w:r>
        <w:lastRenderedPageBreak/>
        <w:t>Appendix L:</w:t>
      </w:r>
      <w:r>
        <w:tab/>
        <w:t>Discrepancy Notification Form</w:t>
      </w:r>
    </w:p>
    <w:p w14:paraId="5A92FBD4" w14:textId="77777777" w:rsidR="00E66809" w:rsidRPr="005B4F39" w:rsidRDefault="00E66809" w:rsidP="005B4F39">
      <w:pPr>
        <w:pStyle w:val="BodyText"/>
      </w:pPr>
      <w:r w:rsidRPr="005B4F39">
        <w:br w:type="page"/>
      </w:r>
    </w:p>
    <w:p w14:paraId="3368FD9E" w14:textId="3BFC5699" w:rsidR="00E66809" w:rsidRDefault="00E66809" w:rsidP="00A56FE3">
      <w:pPr>
        <w:pStyle w:val="AppHeading1"/>
      </w:pPr>
      <w:r>
        <w:lastRenderedPageBreak/>
        <w:t>Appendix M:</w:t>
      </w:r>
      <w:r>
        <w:tab/>
        <w:t>Poster</w:t>
      </w:r>
    </w:p>
    <w:p w14:paraId="02A398AB" w14:textId="77777777" w:rsidR="00E66809" w:rsidRPr="005B4F39" w:rsidRDefault="00E66809" w:rsidP="005B4F39">
      <w:pPr>
        <w:pStyle w:val="BodyText"/>
      </w:pPr>
      <w:r w:rsidRPr="005B4F39">
        <w:br w:type="page"/>
      </w:r>
    </w:p>
    <w:p w14:paraId="5DD67063" w14:textId="53D3E276" w:rsidR="00E66809" w:rsidRDefault="00E66809" w:rsidP="00A56FE3">
      <w:pPr>
        <w:pStyle w:val="AppHeading1"/>
      </w:pPr>
      <w:r>
        <w:lastRenderedPageBreak/>
        <w:t>Appendix N:</w:t>
      </w:r>
      <w:r>
        <w:tab/>
        <w:t>Waiting Room FAQs</w:t>
      </w:r>
    </w:p>
    <w:p w14:paraId="6C9E80A3" w14:textId="77777777" w:rsidR="00E66809" w:rsidRPr="005B4F39" w:rsidRDefault="00E66809" w:rsidP="005B4F39">
      <w:pPr>
        <w:pStyle w:val="BodyText"/>
      </w:pPr>
      <w:r w:rsidRPr="005B4F39">
        <w:br w:type="page"/>
      </w:r>
    </w:p>
    <w:p w14:paraId="06A26594" w14:textId="59249CC1" w:rsidR="00E66809" w:rsidRDefault="00E66809" w:rsidP="00A56FE3">
      <w:pPr>
        <w:pStyle w:val="AppHeading1"/>
      </w:pPr>
      <w:r>
        <w:lastRenderedPageBreak/>
        <w:t>Appendix O:</w:t>
      </w:r>
      <w:r>
        <w:tab/>
        <w:t>Model Quality Assurance Plan Outline</w:t>
      </w:r>
    </w:p>
    <w:p w14:paraId="7C7B2D4A" w14:textId="1C857449" w:rsidR="0017254B" w:rsidRPr="005B4F39" w:rsidRDefault="0017254B" w:rsidP="005B4F39">
      <w:pPr>
        <w:pStyle w:val="BodyText"/>
      </w:pPr>
      <w:r w:rsidRPr="005B4F39">
        <w:br w:type="page"/>
      </w:r>
    </w:p>
    <w:p w14:paraId="46CAC67F" w14:textId="475BDFB8" w:rsidR="00D970DF" w:rsidRDefault="0017254B" w:rsidP="00A56FE3">
      <w:pPr>
        <w:pStyle w:val="AppHeading1"/>
      </w:pPr>
      <w:r>
        <w:lastRenderedPageBreak/>
        <w:t>Appendix P: XML Data File Layout for S</w:t>
      </w:r>
      <w:r w:rsidR="002873B1">
        <w:t xml:space="preserve">tandard Record </w:t>
      </w:r>
    </w:p>
    <w:p w14:paraId="2AA26040" w14:textId="77777777" w:rsidR="00D970DF" w:rsidRDefault="00D970DF">
      <w:pPr>
        <w:rPr>
          <w:rFonts w:asciiTheme="majorHAnsi" w:eastAsiaTheme="majorEastAsia" w:hAnsiTheme="majorHAnsi" w:cstheme="majorBidi"/>
          <w:b/>
          <w:color w:val="1F497D" w:themeColor="text2"/>
          <w:sz w:val="32"/>
          <w:szCs w:val="32"/>
        </w:rPr>
      </w:pPr>
      <w:r>
        <w:br w:type="page"/>
      </w:r>
    </w:p>
    <w:p w14:paraId="2334C767" w14:textId="071C31C4" w:rsidR="00D970DF" w:rsidRDefault="00D970DF" w:rsidP="00D970DF">
      <w:pPr>
        <w:pStyle w:val="AppHeading1"/>
      </w:pPr>
      <w:r>
        <w:lastRenderedPageBreak/>
        <w:t xml:space="preserve">Appendix Q: PCF PEC Survey Messaging to Patients </w:t>
      </w:r>
    </w:p>
    <w:p w14:paraId="6A9092C8" w14:textId="77777777" w:rsidR="0017254B" w:rsidRPr="0017254B" w:rsidRDefault="0017254B" w:rsidP="00A56FE3">
      <w:pPr>
        <w:pStyle w:val="AppHeading1"/>
      </w:pPr>
    </w:p>
    <w:p w14:paraId="09E33050" w14:textId="77777777" w:rsidR="00E66809" w:rsidRPr="005B4F39" w:rsidRDefault="00E66809" w:rsidP="005B4F39">
      <w:pPr>
        <w:pStyle w:val="BodyText"/>
      </w:pPr>
    </w:p>
    <w:sectPr w:rsidR="00E66809" w:rsidRPr="005B4F39" w:rsidSect="003B052D">
      <w:footerReference w:type="default" r:id="rId153"/>
      <w:footerReference w:type="first" r:id="rId154"/>
      <w:pgSz w:w="12240" w:h="15840"/>
      <w:pgMar w:top="180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481AF" w14:textId="77777777" w:rsidR="0049358D" w:rsidRDefault="0049358D" w:rsidP="00115204">
      <w:r>
        <w:separator/>
      </w:r>
    </w:p>
  </w:endnote>
  <w:endnote w:type="continuationSeparator" w:id="0">
    <w:p w14:paraId="30B381C8" w14:textId="77777777" w:rsidR="0049358D" w:rsidRDefault="0049358D" w:rsidP="00115204">
      <w:r>
        <w:continuationSeparator/>
      </w:r>
    </w:p>
  </w:endnote>
  <w:endnote w:type="continuationNotice" w:id="1">
    <w:p w14:paraId="53A9139B" w14:textId="77777777" w:rsidR="0049358D" w:rsidRDefault="00493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52FC" w14:textId="77777777" w:rsidR="00A229F3" w:rsidRDefault="00A229F3" w:rsidP="003B58B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374" w14:textId="77777777" w:rsidR="00A229F3" w:rsidRPr="00146B40" w:rsidRDefault="00A229F3" w:rsidP="001163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633651"/>
      <w:docPartObj>
        <w:docPartGallery w:val="Page Numbers (Bottom of Page)"/>
        <w:docPartUnique/>
      </w:docPartObj>
    </w:sdtPr>
    <w:sdtEndPr/>
    <w:sdtContent>
      <w:sdt>
        <w:sdtPr>
          <w:id w:val="-723899539"/>
          <w:docPartObj>
            <w:docPartGallery w:val="Page Numbers (Top of Page)"/>
            <w:docPartUnique/>
          </w:docPartObj>
        </w:sdtPr>
        <w:sdtEndPr/>
        <w:sdtContent>
          <w:sdt>
            <w:sdtPr>
              <w:id w:val="1284703721"/>
              <w:docPartObj>
                <w:docPartGallery w:val="Page Numbers (Bottom of Page)"/>
                <w:docPartUnique/>
              </w:docPartObj>
            </w:sdtPr>
            <w:sdtEndPr/>
            <w:sdtContent>
              <w:sdt>
                <w:sdtPr>
                  <w:id w:val="337813118"/>
                  <w:docPartObj>
                    <w:docPartGallery w:val="Page Numbers (Top of Page)"/>
                    <w:docPartUnique/>
                  </w:docPartObj>
                </w:sdtPr>
                <w:sdtEndPr/>
                <w:sdtContent>
                  <w:p w14:paraId="0F8F7986" w14:textId="23E83A64" w:rsidR="00A229F3" w:rsidRPr="0011636E" w:rsidRDefault="00A229F3" w:rsidP="0011636E">
                    <w:pPr>
                      <w:pStyle w:val="Footer"/>
                    </w:pPr>
                    <w:r>
                      <w:rPr>
                        <w:noProof/>
                      </w:rPr>
                      <w:drawing>
                        <wp:inline distT="0" distB="0" distL="0" distR="0" wp14:anchorId="534AA338" wp14:editId="042A5F56">
                          <wp:extent cx="914400" cy="274822"/>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r>
                    <w:sdt>
                      <w:sdtPr>
                        <w:id w:val="381525352"/>
                        <w:docPartObj>
                          <w:docPartGallery w:val="Page Numbers (Top of Page)"/>
                          <w:docPartUnique/>
                        </w:docPartObj>
                      </w:sdtPr>
                      <w:sdtEndPr/>
                      <w:sdtContent>
                        <w:r w:rsidRPr="0011636E">
                          <w:rPr>
                            <w:bCs/>
                          </w:rPr>
                          <w:t>Page</w:t>
                        </w:r>
                        <w:r w:rsidRPr="0011636E">
                          <w:t xml:space="preserve"> </w:t>
                        </w:r>
                        <w:r w:rsidRPr="0011636E">
                          <w:rPr>
                            <w:rStyle w:val="PageNumber"/>
                          </w:rPr>
                          <w:fldChar w:fldCharType="begin"/>
                        </w:r>
                        <w:r w:rsidRPr="0011636E">
                          <w:rPr>
                            <w:rStyle w:val="PageNumber"/>
                          </w:rPr>
                          <w:instrText xml:space="preserve"> PAGE </w:instrText>
                        </w:r>
                        <w:r w:rsidRPr="0011636E">
                          <w:rPr>
                            <w:rStyle w:val="PageNumber"/>
                          </w:rPr>
                          <w:fldChar w:fldCharType="separate"/>
                        </w:r>
                        <w:r w:rsidRPr="0011636E">
                          <w:rPr>
                            <w:rStyle w:val="PageNumber"/>
                          </w:rPr>
                          <w:t>5</w:t>
                        </w:r>
                        <w:r w:rsidRPr="0011636E">
                          <w:rPr>
                            <w:rStyle w:val="PageNumber"/>
                          </w:rPr>
                          <w:fldChar w:fldCharType="end"/>
                        </w:r>
                        <w:r w:rsidRPr="0011636E">
                          <w:t xml:space="preserve"> of </w:t>
                        </w:r>
                        <w:r w:rsidR="00AD615A">
                          <w:rPr>
                            <w:rStyle w:val="PageNumber"/>
                          </w:rPr>
                          <w:t>1</w:t>
                        </w:r>
                        <w:r w:rsidR="00A732BF">
                          <w:rPr>
                            <w:rStyle w:val="PageNumber"/>
                          </w:rPr>
                          <w:t>2</w:t>
                        </w:r>
                        <w:r w:rsidR="00D57FB2">
                          <w:rPr>
                            <w:rStyle w:val="PageNumber"/>
                          </w:rPr>
                          <w:t>2</w:t>
                        </w:r>
                      </w:sdtContent>
                    </w:sdt>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7E69" w14:textId="2521CF4E" w:rsidR="00A229F3" w:rsidRPr="00485638" w:rsidRDefault="00A229F3" w:rsidP="0011636E">
    <w:pPr>
      <w:pStyle w:val="Footer"/>
    </w:pPr>
    <w:r>
      <w:rPr>
        <w:noProof/>
      </w:rPr>
      <w:drawing>
        <wp:inline distT="0" distB="0" distL="0" distR="0" wp14:anchorId="0B1B9DFA" wp14:editId="41841BC6">
          <wp:extent cx="914400" cy="27482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t xml:space="preserve">Page </w:t>
    </w:r>
    <w:r w:rsidRPr="00A229F3">
      <w:rPr>
        <w:b/>
        <w:bCs/>
      </w:rPr>
      <w:fldChar w:fldCharType="begin"/>
    </w:r>
    <w:r w:rsidRPr="00A229F3">
      <w:rPr>
        <w:b/>
        <w:bCs/>
      </w:rPr>
      <w:instrText xml:space="preserve"> PAGE </w:instrText>
    </w:r>
    <w:r w:rsidRPr="00A229F3">
      <w:rPr>
        <w:b/>
        <w:bCs/>
      </w:rPr>
      <w:fldChar w:fldCharType="separate"/>
    </w:r>
    <w:r w:rsidRPr="00A229F3">
      <w:rPr>
        <w:b/>
        <w:bCs/>
      </w:rPr>
      <w:t>9</w:t>
    </w:r>
    <w:r w:rsidRPr="00A229F3">
      <w:rPr>
        <w:b/>
        <w:bCs/>
      </w:rPr>
      <w:fldChar w:fldCharType="end"/>
    </w:r>
    <w:r>
      <w:t xml:space="preserve"> of </w:t>
    </w:r>
    <w:r w:rsidR="00AD615A" w:rsidRPr="00AD615A">
      <w:rPr>
        <w:b/>
        <w:bCs/>
      </w:rPr>
      <w:t>1</w:t>
    </w:r>
    <w:r w:rsidR="00A732BF">
      <w:rPr>
        <w:b/>
        <w:bCs/>
      </w:rPr>
      <w:t>2</w:t>
    </w:r>
    <w:r w:rsidR="00D57FB2">
      <w:rPr>
        <w:b/>
        <w:bC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242A" w14:textId="5D012A34" w:rsidR="00A229F3" w:rsidRPr="00E66809" w:rsidRDefault="00A229F3" w:rsidP="00E6680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E54" w14:textId="13962DEF" w:rsidR="00A229F3" w:rsidRPr="00E66809" w:rsidRDefault="00A229F3" w:rsidP="00E6680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9DC4" w14:textId="77777777" w:rsidR="0049358D" w:rsidRDefault="0049358D" w:rsidP="00115204">
      <w:r>
        <w:separator/>
      </w:r>
    </w:p>
  </w:footnote>
  <w:footnote w:type="continuationSeparator" w:id="0">
    <w:p w14:paraId="70CC7AEC" w14:textId="77777777" w:rsidR="0049358D" w:rsidRDefault="0049358D" w:rsidP="00115204">
      <w:r>
        <w:continuationSeparator/>
      </w:r>
    </w:p>
  </w:footnote>
  <w:footnote w:type="continuationNotice" w:id="1">
    <w:p w14:paraId="31E72D49" w14:textId="77777777" w:rsidR="0049358D" w:rsidRDefault="0049358D"/>
  </w:footnote>
  <w:footnote w:id="2">
    <w:p w14:paraId="4C85D78A" w14:textId="3837F887" w:rsidR="00A229F3" w:rsidRDefault="00A229F3">
      <w:pPr>
        <w:pStyle w:val="FootnoteText"/>
      </w:pPr>
      <w:r>
        <w:rPr>
          <w:rStyle w:val="FootnoteReference"/>
        </w:rPr>
        <w:footnoteRef/>
      </w:r>
      <w:r>
        <w:t xml:space="preserve"> CAHPS® with PCF Supplemental Items</w:t>
      </w:r>
    </w:p>
  </w:footnote>
  <w:footnote w:id="3">
    <w:p w14:paraId="185611C9" w14:textId="520CAB8E" w:rsidR="00A229F3" w:rsidRDefault="00A229F3">
      <w:pPr>
        <w:pStyle w:val="FootnoteText"/>
      </w:pPr>
      <w:r>
        <w:rPr>
          <w:rStyle w:val="FootnoteReference"/>
        </w:rPr>
        <w:footnoteRef/>
      </w:r>
      <w:r>
        <w:t xml:space="preserve"> This process is only applicable to vendors who are applying to </w:t>
      </w:r>
      <w:r w:rsidR="0000285D">
        <w:t>the</w:t>
      </w:r>
      <w:r w:rsidR="00A97C4A">
        <w:t xml:space="preserve"> PCF PEC Survey</w:t>
      </w:r>
      <w:r w:rsidR="0000285D">
        <w:t xml:space="preserve"> </w:t>
      </w:r>
      <w:r>
        <w:t>for the first time or who have been asked to reapply. Fully approved vendors who participated in the PY 202</w:t>
      </w:r>
      <w:r w:rsidR="00F93509">
        <w:t>4</w:t>
      </w:r>
      <w:r>
        <w:t xml:space="preserve"> data collection process will only be required to attend the PCF PEC </w:t>
      </w:r>
      <w:r w:rsidR="00CD3108">
        <w:t xml:space="preserve">Survey </w:t>
      </w:r>
      <w:r>
        <w:t>Update Training.</w:t>
      </w:r>
    </w:p>
  </w:footnote>
  <w:footnote w:id="4">
    <w:p w14:paraId="11241E5C" w14:textId="7FBF1D94" w:rsidR="00A229F3" w:rsidRDefault="00A229F3">
      <w:pPr>
        <w:pStyle w:val="FootnoteText"/>
      </w:pPr>
      <w:r>
        <w:rPr>
          <w:rStyle w:val="FootnoteReference"/>
        </w:rPr>
        <w:footnoteRef/>
      </w:r>
      <w:r>
        <w:t xml:space="preserve"> A summary of Practice Site Responsibilities for the PCF PEC Survey can also be found</w:t>
      </w:r>
      <w:r w:rsidR="007F6CB0">
        <w:t xml:space="preserve"> on the</w:t>
      </w:r>
      <w:r>
        <w:t xml:space="preserve"> </w:t>
      </w:r>
      <w:hyperlink r:id="rId1" w:history="1">
        <w:r w:rsidR="007F6CB0">
          <w:rPr>
            <w:rStyle w:val="Hyperlink"/>
          </w:rPr>
          <w:t>PCF PEC Survey web portal</w:t>
        </w:r>
      </w:hyperlink>
      <w:r w:rsidR="00725AAE" w:rsidRPr="004340BD">
        <w:t> </w:t>
      </w:r>
      <w:r w:rsidR="00725AAE" w:rsidRPr="004340BD">
        <w:rPr>
          <w:noProof/>
        </w:rPr>
        <w:drawing>
          <wp:inline distT="0" distB="0" distL="0" distR="0" wp14:anchorId="5E61E40E" wp14:editId="6C76D4B6">
            <wp:extent cx="95250" cy="95250"/>
            <wp:effectExtent l="0" t="0" r="0" b="0"/>
            <wp:docPr id="3" name="Picture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t>.</w:t>
      </w:r>
    </w:p>
  </w:footnote>
  <w:footnote w:id="5">
    <w:p w14:paraId="4D468786" w14:textId="7D7E8B66" w:rsidR="00A229F3" w:rsidRDefault="00A229F3">
      <w:pPr>
        <w:pStyle w:val="FootnoteText"/>
      </w:pPr>
      <w:r>
        <w:rPr>
          <w:rStyle w:val="FootnoteReference"/>
        </w:rPr>
        <w:footnoteRef/>
      </w:r>
      <w:r>
        <w:t xml:space="preserve"> Practices may include patients living outside of the U.S. on their rosters; they will be removed before sampling.</w:t>
      </w:r>
    </w:p>
  </w:footnote>
  <w:footnote w:id="6">
    <w:p w14:paraId="06F857C3" w14:textId="6EEA7799" w:rsidR="00A229F3" w:rsidRDefault="00A229F3">
      <w:pPr>
        <w:pStyle w:val="FootnoteText"/>
      </w:pPr>
      <w:r>
        <w:rPr>
          <w:rStyle w:val="FootnoteReference"/>
        </w:rPr>
        <w:footnoteRef/>
      </w:r>
      <w:r>
        <w:t xml:space="preserve"> The list of provider names will be consistent within practices; it will not vary by sample member. </w:t>
      </w:r>
    </w:p>
  </w:footnote>
  <w:footnote w:id="7">
    <w:p w14:paraId="67BE29E0" w14:textId="77777777" w:rsidR="006134E5" w:rsidRDefault="006134E5">
      <w:pPr>
        <w:pStyle w:val="FootnoteText"/>
      </w:pPr>
      <w:r>
        <w:rPr>
          <w:rStyle w:val="FootnoteReference"/>
        </w:rPr>
        <w:footnoteRef/>
      </w:r>
      <w:r>
        <w:t xml:space="preserve"> Only PCF Practice Sites that will be switching to a different survey vendor and those that will be participating in PCF for the first time will need to complete the online Vendor Authorization form.</w:t>
      </w:r>
    </w:p>
  </w:footnote>
  <w:footnote w:id="8">
    <w:p w14:paraId="65023FA7" w14:textId="284C0E51" w:rsidR="00A229F3" w:rsidRDefault="00A229F3">
      <w:pPr>
        <w:pStyle w:val="FootnoteText"/>
      </w:pPr>
      <w:r>
        <w:rPr>
          <w:rStyle w:val="FootnoteReference"/>
        </w:rPr>
        <w:footnoteRef/>
      </w:r>
      <w:r>
        <w:t xml:space="preserve"> Only materials that have been updated for PY 202</w:t>
      </w:r>
      <w:r w:rsidR="00283960">
        <w:t>5</w:t>
      </w:r>
      <w:r>
        <w:t xml:space="preserve"> data collection need to be submitted. Materials that did not change from PY 202</w:t>
      </w:r>
      <w:r w:rsidR="00283960">
        <w:t>4</w:t>
      </w:r>
      <w:r>
        <w:t xml:space="preserve"> to PY 202</w:t>
      </w:r>
      <w:r w:rsidR="00283960">
        <w:t>5</w:t>
      </w:r>
      <w:r>
        <w:t xml:space="preserve"> do not need to be submitted. </w:t>
      </w:r>
    </w:p>
  </w:footnote>
  <w:footnote w:id="9">
    <w:p w14:paraId="724A08B0" w14:textId="67EF79D2" w:rsidR="00E7519E" w:rsidRDefault="00E7519E">
      <w:pPr>
        <w:pStyle w:val="FootnoteText"/>
      </w:pPr>
      <w:r>
        <w:rPr>
          <w:rStyle w:val="FootnoteReference"/>
        </w:rPr>
        <w:footnoteRef/>
      </w:r>
      <w:r>
        <w:t xml:space="preserve"> </w:t>
      </w:r>
      <w:r w:rsidR="009D14CD">
        <w:t>Survey vendors have the option to suspend CATI interviews during 11/28 – 11/29 due to the Thanksgiving holiday. Suspending calls isn’t a requirement.</w:t>
      </w:r>
    </w:p>
  </w:footnote>
  <w:footnote w:id="10">
    <w:p w14:paraId="6302A5AF" w14:textId="525B7128" w:rsidR="00A229F3" w:rsidRDefault="00A229F3" w:rsidP="003641FE">
      <w:pPr>
        <w:pStyle w:val="FootnoteText"/>
      </w:pPr>
      <w:r>
        <w:rPr>
          <w:rStyle w:val="FootnoteReference"/>
        </w:rPr>
        <w:footnoteRef/>
      </w:r>
      <w:r>
        <w:t xml:space="preserve"> The AAPOR website at </w:t>
      </w:r>
      <w:hyperlink r:id="rId4" w:anchor="1668710698131-5d301939-1f4b" w:history="1">
        <w:r w:rsidR="00715862">
          <w:rPr>
            <w:rStyle w:val="Hyperlink"/>
          </w:rPr>
          <w:t>Institutional Review Boards - AAPOR</w:t>
        </w:r>
      </w:hyperlink>
      <w:r w:rsidRPr="004340BD">
        <w:t> </w:t>
      </w:r>
      <w:r w:rsidRPr="004340BD">
        <w:rPr>
          <w:noProof/>
        </w:rPr>
        <w:drawing>
          <wp:inline distT="0" distB="0" distL="0" distR="0" wp14:anchorId="779B1738" wp14:editId="13D6A7B9">
            <wp:extent cx="95250" cy="95250"/>
            <wp:effectExtent l="0" t="0" r="0" b="0"/>
            <wp:docPr id="15" name="Picture 1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rsidRPr="004340BD">
        <w:t xml:space="preserve">, </w:t>
      </w:r>
      <w:r w:rsidR="00DF0096">
        <w:t>2024</w:t>
      </w:r>
    </w:p>
  </w:footnote>
  <w:footnote w:id="11">
    <w:p w14:paraId="2D9C5C07" w14:textId="1031C344" w:rsidR="00A229F3" w:rsidRDefault="00A229F3" w:rsidP="00DC4658">
      <w:pPr>
        <w:pStyle w:val="FootnoteText"/>
      </w:pPr>
      <w:r>
        <w:rPr>
          <w:rStyle w:val="FootnoteReference"/>
        </w:rPr>
        <w:footnoteRef/>
      </w:r>
      <w:r>
        <w:t xml:space="preserve"> The following states currently require two-party or all-party consent when telephone calls are monitored or audiotaped: California, Connecticut, </w:t>
      </w:r>
      <w:r w:rsidR="00BC37C2">
        <w:t xml:space="preserve">Delaware, </w:t>
      </w:r>
      <w:r>
        <w:t xml:space="preserve">Florida, Illinois, Maryland, Massachusetts, </w:t>
      </w:r>
      <w:r w:rsidR="00BC37C2">
        <w:t xml:space="preserve">Michigan, </w:t>
      </w:r>
      <w:r>
        <w:t xml:space="preserve">Montana, New Hampshire, Pennsylvania, </w:t>
      </w:r>
      <w:r w:rsidR="00EA6A3B">
        <w:t xml:space="preserve">Vermont, and </w:t>
      </w:r>
      <w:r>
        <w:t>Washington.</w:t>
      </w:r>
    </w:p>
  </w:footnote>
  <w:footnote w:id="12">
    <w:p w14:paraId="4BA6AECE" w14:textId="6AB7CD72" w:rsidR="00A229F3" w:rsidRDefault="00A229F3" w:rsidP="003272F9">
      <w:pPr>
        <w:pStyle w:val="FootnoteText"/>
        <w:ind w:left="0" w:firstLine="0"/>
      </w:pPr>
      <w:r>
        <w:rPr>
          <w:rStyle w:val="FootnoteReference"/>
        </w:rPr>
        <w:footnoteRef/>
      </w:r>
      <w:r>
        <w:t xml:space="preserve"> For this submission, only materials that were updated for PY 202</w:t>
      </w:r>
      <w:r w:rsidR="004D5F97">
        <w:t>5</w:t>
      </w:r>
      <w:r>
        <w:t xml:space="preserve"> need to be submitted. Materials that did not change from PY 202</w:t>
      </w:r>
      <w:r w:rsidR="004D5F97">
        <w:t>4</w:t>
      </w:r>
      <w:r>
        <w:t xml:space="preserve"> data collection to PY 202</w:t>
      </w:r>
      <w:r w:rsidR="004D5F97">
        <w:t>5</w:t>
      </w:r>
      <w:r>
        <w:t xml:space="preserve"> data need not be submitted for review.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6CD9" w14:textId="77777777" w:rsidR="00003A8A" w:rsidRDefault="00003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5F19" w14:textId="77777777" w:rsidR="00A229F3" w:rsidRDefault="00A229F3" w:rsidP="00656670">
    <w:pPr>
      <w:pStyle w:val="Header"/>
      <w:ind w:left="-1440"/>
    </w:pPr>
    <w:r>
      <w:rPr>
        <w:noProof/>
      </w:rPr>
      <mc:AlternateContent>
        <mc:Choice Requires="wpg">
          <w:drawing>
            <wp:inline distT="0" distB="0" distL="0" distR="0" wp14:anchorId="415CEE12" wp14:editId="4DCA0D71">
              <wp:extent cx="7753985" cy="1151890"/>
              <wp:effectExtent l="0" t="0" r="0" b="0"/>
              <wp:docPr id="8" name="Group 8"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5" cy="1151890"/>
                        <a:chOff x="0" y="0"/>
                        <a:chExt cx="7754766" cy="1151230"/>
                      </a:xfrm>
                    </wpg:grpSpPr>
                    <wps:wsp>
                      <wps:cNvPr id="10" name="Rectangle 10"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Picture 11"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70A1A8A2" id="Group 8"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">
              <v:rect id="Rectangle 10"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">
                <v:imagedata r:id="rId2" o:title="Decorative Background" croptop="3114f" cropleft="2627f" cropright="5110f"/>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EE57" w14:textId="59B6682F" w:rsidR="00A229F3" w:rsidRDefault="00A229F3" w:rsidP="00656670">
    <w:pPr>
      <w:pStyle w:val="Header"/>
      <w:ind w:left="-1440"/>
    </w:pPr>
    <w:r>
      <w:rPr>
        <w:noProof/>
      </w:rPr>
      <mc:AlternateContent>
        <mc:Choice Requires="wpg">
          <w:drawing>
            <wp:inline distT="0" distB="0" distL="0" distR="0" wp14:anchorId="45C7C497" wp14:editId="089837DB">
              <wp:extent cx="7754112" cy="1152144"/>
              <wp:effectExtent l="0" t="0" r="0" b="0"/>
              <wp:docPr id="21" name="Group 21"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4112" cy="1152144"/>
                        <a:chOff x="0" y="0"/>
                        <a:chExt cx="7754766" cy="1151230"/>
                      </a:xfrm>
                    </wpg:grpSpPr>
                    <wps:wsp>
                      <wps:cNvPr id="1397297007" name="Rectangle 1397297007"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7297009" name="Picture 1397297009"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564C36D2" id="Group 21"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">
              <v:rect id="Rectangle 1397297007"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297009"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">
                <v:imagedata r:id="rId2" o:title="Decorative Background" croptop="3114f" cropleft="2627f" cropright="5110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E6A2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ECB2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448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41E4DCC"/>
    <w:lvl w:ilvl="0">
      <w:start w:val="1"/>
      <w:numFmt w:val="lowerLetter"/>
      <w:pStyle w:val="ListNumber2"/>
      <w:lvlText w:val="%1."/>
      <w:lvlJc w:val="left"/>
      <w:pPr>
        <w:ind w:left="1440" w:hanging="360"/>
      </w:pPr>
      <w:rPr>
        <w:rFonts w:hint="default"/>
        <w:color w:val="auto"/>
      </w:rPr>
    </w:lvl>
  </w:abstractNum>
  <w:abstractNum w:abstractNumId="4" w15:restartNumberingAfterBreak="0">
    <w:nsid w:val="FFFFFF80"/>
    <w:multiLevelType w:val="singleLevel"/>
    <w:tmpl w:val="130ACE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8E65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9"/>
    <w:multiLevelType w:val="singleLevel"/>
    <w:tmpl w:val="37F4ED9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E6618C9"/>
    <w:multiLevelType w:val="hybridMultilevel"/>
    <w:tmpl w:val="421C7FFC"/>
    <w:lvl w:ilvl="0" w:tplc="AD04F2F4">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5CF2428C">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004C"/>
    <w:multiLevelType w:val="hybridMultilevel"/>
    <w:tmpl w:val="ABB25F2C"/>
    <w:lvl w:ilvl="0" w:tplc="9148F3BA">
      <w:start w:val="1"/>
      <w:numFmt w:val="bullet"/>
      <w:lvlText w:val=""/>
      <w:lvlJc w:val="left"/>
      <w:pPr>
        <w:ind w:left="720" w:hanging="360"/>
      </w:pPr>
      <w:rPr>
        <w:rFonts w:ascii="Symbol" w:hAnsi="Symbol" w:hint="default"/>
      </w:rPr>
    </w:lvl>
    <w:lvl w:ilvl="1" w:tplc="EE5A90F8">
      <w:start w:val="1"/>
      <w:numFmt w:val="bullet"/>
      <w:lvlText w:val=""/>
      <w:lvlJc w:val="left"/>
      <w:pPr>
        <w:ind w:left="2160" w:hanging="360"/>
      </w:pPr>
      <w:rPr>
        <w:rFonts w:ascii="Wingdings" w:hAnsi="Wingdings" w:hint="default"/>
      </w:rPr>
    </w:lvl>
    <w:lvl w:ilvl="2" w:tplc="EA84903E">
      <w:start w:val="1"/>
      <w:numFmt w:val="bullet"/>
      <w:lvlText w:val=""/>
      <w:lvlJc w:val="left"/>
      <w:pPr>
        <w:ind w:left="2160" w:hanging="360"/>
      </w:pPr>
      <w:rPr>
        <w:rFonts w:ascii="Wingdings" w:hAnsi="Wingdings" w:hint="default"/>
      </w:rPr>
    </w:lvl>
    <w:lvl w:ilvl="3" w:tplc="3572B2F0">
      <w:start w:val="1"/>
      <w:numFmt w:val="bullet"/>
      <w:lvlText w:val=""/>
      <w:lvlJc w:val="left"/>
      <w:pPr>
        <w:ind w:left="2880" w:hanging="360"/>
      </w:pPr>
      <w:rPr>
        <w:rFonts w:ascii="Symbol" w:hAnsi="Symbol" w:hint="default"/>
      </w:rPr>
    </w:lvl>
    <w:lvl w:ilvl="4" w:tplc="130C0BE0">
      <w:start w:val="1"/>
      <w:numFmt w:val="bullet"/>
      <w:lvlText w:val="o"/>
      <w:lvlJc w:val="left"/>
      <w:pPr>
        <w:ind w:left="3600" w:hanging="360"/>
      </w:pPr>
      <w:rPr>
        <w:rFonts w:ascii="Courier New" w:hAnsi="Courier New" w:hint="default"/>
      </w:rPr>
    </w:lvl>
    <w:lvl w:ilvl="5" w:tplc="E9086A26">
      <w:start w:val="1"/>
      <w:numFmt w:val="bullet"/>
      <w:lvlText w:val=""/>
      <w:lvlJc w:val="left"/>
      <w:pPr>
        <w:ind w:left="4320" w:hanging="360"/>
      </w:pPr>
      <w:rPr>
        <w:rFonts w:ascii="Wingdings" w:hAnsi="Wingdings" w:hint="default"/>
      </w:rPr>
    </w:lvl>
    <w:lvl w:ilvl="6" w:tplc="B3C2D118">
      <w:start w:val="1"/>
      <w:numFmt w:val="bullet"/>
      <w:lvlText w:val=""/>
      <w:lvlJc w:val="left"/>
      <w:pPr>
        <w:ind w:left="5040" w:hanging="360"/>
      </w:pPr>
      <w:rPr>
        <w:rFonts w:ascii="Symbol" w:hAnsi="Symbol" w:hint="default"/>
      </w:rPr>
    </w:lvl>
    <w:lvl w:ilvl="7" w:tplc="FE383C06">
      <w:start w:val="1"/>
      <w:numFmt w:val="bullet"/>
      <w:lvlText w:val="o"/>
      <w:lvlJc w:val="left"/>
      <w:pPr>
        <w:ind w:left="5760" w:hanging="360"/>
      </w:pPr>
      <w:rPr>
        <w:rFonts w:ascii="Courier New" w:hAnsi="Courier New" w:hint="default"/>
      </w:rPr>
    </w:lvl>
    <w:lvl w:ilvl="8" w:tplc="3A402E20">
      <w:start w:val="1"/>
      <w:numFmt w:val="bullet"/>
      <w:lvlText w:val=""/>
      <w:lvlJc w:val="left"/>
      <w:pPr>
        <w:ind w:left="6480" w:hanging="360"/>
      </w:pPr>
      <w:rPr>
        <w:rFonts w:ascii="Wingdings" w:hAnsi="Wingdings" w:hint="default"/>
      </w:rPr>
    </w:lvl>
  </w:abstractNum>
  <w:abstractNum w:abstractNumId="9" w15:restartNumberingAfterBreak="0">
    <w:nsid w:val="2001064B"/>
    <w:multiLevelType w:val="multilevel"/>
    <w:tmpl w:val="061A7A70"/>
    <w:styleLink w:val="TobaccoRTI"/>
    <w:lvl w:ilvl="0">
      <w:start w:val="1"/>
      <w:numFmt w:val="decimal"/>
      <w:lvlText w:val="%1."/>
      <w:lvlJc w:val="left"/>
      <w:pPr>
        <w:ind w:left="720" w:hanging="720"/>
      </w:pPr>
      <w:rPr>
        <w:rFonts w:ascii="Arial" w:hAnsi="Arial" w:hint="default"/>
        <w:b w:val="0"/>
        <w:i w:val="0"/>
        <w:color w:val="003366"/>
        <w:sz w:val="56"/>
      </w:rPr>
    </w:lvl>
    <w:lvl w:ilvl="1">
      <w:start w:val="1"/>
      <w:numFmt w:val="decimal"/>
      <w:lvlText w:val="%1.%2"/>
      <w:lvlJc w:val="left"/>
      <w:pPr>
        <w:ind w:left="720" w:hanging="720"/>
      </w:pPr>
      <w:rPr>
        <w:rFonts w:ascii="Arial Bold" w:hAnsi="Arial Bold" w:hint="default"/>
        <w:b/>
        <w:i w:val="0"/>
        <w:color w:val="003366"/>
        <w:sz w:val="32"/>
      </w:rPr>
    </w:lvl>
    <w:lvl w:ilvl="2">
      <w:start w:val="1"/>
      <w:numFmt w:val="decimal"/>
      <w:lvlText w:val="%1.%2.%3"/>
      <w:lvlJc w:val="left"/>
      <w:pPr>
        <w:ind w:left="864" w:hanging="864"/>
      </w:pPr>
      <w:rPr>
        <w:rFonts w:ascii="Arial Bold" w:hAnsi="Arial Bold" w:hint="default"/>
        <w:b/>
        <w:i w:val="0"/>
        <w:color w:val="003366"/>
        <w:sz w:val="28"/>
      </w:rPr>
    </w:lvl>
    <w:lvl w:ilvl="3">
      <w:start w:val="1"/>
      <w:numFmt w:val="decimal"/>
      <w:lvlText w:val="%1.%2.%3.%4"/>
      <w:lvlJc w:val="left"/>
      <w:pPr>
        <w:ind w:left="864" w:hanging="864"/>
      </w:pPr>
      <w:rPr>
        <w:rFonts w:ascii="Arial Bold" w:hAnsi="Arial Bold" w:hint="default"/>
        <w:b/>
        <w:i/>
        <w:color w:val="003366"/>
        <w:sz w:val="24"/>
      </w:rPr>
    </w:lvl>
    <w:lvl w:ilvl="4">
      <w:start w:val="1"/>
      <w:numFmt w:val="none"/>
      <w:lvlText w:val=""/>
      <w:lvlJc w:val="left"/>
      <w:pPr>
        <w:ind w:left="0" w:firstLine="0"/>
      </w:pPr>
      <w:rPr>
        <w:rFonts w:ascii="Arial" w:hAnsi="Arial" w:hint="default"/>
        <w:b w:val="0"/>
        <w:i/>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A6AF39"/>
    <w:multiLevelType w:val="hybridMultilevel"/>
    <w:tmpl w:val="3B56AD9A"/>
    <w:lvl w:ilvl="0" w:tplc="7D940A98">
      <w:start w:val="1"/>
      <w:numFmt w:val="bullet"/>
      <w:lvlText w:val=""/>
      <w:lvlJc w:val="left"/>
      <w:pPr>
        <w:ind w:left="720" w:hanging="360"/>
      </w:pPr>
      <w:rPr>
        <w:rFonts w:ascii="Symbol" w:hAnsi="Symbol" w:hint="default"/>
      </w:rPr>
    </w:lvl>
    <w:lvl w:ilvl="1" w:tplc="C6DEAC94">
      <w:start w:val="1"/>
      <w:numFmt w:val="bullet"/>
      <w:lvlText w:val=""/>
      <w:lvlJc w:val="left"/>
      <w:pPr>
        <w:ind w:left="2160" w:hanging="360"/>
      </w:pPr>
      <w:rPr>
        <w:rFonts w:ascii="Wingdings" w:hAnsi="Wingdings" w:hint="default"/>
      </w:rPr>
    </w:lvl>
    <w:lvl w:ilvl="2" w:tplc="2A904CF2">
      <w:start w:val="1"/>
      <w:numFmt w:val="bullet"/>
      <w:lvlText w:val=""/>
      <w:lvlJc w:val="left"/>
      <w:pPr>
        <w:ind w:left="2160" w:hanging="360"/>
      </w:pPr>
      <w:rPr>
        <w:rFonts w:ascii="Wingdings" w:hAnsi="Wingdings" w:hint="default"/>
      </w:rPr>
    </w:lvl>
    <w:lvl w:ilvl="3" w:tplc="3FD2C72C">
      <w:start w:val="1"/>
      <w:numFmt w:val="bullet"/>
      <w:lvlText w:val=""/>
      <w:lvlJc w:val="left"/>
      <w:pPr>
        <w:ind w:left="2880" w:hanging="360"/>
      </w:pPr>
      <w:rPr>
        <w:rFonts w:ascii="Symbol" w:hAnsi="Symbol" w:hint="default"/>
      </w:rPr>
    </w:lvl>
    <w:lvl w:ilvl="4" w:tplc="640A3D84">
      <w:start w:val="1"/>
      <w:numFmt w:val="bullet"/>
      <w:lvlText w:val="o"/>
      <w:lvlJc w:val="left"/>
      <w:pPr>
        <w:ind w:left="3600" w:hanging="360"/>
      </w:pPr>
      <w:rPr>
        <w:rFonts w:ascii="Courier New" w:hAnsi="Courier New" w:hint="default"/>
      </w:rPr>
    </w:lvl>
    <w:lvl w:ilvl="5" w:tplc="43BE1EB6">
      <w:start w:val="1"/>
      <w:numFmt w:val="bullet"/>
      <w:lvlText w:val=""/>
      <w:lvlJc w:val="left"/>
      <w:pPr>
        <w:ind w:left="4320" w:hanging="360"/>
      </w:pPr>
      <w:rPr>
        <w:rFonts w:ascii="Wingdings" w:hAnsi="Wingdings" w:hint="default"/>
      </w:rPr>
    </w:lvl>
    <w:lvl w:ilvl="6" w:tplc="B510ACD8">
      <w:start w:val="1"/>
      <w:numFmt w:val="bullet"/>
      <w:lvlText w:val=""/>
      <w:lvlJc w:val="left"/>
      <w:pPr>
        <w:ind w:left="5040" w:hanging="360"/>
      </w:pPr>
      <w:rPr>
        <w:rFonts w:ascii="Symbol" w:hAnsi="Symbol" w:hint="default"/>
      </w:rPr>
    </w:lvl>
    <w:lvl w:ilvl="7" w:tplc="5C2A3A66">
      <w:start w:val="1"/>
      <w:numFmt w:val="bullet"/>
      <w:lvlText w:val="o"/>
      <w:lvlJc w:val="left"/>
      <w:pPr>
        <w:ind w:left="5760" w:hanging="360"/>
      </w:pPr>
      <w:rPr>
        <w:rFonts w:ascii="Courier New" w:hAnsi="Courier New" w:hint="default"/>
      </w:rPr>
    </w:lvl>
    <w:lvl w:ilvl="8" w:tplc="B95C8E2C">
      <w:start w:val="1"/>
      <w:numFmt w:val="bullet"/>
      <w:lvlText w:val=""/>
      <w:lvlJc w:val="left"/>
      <w:pPr>
        <w:ind w:left="6480" w:hanging="360"/>
      </w:pPr>
      <w:rPr>
        <w:rFonts w:ascii="Wingdings" w:hAnsi="Wingdings" w:hint="default"/>
      </w:rPr>
    </w:lvl>
  </w:abstractNum>
  <w:abstractNum w:abstractNumId="11" w15:restartNumberingAfterBreak="0">
    <w:nsid w:val="28B61224"/>
    <w:multiLevelType w:val="hybridMultilevel"/>
    <w:tmpl w:val="EF3A2960"/>
    <w:lvl w:ilvl="0" w:tplc="8ACC4AAC">
      <w:start w:val="1"/>
      <w:numFmt w:val="bullet"/>
      <w:lvlText w:val=""/>
      <w:lvlJc w:val="left"/>
      <w:pPr>
        <w:ind w:left="576" w:hanging="288"/>
      </w:pPr>
      <w:rPr>
        <w:rFonts w:ascii="Symbol" w:hAnsi="Symbol" w:hint="default"/>
        <w:color w:val="1F497D" w:themeColor="text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361E9F"/>
    <w:multiLevelType w:val="hybridMultilevel"/>
    <w:tmpl w:val="43B6F942"/>
    <w:lvl w:ilvl="0" w:tplc="F626BBC0">
      <w:start w:val="1"/>
      <w:numFmt w:val="bullet"/>
      <w:pStyle w:val="TablebulletLM"/>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E28C0"/>
    <w:multiLevelType w:val="hybridMultilevel"/>
    <w:tmpl w:val="19703EF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3E521713"/>
    <w:multiLevelType w:val="hybridMultilevel"/>
    <w:tmpl w:val="588A3FC8"/>
    <w:lvl w:ilvl="0" w:tplc="B06C91BC">
      <w:start w:val="1"/>
      <w:numFmt w:val="bullet"/>
      <w:pStyle w:val="Table-bullet1"/>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B116E"/>
    <w:multiLevelType w:val="hybridMultilevel"/>
    <w:tmpl w:val="186ADD56"/>
    <w:lvl w:ilvl="0" w:tplc="912CBD74">
      <w:start w:val="1"/>
      <w:numFmt w:val="decimal"/>
      <w:pStyle w:val="ListNumber"/>
      <w:lvlText w:val="%1."/>
      <w:lvlJc w:val="left"/>
      <w:pPr>
        <w:ind w:left="720" w:hanging="360"/>
      </w:pPr>
      <w:rPr>
        <w:rFonts w:hint="default"/>
        <w:b w:val="0"/>
        <w:bCs w:val="0"/>
        <w:color w:val="1F497D" w:themeColor="text2"/>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6" w15:restartNumberingAfterBreak="0">
    <w:nsid w:val="46BF4A11"/>
    <w:multiLevelType w:val="hybridMultilevel"/>
    <w:tmpl w:val="563A76BE"/>
    <w:lvl w:ilvl="0" w:tplc="DF484892">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486D2E98"/>
    <w:multiLevelType w:val="hybridMultilevel"/>
    <w:tmpl w:val="BF14F242"/>
    <w:lvl w:ilvl="0" w:tplc="880EE496">
      <w:start w:val="1"/>
      <w:numFmt w:val="bullet"/>
      <w:pStyle w:val="Tablebullet1"/>
      <w:lvlText w:val=""/>
      <w:lvlJc w:val="left"/>
      <w:pPr>
        <w:ind w:left="576"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ACF0C"/>
    <w:multiLevelType w:val="hybridMultilevel"/>
    <w:tmpl w:val="804A20BA"/>
    <w:lvl w:ilvl="0" w:tplc="00482F7C">
      <w:start w:val="1"/>
      <w:numFmt w:val="bullet"/>
      <w:lvlText w:val=""/>
      <w:lvlJc w:val="left"/>
      <w:pPr>
        <w:ind w:left="720" w:hanging="360"/>
      </w:pPr>
      <w:rPr>
        <w:rFonts w:ascii="Symbol" w:hAnsi="Symbol" w:hint="default"/>
      </w:rPr>
    </w:lvl>
    <w:lvl w:ilvl="1" w:tplc="2E54AC3A">
      <w:start w:val="1"/>
      <w:numFmt w:val="bullet"/>
      <w:lvlText w:val=""/>
      <w:lvlJc w:val="left"/>
      <w:pPr>
        <w:ind w:left="2160" w:hanging="360"/>
      </w:pPr>
      <w:rPr>
        <w:rFonts w:ascii="Wingdings" w:hAnsi="Wingdings" w:hint="default"/>
      </w:rPr>
    </w:lvl>
    <w:lvl w:ilvl="2" w:tplc="CA3266DA">
      <w:start w:val="1"/>
      <w:numFmt w:val="bullet"/>
      <w:lvlText w:val=""/>
      <w:lvlJc w:val="left"/>
      <w:pPr>
        <w:ind w:left="2160" w:hanging="360"/>
      </w:pPr>
      <w:rPr>
        <w:rFonts w:ascii="Wingdings" w:hAnsi="Wingdings" w:hint="default"/>
      </w:rPr>
    </w:lvl>
    <w:lvl w:ilvl="3" w:tplc="162010D0">
      <w:start w:val="1"/>
      <w:numFmt w:val="bullet"/>
      <w:lvlText w:val=""/>
      <w:lvlJc w:val="left"/>
      <w:pPr>
        <w:ind w:left="2880" w:hanging="360"/>
      </w:pPr>
      <w:rPr>
        <w:rFonts w:ascii="Symbol" w:hAnsi="Symbol" w:hint="default"/>
      </w:rPr>
    </w:lvl>
    <w:lvl w:ilvl="4" w:tplc="4746DE6A">
      <w:start w:val="1"/>
      <w:numFmt w:val="bullet"/>
      <w:lvlText w:val="o"/>
      <w:lvlJc w:val="left"/>
      <w:pPr>
        <w:ind w:left="3600" w:hanging="360"/>
      </w:pPr>
      <w:rPr>
        <w:rFonts w:ascii="Courier New" w:hAnsi="Courier New" w:hint="default"/>
      </w:rPr>
    </w:lvl>
    <w:lvl w:ilvl="5" w:tplc="26643AF0">
      <w:start w:val="1"/>
      <w:numFmt w:val="bullet"/>
      <w:lvlText w:val=""/>
      <w:lvlJc w:val="left"/>
      <w:pPr>
        <w:ind w:left="4320" w:hanging="360"/>
      </w:pPr>
      <w:rPr>
        <w:rFonts w:ascii="Wingdings" w:hAnsi="Wingdings" w:hint="default"/>
      </w:rPr>
    </w:lvl>
    <w:lvl w:ilvl="6" w:tplc="86422AD8">
      <w:start w:val="1"/>
      <w:numFmt w:val="bullet"/>
      <w:lvlText w:val=""/>
      <w:lvlJc w:val="left"/>
      <w:pPr>
        <w:ind w:left="5040" w:hanging="360"/>
      </w:pPr>
      <w:rPr>
        <w:rFonts w:ascii="Symbol" w:hAnsi="Symbol" w:hint="default"/>
      </w:rPr>
    </w:lvl>
    <w:lvl w:ilvl="7" w:tplc="EF7852F0">
      <w:start w:val="1"/>
      <w:numFmt w:val="bullet"/>
      <w:lvlText w:val="o"/>
      <w:lvlJc w:val="left"/>
      <w:pPr>
        <w:ind w:left="5760" w:hanging="360"/>
      </w:pPr>
      <w:rPr>
        <w:rFonts w:ascii="Courier New" w:hAnsi="Courier New" w:hint="default"/>
      </w:rPr>
    </w:lvl>
    <w:lvl w:ilvl="8" w:tplc="2F588CF0">
      <w:start w:val="1"/>
      <w:numFmt w:val="bullet"/>
      <w:lvlText w:val=""/>
      <w:lvlJc w:val="left"/>
      <w:pPr>
        <w:ind w:left="6480" w:hanging="360"/>
      </w:pPr>
      <w:rPr>
        <w:rFonts w:ascii="Wingdings" w:hAnsi="Wingdings" w:hint="default"/>
      </w:rPr>
    </w:lvl>
  </w:abstractNum>
  <w:abstractNum w:abstractNumId="19" w15:restartNumberingAfterBreak="0">
    <w:nsid w:val="52E438CF"/>
    <w:multiLevelType w:val="multilevel"/>
    <w:tmpl w:val="F8243702"/>
    <w:styleLink w:val="CPCReport"/>
    <w:lvl w:ilvl="0">
      <w:start w:val="1"/>
      <w:numFmt w:val="decimal"/>
      <w:lvlText w:val="Chapter %1:"/>
      <w:lvlJc w:val="left"/>
      <w:pPr>
        <w:ind w:left="1728" w:hanging="1728"/>
      </w:pPr>
      <w:rPr>
        <w:rFonts w:asciiTheme="majorHAnsi" w:hAnsiTheme="majorHAnsi" w:cs="Times New Roman" w:hint="default"/>
        <w:b/>
        <w:caps w:val="0"/>
        <w:smallCaps w:val="0"/>
        <w:color w:val="1F497D"/>
        <w:sz w:val="32"/>
      </w:rPr>
    </w:lvl>
    <w:lvl w:ilvl="1">
      <w:start w:val="1"/>
      <w:numFmt w:val="decimal"/>
      <w:lvlText w:val="%1.%2"/>
      <w:lvlJc w:val="left"/>
      <w:pPr>
        <w:ind w:left="720" w:hanging="720"/>
      </w:pPr>
      <w:rPr>
        <w:rFonts w:ascii="Arial" w:hAnsi="Arial" w:cs="Times New Roman" w:hint="default"/>
        <w:b w:val="0"/>
        <w:i/>
        <w:color w:val="1F497D"/>
        <w:sz w:val="28"/>
      </w:rPr>
    </w:lvl>
    <w:lvl w:ilvl="2">
      <w:start w:val="1"/>
      <w:numFmt w:val="decimal"/>
      <w:lvlText w:val="%1.%2.%3"/>
      <w:lvlJc w:val="left"/>
      <w:pPr>
        <w:tabs>
          <w:tab w:val="num" w:pos="907"/>
        </w:tabs>
        <w:ind w:left="907" w:hanging="907"/>
      </w:pPr>
      <w:rPr>
        <w:rFonts w:ascii="Arial" w:hAnsi="Arial" w:cs="Times New Roman" w:hint="default"/>
        <w:color w:val="1F497D"/>
        <w:sz w:val="24"/>
      </w:rPr>
    </w:lvl>
    <w:lvl w:ilvl="3">
      <w:start w:val="1"/>
      <w:numFmt w:val="decimal"/>
      <w:lvlText w:val="%1.%2.%3.%4"/>
      <w:lvlJc w:val="left"/>
      <w:pPr>
        <w:tabs>
          <w:tab w:val="num" w:pos="907"/>
        </w:tabs>
        <w:ind w:left="907" w:hanging="907"/>
      </w:pPr>
      <w:rPr>
        <w:rFonts w:ascii="Arial" w:hAnsi="Arial" w:cs="Times New Roman" w:hint="default"/>
        <w:b w:val="0"/>
        <w:i/>
        <w:color w:val="1F497D"/>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F2BE0C"/>
    <w:multiLevelType w:val="hybridMultilevel"/>
    <w:tmpl w:val="425C1E3E"/>
    <w:lvl w:ilvl="0" w:tplc="B008951C">
      <w:start w:val="1"/>
      <w:numFmt w:val="bullet"/>
      <w:lvlText w:val=""/>
      <w:lvlJc w:val="left"/>
      <w:pPr>
        <w:ind w:left="720" w:hanging="360"/>
      </w:pPr>
      <w:rPr>
        <w:rFonts w:ascii="Symbol" w:hAnsi="Symbol" w:hint="default"/>
      </w:rPr>
    </w:lvl>
    <w:lvl w:ilvl="1" w:tplc="F7425FAC">
      <w:start w:val="1"/>
      <w:numFmt w:val="bullet"/>
      <w:lvlText w:val=""/>
      <w:lvlJc w:val="left"/>
      <w:pPr>
        <w:ind w:left="2160" w:hanging="360"/>
      </w:pPr>
      <w:rPr>
        <w:rFonts w:ascii="Wingdings" w:hAnsi="Wingdings" w:hint="default"/>
      </w:rPr>
    </w:lvl>
    <w:lvl w:ilvl="2" w:tplc="E3EC8D2E">
      <w:start w:val="1"/>
      <w:numFmt w:val="bullet"/>
      <w:lvlText w:val=""/>
      <w:lvlJc w:val="left"/>
      <w:pPr>
        <w:ind w:left="2160" w:hanging="360"/>
      </w:pPr>
      <w:rPr>
        <w:rFonts w:ascii="Wingdings" w:hAnsi="Wingdings" w:hint="default"/>
      </w:rPr>
    </w:lvl>
    <w:lvl w:ilvl="3" w:tplc="8B420B06">
      <w:start w:val="1"/>
      <w:numFmt w:val="bullet"/>
      <w:lvlText w:val=""/>
      <w:lvlJc w:val="left"/>
      <w:pPr>
        <w:ind w:left="2880" w:hanging="360"/>
      </w:pPr>
      <w:rPr>
        <w:rFonts w:ascii="Symbol" w:hAnsi="Symbol" w:hint="default"/>
      </w:rPr>
    </w:lvl>
    <w:lvl w:ilvl="4" w:tplc="279E4D4C">
      <w:start w:val="1"/>
      <w:numFmt w:val="bullet"/>
      <w:lvlText w:val="o"/>
      <w:lvlJc w:val="left"/>
      <w:pPr>
        <w:ind w:left="3600" w:hanging="360"/>
      </w:pPr>
      <w:rPr>
        <w:rFonts w:ascii="Courier New" w:hAnsi="Courier New" w:hint="default"/>
      </w:rPr>
    </w:lvl>
    <w:lvl w:ilvl="5" w:tplc="E75E8680">
      <w:start w:val="1"/>
      <w:numFmt w:val="bullet"/>
      <w:lvlText w:val=""/>
      <w:lvlJc w:val="left"/>
      <w:pPr>
        <w:ind w:left="4320" w:hanging="360"/>
      </w:pPr>
      <w:rPr>
        <w:rFonts w:ascii="Wingdings" w:hAnsi="Wingdings" w:hint="default"/>
      </w:rPr>
    </w:lvl>
    <w:lvl w:ilvl="6" w:tplc="5B1499A2">
      <w:start w:val="1"/>
      <w:numFmt w:val="bullet"/>
      <w:lvlText w:val=""/>
      <w:lvlJc w:val="left"/>
      <w:pPr>
        <w:ind w:left="5040" w:hanging="360"/>
      </w:pPr>
      <w:rPr>
        <w:rFonts w:ascii="Symbol" w:hAnsi="Symbol" w:hint="default"/>
      </w:rPr>
    </w:lvl>
    <w:lvl w:ilvl="7" w:tplc="691CEE42">
      <w:start w:val="1"/>
      <w:numFmt w:val="bullet"/>
      <w:lvlText w:val="o"/>
      <w:lvlJc w:val="left"/>
      <w:pPr>
        <w:ind w:left="5760" w:hanging="360"/>
      </w:pPr>
      <w:rPr>
        <w:rFonts w:ascii="Courier New" w:hAnsi="Courier New" w:hint="default"/>
      </w:rPr>
    </w:lvl>
    <w:lvl w:ilvl="8" w:tplc="016A96C8">
      <w:start w:val="1"/>
      <w:numFmt w:val="bullet"/>
      <w:lvlText w:val=""/>
      <w:lvlJc w:val="left"/>
      <w:pPr>
        <w:ind w:left="6480" w:hanging="360"/>
      </w:pPr>
      <w:rPr>
        <w:rFonts w:ascii="Wingdings" w:hAnsi="Wingdings" w:hint="default"/>
      </w:rPr>
    </w:lvl>
  </w:abstractNum>
  <w:abstractNum w:abstractNumId="21" w15:restartNumberingAfterBreak="0">
    <w:nsid w:val="5E5362BD"/>
    <w:multiLevelType w:val="hybridMultilevel"/>
    <w:tmpl w:val="93AEDDEA"/>
    <w:lvl w:ilvl="0" w:tplc="04EADF96">
      <w:start w:val="1"/>
      <w:numFmt w:val="bullet"/>
      <w:lvlText w:val=""/>
      <w:lvlJc w:val="left"/>
      <w:pPr>
        <w:tabs>
          <w:tab w:val="num" w:pos="864"/>
        </w:tabs>
        <w:ind w:left="864"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75DCE"/>
    <w:multiLevelType w:val="hybridMultilevel"/>
    <w:tmpl w:val="6ED200C8"/>
    <w:lvl w:ilvl="0" w:tplc="F79010A2">
      <w:start w:val="1"/>
      <w:numFmt w:val="bullet"/>
      <w:pStyle w:val="Table-bulletLM"/>
      <w:lvlText w:val=""/>
      <w:lvlJc w:val="left"/>
      <w:pPr>
        <w:ind w:left="288"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3DB4"/>
    <w:multiLevelType w:val="hybridMultilevel"/>
    <w:tmpl w:val="D86401D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70681129"/>
    <w:multiLevelType w:val="hybridMultilevel"/>
    <w:tmpl w:val="6480DF32"/>
    <w:lvl w:ilvl="0" w:tplc="2A38F810">
      <w:start w:val="1"/>
      <w:numFmt w:val="bullet"/>
      <w:pStyle w:val="ListBullet2"/>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9B6CB6"/>
    <w:multiLevelType w:val="hybridMultilevel"/>
    <w:tmpl w:val="DD64C8A2"/>
    <w:lvl w:ilvl="0" w:tplc="76FC063E">
      <w:start w:val="1"/>
      <w:numFmt w:val="decimal"/>
      <w:pStyle w:val="Listbullet3numbered"/>
      <w:lvlText w:val="%1."/>
      <w:lvlJc w:val="left"/>
      <w:pPr>
        <w:ind w:left="2160" w:hanging="360"/>
      </w:pPr>
      <w:rPr>
        <w:color w:val="1F497D" w:themeColor="text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53F4128"/>
    <w:multiLevelType w:val="hybridMultilevel"/>
    <w:tmpl w:val="DF7C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53E92"/>
    <w:multiLevelType w:val="hybridMultilevel"/>
    <w:tmpl w:val="77B0390A"/>
    <w:lvl w:ilvl="0" w:tplc="AF664B32">
      <w:start w:val="1"/>
      <w:numFmt w:val="bullet"/>
      <w:pStyle w:val="Tablebullet10"/>
      <w:lvlText w:val="•"/>
      <w:lvlJc w:val="left"/>
      <w:pPr>
        <w:tabs>
          <w:tab w:val="num" w:pos="1080"/>
        </w:tabs>
        <w:ind w:left="1080" w:hanging="360"/>
      </w:pPr>
      <w:rPr>
        <w:rFonts w:ascii="Times New Roman" w:hAnsi="Times New Roman" w:cs="Times New Roman" w:hint="default"/>
        <w:sz w:val="20"/>
        <w:szCs w:val="16"/>
      </w:rPr>
    </w:lvl>
    <w:lvl w:ilvl="1" w:tplc="80D28F40" w:tentative="1">
      <w:start w:val="1"/>
      <w:numFmt w:val="bullet"/>
      <w:lvlText w:val="o"/>
      <w:lvlJc w:val="left"/>
      <w:pPr>
        <w:tabs>
          <w:tab w:val="num" w:pos="1800"/>
        </w:tabs>
        <w:ind w:left="1800" w:hanging="360"/>
      </w:pPr>
      <w:rPr>
        <w:rFonts w:ascii="Courier New" w:hAnsi="Courier New" w:cs="Courier New" w:hint="default"/>
      </w:rPr>
    </w:lvl>
    <w:lvl w:ilvl="2" w:tplc="2354A9B2" w:tentative="1">
      <w:start w:val="1"/>
      <w:numFmt w:val="bullet"/>
      <w:lvlText w:val=""/>
      <w:lvlJc w:val="left"/>
      <w:pPr>
        <w:tabs>
          <w:tab w:val="num" w:pos="2520"/>
        </w:tabs>
        <w:ind w:left="2520" w:hanging="360"/>
      </w:pPr>
      <w:rPr>
        <w:rFonts w:ascii="Wingdings" w:hAnsi="Wingdings" w:hint="default"/>
      </w:rPr>
    </w:lvl>
    <w:lvl w:ilvl="3" w:tplc="810ABEB4" w:tentative="1">
      <w:start w:val="1"/>
      <w:numFmt w:val="bullet"/>
      <w:lvlText w:val=""/>
      <w:lvlJc w:val="left"/>
      <w:pPr>
        <w:tabs>
          <w:tab w:val="num" w:pos="3240"/>
        </w:tabs>
        <w:ind w:left="3240" w:hanging="360"/>
      </w:pPr>
      <w:rPr>
        <w:rFonts w:ascii="Symbol" w:hAnsi="Symbol" w:hint="default"/>
      </w:rPr>
    </w:lvl>
    <w:lvl w:ilvl="4" w:tplc="B9FA4058" w:tentative="1">
      <w:start w:val="1"/>
      <w:numFmt w:val="bullet"/>
      <w:lvlText w:val="o"/>
      <w:lvlJc w:val="left"/>
      <w:pPr>
        <w:tabs>
          <w:tab w:val="num" w:pos="3960"/>
        </w:tabs>
        <w:ind w:left="3960" w:hanging="360"/>
      </w:pPr>
      <w:rPr>
        <w:rFonts w:ascii="Courier New" w:hAnsi="Courier New" w:cs="Courier New" w:hint="default"/>
      </w:rPr>
    </w:lvl>
    <w:lvl w:ilvl="5" w:tplc="00FE67FC" w:tentative="1">
      <w:start w:val="1"/>
      <w:numFmt w:val="bullet"/>
      <w:lvlText w:val=""/>
      <w:lvlJc w:val="left"/>
      <w:pPr>
        <w:tabs>
          <w:tab w:val="num" w:pos="4680"/>
        </w:tabs>
        <w:ind w:left="4680" w:hanging="360"/>
      </w:pPr>
      <w:rPr>
        <w:rFonts w:ascii="Wingdings" w:hAnsi="Wingdings" w:hint="default"/>
      </w:rPr>
    </w:lvl>
    <w:lvl w:ilvl="6" w:tplc="928A55B2" w:tentative="1">
      <w:start w:val="1"/>
      <w:numFmt w:val="bullet"/>
      <w:lvlText w:val=""/>
      <w:lvlJc w:val="left"/>
      <w:pPr>
        <w:tabs>
          <w:tab w:val="num" w:pos="5400"/>
        </w:tabs>
        <w:ind w:left="5400" w:hanging="360"/>
      </w:pPr>
      <w:rPr>
        <w:rFonts w:ascii="Symbol" w:hAnsi="Symbol" w:hint="default"/>
      </w:rPr>
    </w:lvl>
    <w:lvl w:ilvl="7" w:tplc="E6F616AC" w:tentative="1">
      <w:start w:val="1"/>
      <w:numFmt w:val="bullet"/>
      <w:lvlText w:val="o"/>
      <w:lvlJc w:val="left"/>
      <w:pPr>
        <w:tabs>
          <w:tab w:val="num" w:pos="6120"/>
        </w:tabs>
        <w:ind w:left="6120" w:hanging="360"/>
      </w:pPr>
      <w:rPr>
        <w:rFonts w:ascii="Courier New" w:hAnsi="Courier New" w:cs="Courier New" w:hint="default"/>
      </w:rPr>
    </w:lvl>
    <w:lvl w:ilvl="8" w:tplc="0D2E1230" w:tentative="1">
      <w:start w:val="1"/>
      <w:numFmt w:val="bullet"/>
      <w:lvlText w:val=""/>
      <w:lvlJc w:val="left"/>
      <w:pPr>
        <w:tabs>
          <w:tab w:val="num" w:pos="6840"/>
        </w:tabs>
        <w:ind w:left="6840" w:hanging="360"/>
      </w:pPr>
      <w:rPr>
        <w:rFonts w:ascii="Wingdings" w:hAnsi="Wingdings" w:hint="default"/>
      </w:rPr>
    </w:lvl>
  </w:abstractNum>
  <w:num w:numId="1" w16cid:durableId="2041587227">
    <w:abstractNumId w:val="20"/>
  </w:num>
  <w:num w:numId="2" w16cid:durableId="936838080">
    <w:abstractNumId w:val="10"/>
  </w:num>
  <w:num w:numId="3" w16cid:durableId="1991707109">
    <w:abstractNumId w:val="8"/>
  </w:num>
  <w:num w:numId="4" w16cid:durableId="1630470465">
    <w:abstractNumId w:val="18"/>
  </w:num>
  <w:num w:numId="5" w16cid:durableId="1122918527">
    <w:abstractNumId w:val="14"/>
  </w:num>
  <w:num w:numId="6" w16cid:durableId="1678583175">
    <w:abstractNumId w:val="15"/>
  </w:num>
  <w:num w:numId="7" w16cid:durableId="1913082369">
    <w:abstractNumId w:val="3"/>
  </w:num>
  <w:num w:numId="8" w16cid:durableId="1224098100">
    <w:abstractNumId w:val="19"/>
  </w:num>
  <w:num w:numId="9" w16cid:durableId="2115322061">
    <w:abstractNumId w:val="22"/>
  </w:num>
  <w:num w:numId="10" w16cid:durableId="1833528070">
    <w:abstractNumId w:val="27"/>
  </w:num>
  <w:num w:numId="11" w16cid:durableId="1927179575">
    <w:abstractNumId w:val="15"/>
    <w:lvlOverride w:ilvl="0">
      <w:startOverride w:val="1"/>
    </w:lvlOverride>
  </w:num>
  <w:num w:numId="12" w16cid:durableId="610208013">
    <w:abstractNumId w:val="9"/>
  </w:num>
  <w:num w:numId="13" w16cid:durableId="1796021492">
    <w:abstractNumId w:val="25"/>
  </w:num>
  <w:num w:numId="14" w16cid:durableId="700787466">
    <w:abstractNumId w:val="15"/>
    <w:lvlOverride w:ilvl="0">
      <w:startOverride w:val="1"/>
    </w:lvlOverride>
  </w:num>
  <w:num w:numId="15" w16cid:durableId="808210004">
    <w:abstractNumId w:val="15"/>
    <w:lvlOverride w:ilvl="0">
      <w:startOverride w:val="1"/>
    </w:lvlOverride>
  </w:num>
  <w:num w:numId="16" w16cid:durableId="782383739">
    <w:abstractNumId w:val="2"/>
  </w:num>
  <w:num w:numId="17" w16cid:durableId="2109888167">
    <w:abstractNumId w:val="15"/>
    <w:lvlOverride w:ilvl="0">
      <w:startOverride w:val="1"/>
    </w:lvlOverride>
  </w:num>
  <w:num w:numId="18" w16cid:durableId="1671517692">
    <w:abstractNumId w:val="15"/>
    <w:lvlOverride w:ilvl="0">
      <w:startOverride w:val="1"/>
    </w:lvlOverride>
  </w:num>
  <w:num w:numId="19" w16cid:durableId="1924221398">
    <w:abstractNumId w:val="17"/>
  </w:num>
  <w:num w:numId="20" w16cid:durableId="1174107187">
    <w:abstractNumId w:val="12"/>
  </w:num>
  <w:num w:numId="21" w16cid:durableId="2071539706">
    <w:abstractNumId w:val="7"/>
  </w:num>
  <w:num w:numId="22" w16cid:durableId="1835607840">
    <w:abstractNumId w:val="24"/>
  </w:num>
  <w:num w:numId="23" w16cid:durableId="660231621">
    <w:abstractNumId w:val="11"/>
    <w:lvlOverride w:ilvl="0">
      <w:startOverride w:val="1"/>
    </w:lvlOverride>
  </w:num>
  <w:num w:numId="24" w16cid:durableId="1486045023">
    <w:abstractNumId w:val="15"/>
    <w:lvlOverride w:ilvl="0">
      <w:startOverride w:val="1"/>
    </w:lvlOverride>
  </w:num>
  <w:num w:numId="25" w16cid:durableId="491683000">
    <w:abstractNumId w:val="26"/>
  </w:num>
  <w:num w:numId="26" w16cid:durableId="456294095">
    <w:abstractNumId w:val="21"/>
  </w:num>
  <w:num w:numId="27" w16cid:durableId="2035645943">
    <w:abstractNumId w:val="5"/>
  </w:num>
  <w:num w:numId="28" w16cid:durableId="538933653">
    <w:abstractNumId w:val="4"/>
  </w:num>
  <w:num w:numId="29" w16cid:durableId="790634496">
    <w:abstractNumId w:val="1"/>
  </w:num>
  <w:num w:numId="30" w16cid:durableId="498620307">
    <w:abstractNumId w:val="0"/>
  </w:num>
  <w:num w:numId="31" w16cid:durableId="1360426884">
    <w:abstractNumId w:val="15"/>
  </w:num>
  <w:num w:numId="32" w16cid:durableId="1553348540">
    <w:abstractNumId w:val="15"/>
  </w:num>
  <w:num w:numId="33" w16cid:durableId="62652476">
    <w:abstractNumId w:val="16"/>
  </w:num>
  <w:num w:numId="34" w16cid:durableId="1089891766">
    <w:abstractNumId w:val="6"/>
  </w:num>
  <w:num w:numId="35" w16cid:durableId="1709917953">
    <w:abstractNumId w:val="13"/>
  </w:num>
  <w:num w:numId="36" w16cid:durableId="339740598">
    <w:abstractNumId w:val="23"/>
  </w:num>
  <w:num w:numId="37" w16cid:durableId="1031951435">
    <w:abstractNumId w:val="24"/>
  </w:num>
  <w:num w:numId="38" w16cid:durableId="2011062066">
    <w:abstractNumId w:val="15"/>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1"/>
    <w:rsid w:val="00000166"/>
    <w:rsid w:val="00000456"/>
    <w:rsid w:val="00000997"/>
    <w:rsid w:val="00000A6A"/>
    <w:rsid w:val="00000B8B"/>
    <w:rsid w:val="00000EDC"/>
    <w:rsid w:val="000010F2"/>
    <w:rsid w:val="0000115C"/>
    <w:rsid w:val="000011A6"/>
    <w:rsid w:val="000013D9"/>
    <w:rsid w:val="000015BF"/>
    <w:rsid w:val="0000167D"/>
    <w:rsid w:val="000017FF"/>
    <w:rsid w:val="00001846"/>
    <w:rsid w:val="00001A03"/>
    <w:rsid w:val="00001B3B"/>
    <w:rsid w:val="0000210A"/>
    <w:rsid w:val="00002381"/>
    <w:rsid w:val="00002488"/>
    <w:rsid w:val="0000256D"/>
    <w:rsid w:val="000025E0"/>
    <w:rsid w:val="000025E6"/>
    <w:rsid w:val="00002713"/>
    <w:rsid w:val="000027F3"/>
    <w:rsid w:val="0000284F"/>
    <w:rsid w:val="0000285D"/>
    <w:rsid w:val="00002A1C"/>
    <w:rsid w:val="00002AEF"/>
    <w:rsid w:val="00002AFC"/>
    <w:rsid w:val="00002C63"/>
    <w:rsid w:val="00002C94"/>
    <w:rsid w:val="00002D65"/>
    <w:rsid w:val="00002DA4"/>
    <w:rsid w:val="00002E7A"/>
    <w:rsid w:val="00002EAD"/>
    <w:rsid w:val="0000311A"/>
    <w:rsid w:val="00003771"/>
    <w:rsid w:val="00003A13"/>
    <w:rsid w:val="00003A8A"/>
    <w:rsid w:val="00003B9C"/>
    <w:rsid w:val="0000400F"/>
    <w:rsid w:val="0000416D"/>
    <w:rsid w:val="000044C3"/>
    <w:rsid w:val="000044D1"/>
    <w:rsid w:val="00004553"/>
    <w:rsid w:val="000045CA"/>
    <w:rsid w:val="00004607"/>
    <w:rsid w:val="0000467A"/>
    <w:rsid w:val="0000479F"/>
    <w:rsid w:val="00004956"/>
    <w:rsid w:val="00004B76"/>
    <w:rsid w:val="00004C4F"/>
    <w:rsid w:val="00004DA2"/>
    <w:rsid w:val="00004E09"/>
    <w:rsid w:val="00004E2C"/>
    <w:rsid w:val="00004F34"/>
    <w:rsid w:val="00005327"/>
    <w:rsid w:val="00005725"/>
    <w:rsid w:val="00005A89"/>
    <w:rsid w:val="00005C1C"/>
    <w:rsid w:val="00005C7F"/>
    <w:rsid w:val="00005D41"/>
    <w:rsid w:val="00005FDF"/>
    <w:rsid w:val="0000646D"/>
    <w:rsid w:val="00006582"/>
    <w:rsid w:val="0000673F"/>
    <w:rsid w:val="00006E98"/>
    <w:rsid w:val="0000706F"/>
    <w:rsid w:val="0000708E"/>
    <w:rsid w:val="0000710F"/>
    <w:rsid w:val="00007230"/>
    <w:rsid w:val="00007349"/>
    <w:rsid w:val="0000755A"/>
    <w:rsid w:val="00007619"/>
    <w:rsid w:val="0000786B"/>
    <w:rsid w:val="00007896"/>
    <w:rsid w:val="00007B32"/>
    <w:rsid w:val="00007E62"/>
    <w:rsid w:val="00007EDC"/>
    <w:rsid w:val="00010245"/>
    <w:rsid w:val="000102F5"/>
    <w:rsid w:val="0001099A"/>
    <w:rsid w:val="00010ADE"/>
    <w:rsid w:val="00010EAF"/>
    <w:rsid w:val="00011108"/>
    <w:rsid w:val="00011176"/>
    <w:rsid w:val="000111D2"/>
    <w:rsid w:val="000113BA"/>
    <w:rsid w:val="00011982"/>
    <w:rsid w:val="00011A2A"/>
    <w:rsid w:val="00011A6E"/>
    <w:rsid w:val="00011A73"/>
    <w:rsid w:val="00011B13"/>
    <w:rsid w:val="00011D46"/>
    <w:rsid w:val="00011DA7"/>
    <w:rsid w:val="00011EA3"/>
    <w:rsid w:val="00011FCB"/>
    <w:rsid w:val="00011FFE"/>
    <w:rsid w:val="0001229D"/>
    <w:rsid w:val="000123B1"/>
    <w:rsid w:val="00012455"/>
    <w:rsid w:val="00012643"/>
    <w:rsid w:val="00012AE3"/>
    <w:rsid w:val="00012B62"/>
    <w:rsid w:val="00012B78"/>
    <w:rsid w:val="00012D8B"/>
    <w:rsid w:val="00012F4E"/>
    <w:rsid w:val="00013199"/>
    <w:rsid w:val="0001327E"/>
    <w:rsid w:val="000132C4"/>
    <w:rsid w:val="000132CB"/>
    <w:rsid w:val="000132FF"/>
    <w:rsid w:val="000136C1"/>
    <w:rsid w:val="000137A0"/>
    <w:rsid w:val="0001380A"/>
    <w:rsid w:val="00013845"/>
    <w:rsid w:val="00013A29"/>
    <w:rsid w:val="00013C08"/>
    <w:rsid w:val="00013FB2"/>
    <w:rsid w:val="00013FE2"/>
    <w:rsid w:val="000140B9"/>
    <w:rsid w:val="00014473"/>
    <w:rsid w:val="00014542"/>
    <w:rsid w:val="0001466C"/>
    <w:rsid w:val="000148A8"/>
    <w:rsid w:val="0001493B"/>
    <w:rsid w:val="00014A25"/>
    <w:rsid w:val="00014B77"/>
    <w:rsid w:val="00014E7A"/>
    <w:rsid w:val="00014EF0"/>
    <w:rsid w:val="0001512E"/>
    <w:rsid w:val="00015164"/>
    <w:rsid w:val="0001531F"/>
    <w:rsid w:val="000153B4"/>
    <w:rsid w:val="000159F7"/>
    <w:rsid w:val="00015AAB"/>
    <w:rsid w:val="00015B0A"/>
    <w:rsid w:val="00015E07"/>
    <w:rsid w:val="00015E98"/>
    <w:rsid w:val="00016089"/>
    <w:rsid w:val="0001639A"/>
    <w:rsid w:val="000163DA"/>
    <w:rsid w:val="00016548"/>
    <w:rsid w:val="00016560"/>
    <w:rsid w:val="000167AA"/>
    <w:rsid w:val="0001682B"/>
    <w:rsid w:val="00016866"/>
    <w:rsid w:val="0001688F"/>
    <w:rsid w:val="000168B8"/>
    <w:rsid w:val="000169BF"/>
    <w:rsid w:val="000169F0"/>
    <w:rsid w:val="00016C62"/>
    <w:rsid w:val="00016DC0"/>
    <w:rsid w:val="00016DCD"/>
    <w:rsid w:val="00017035"/>
    <w:rsid w:val="000171A8"/>
    <w:rsid w:val="000171CC"/>
    <w:rsid w:val="0001741E"/>
    <w:rsid w:val="0001744D"/>
    <w:rsid w:val="000176A8"/>
    <w:rsid w:val="000176C1"/>
    <w:rsid w:val="000176D2"/>
    <w:rsid w:val="00017709"/>
    <w:rsid w:val="00017778"/>
    <w:rsid w:val="000179D1"/>
    <w:rsid w:val="00017A6C"/>
    <w:rsid w:val="00017BEE"/>
    <w:rsid w:val="00017BFA"/>
    <w:rsid w:val="00017D60"/>
    <w:rsid w:val="00017D71"/>
    <w:rsid w:val="00017E3F"/>
    <w:rsid w:val="00017E9E"/>
    <w:rsid w:val="00020090"/>
    <w:rsid w:val="0002022E"/>
    <w:rsid w:val="00020238"/>
    <w:rsid w:val="000203D5"/>
    <w:rsid w:val="0002057C"/>
    <w:rsid w:val="00020960"/>
    <w:rsid w:val="00020B42"/>
    <w:rsid w:val="00020E0D"/>
    <w:rsid w:val="00020EA4"/>
    <w:rsid w:val="00020F20"/>
    <w:rsid w:val="00020FD6"/>
    <w:rsid w:val="000210BC"/>
    <w:rsid w:val="00021118"/>
    <w:rsid w:val="0002122B"/>
    <w:rsid w:val="000216E0"/>
    <w:rsid w:val="00021B3D"/>
    <w:rsid w:val="00021B8F"/>
    <w:rsid w:val="00021D09"/>
    <w:rsid w:val="00021E09"/>
    <w:rsid w:val="00021E9E"/>
    <w:rsid w:val="00021EB8"/>
    <w:rsid w:val="0002218C"/>
    <w:rsid w:val="000221A7"/>
    <w:rsid w:val="00022486"/>
    <w:rsid w:val="0002248C"/>
    <w:rsid w:val="000225EC"/>
    <w:rsid w:val="000226EB"/>
    <w:rsid w:val="000229C8"/>
    <w:rsid w:val="00022A44"/>
    <w:rsid w:val="00022EE0"/>
    <w:rsid w:val="00022F26"/>
    <w:rsid w:val="00023426"/>
    <w:rsid w:val="00023647"/>
    <w:rsid w:val="00023651"/>
    <w:rsid w:val="00023BEA"/>
    <w:rsid w:val="00023E52"/>
    <w:rsid w:val="00023FE4"/>
    <w:rsid w:val="00024194"/>
    <w:rsid w:val="00024206"/>
    <w:rsid w:val="00024221"/>
    <w:rsid w:val="00024302"/>
    <w:rsid w:val="00024307"/>
    <w:rsid w:val="0002438F"/>
    <w:rsid w:val="000243CC"/>
    <w:rsid w:val="000247A1"/>
    <w:rsid w:val="00024833"/>
    <w:rsid w:val="000248CD"/>
    <w:rsid w:val="0002498C"/>
    <w:rsid w:val="000249B3"/>
    <w:rsid w:val="00024A85"/>
    <w:rsid w:val="00024B43"/>
    <w:rsid w:val="00024C9F"/>
    <w:rsid w:val="00024E67"/>
    <w:rsid w:val="00024E9E"/>
    <w:rsid w:val="0002500F"/>
    <w:rsid w:val="00025589"/>
    <w:rsid w:val="000259F8"/>
    <w:rsid w:val="00025C53"/>
    <w:rsid w:val="0002603C"/>
    <w:rsid w:val="000264D5"/>
    <w:rsid w:val="000264E0"/>
    <w:rsid w:val="000264F5"/>
    <w:rsid w:val="0002660D"/>
    <w:rsid w:val="0002667D"/>
    <w:rsid w:val="000268E5"/>
    <w:rsid w:val="00026E40"/>
    <w:rsid w:val="00026EA5"/>
    <w:rsid w:val="000271AC"/>
    <w:rsid w:val="000272BA"/>
    <w:rsid w:val="00027980"/>
    <w:rsid w:val="000279EF"/>
    <w:rsid w:val="00027A29"/>
    <w:rsid w:val="00027C1E"/>
    <w:rsid w:val="00027C88"/>
    <w:rsid w:val="00027E1F"/>
    <w:rsid w:val="00027E31"/>
    <w:rsid w:val="00027E76"/>
    <w:rsid w:val="00030103"/>
    <w:rsid w:val="00030231"/>
    <w:rsid w:val="000302F1"/>
    <w:rsid w:val="000305B2"/>
    <w:rsid w:val="00030729"/>
    <w:rsid w:val="000307FE"/>
    <w:rsid w:val="00030812"/>
    <w:rsid w:val="00030873"/>
    <w:rsid w:val="0003093C"/>
    <w:rsid w:val="00030ACC"/>
    <w:rsid w:val="00030C9C"/>
    <w:rsid w:val="00030D22"/>
    <w:rsid w:val="00030DBD"/>
    <w:rsid w:val="00030EFD"/>
    <w:rsid w:val="00031003"/>
    <w:rsid w:val="00031178"/>
    <w:rsid w:val="00031283"/>
    <w:rsid w:val="000312FE"/>
    <w:rsid w:val="000314BA"/>
    <w:rsid w:val="0003156F"/>
    <w:rsid w:val="000316AA"/>
    <w:rsid w:val="0003173F"/>
    <w:rsid w:val="00031A24"/>
    <w:rsid w:val="00031B11"/>
    <w:rsid w:val="00031BF9"/>
    <w:rsid w:val="00031C23"/>
    <w:rsid w:val="00031CA1"/>
    <w:rsid w:val="00031E75"/>
    <w:rsid w:val="00031FE5"/>
    <w:rsid w:val="000320B0"/>
    <w:rsid w:val="000321B2"/>
    <w:rsid w:val="000321F8"/>
    <w:rsid w:val="00032240"/>
    <w:rsid w:val="00032307"/>
    <w:rsid w:val="0003257D"/>
    <w:rsid w:val="00032739"/>
    <w:rsid w:val="000328D7"/>
    <w:rsid w:val="000328E7"/>
    <w:rsid w:val="000329BD"/>
    <w:rsid w:val="00032E36"/>
    <w:rsid w:val="00033095"/>
    <w:rsid w:val="0003317E"/>
    <w:rsid w:val="00033298"/>
    <w:rsid w:val="0003350B"/>
    <w:rsid w:val="000337B3"/>
    <w:rsid w:val="00033918"/>
    <w:rsid w:val="00033A25"/>
    <w:rsid w:val="00033C45"/>
    <w:rsid w:val="00033CAE"/>
    <w:rsid w:val="00033D1C"/>
    <w:rsid w:val="00034379"/>
    <w:rsid w:val="000343DA"/>
    <w:rsid w:val="000343E7"/>
    <w:rsid w:val="000346B6"/>
    <w:rsid w:val="000347B5"/>
    <w:rsid w:val="00034B9A"/>
    <w:rsid w:val="00034C5D"/>
    <w:rsid w:val="00034CF1"/>
    <w:rsid w:val="00034E62"/>
    <w:rsid w:val="00034EEF"/>
    <w:rsid w:val="0003507A"/>
    <w:rsid w:val="0003521B"/>
    <w:rsid w:val="000353FB"/>
    <w:rsid w:val="0003549A"/>
    <w:rsid w:val="000355AB"/>
    <w:rsid w:val="000356D0"/>
    <w:rsid w:val="0003599A"/>
    <w:rsid w:val="000359E1"/>
    <w:rsid w:val="00035A25"/>
    <w:rsid w:val="00035D5F"/>
    <w:rsid w:val="00035FCD"/>
    <w:rsid w:val="0003607C"/>
    <w:rsid w:val="00036493"/>
    <w:rsid w:val="000364B5"/>
    <w:rsid w:val="00036662"/>
    <w:rsid w:val="000366AD"/>
    <w:rsid w:val="00036792"/>
    <w:rsid w:val="000369C7"/>
    <w:rsid w:val="00036B4B"/>
    <w:rsid w:val="00036B8A"/>
    <w:rsid w:val="00036BC1"/>
    <w:rsid w:val="00036C0C"/>
    <w:rsid w:val="00036D51"/>
    <w:rsid w:val="00036EDE"/>
    <w:rsid w:val="000372C4"/>
    <w:rsid w:val="00037579"/>
    <w:rsid w:val="000375A3"/>
    <w:rsid w:val="0003766D"/>
    <w:rsid w:val="000378A2"/>
    <w:rsid w:val="000378E9"/>
    <w:rsid w:val="00037A41"/>
    <w:rsid w:val="00037A4C"/>
    <w:rsid w:val="00037AAC"/>
    <w:rsid w:val="00037EC2"/>
    <w:rsid w:val="00037ED4"/>
    <w:rsid w:val="00037F50"/>
    <w:rsid w:val="00037F8F"/>
    <w:rsid w:val="0004025D"/>
    <w:rsid w:val="00040391"/>
    <w:rsid w:val="0004048A"/>
    <w:rsid w:val="00040541"/>
    <w:rsid w:val="000406F9"/>
    <w:rsid w:val="000409E5"/>
    <w:rsid w:val="00040BC6"/>
    <w:rsid w:val="00040D59"/>
    <w:rsid w:val="00040F23"/>
    <w:rsid w:val="00040F24"/>
    <w:rsid w:val="0004102F"/>
    <w:rsid w:val="00041137"/>
    <w:rsid w:val="00041179"/>
    <w:rsid w:val="000412CA"/>
    <w:rsid w:val="000414C9"/>
    <w:rsid w:val="0004168C"/>
    <w:rsid w:val="0004186D"/>
    <w:rsid w:val="000418F2"/>
    <w:rsid w:val="000419BE"/>
    <w:rsid w:val="00041ABA"/>
    <w:rsid w:val="00041BC8"/>
    <w:rsid w:val="0004201F"/>
    <w:rsid w:val="0004213D"/>
    <w:rsid w:val="000421AC"/>
    <w:rsid w:val="000421F8"/>
    <w:rsid w:val="00042246"/>
    <w:rsid w:val="00042399"/>
    <w:rsid w:val="00042541"/>
    <w:rsid w:val="0004269D"/>
    <w:rsid w:val="000429A2"/>
    <w:rsid w:val="00042A24"/>
    <w:rsid w:val="00042A5E"/>
    <w:rsid w:val="00042B48"/>
    <w:rsid w:val="00042E25"/>
    <w:rsid w:val="00042F45"/>
    <w:rsid w:val="00042F93"/>
    <w:rsid w:val="000430B8"/>
    <w:rsid w:val="0004311D"/>
    <w:rsid w:val="00043262"/>
    <w:rsid w:val="00043483"/>
    <w:rsid w:val="00043786"/>
    <w:rsid w:val="0004378A"/>
    <w:rsid w:val="00043A70"/>
    <w:rsid w:val="00043AB7"/>
    <w:rsid w:val="00043C0F"/>
    <w:rsid w:val="00044374"/>
    <w:rsid w:val="00044600"/>
    <w:rsid w:val="00044631"/>
    <w:rsid w:val="000446D2"/>
    <w:rsid w:val="00044766"/>
    <w:rsid w:val="0004477D"/>
    <w:rsid w:val="00044797"/>
    <w:rsid w:val="000447C5"/>
    <w:rsid w:val="00044851"/>
    <w:rsid w:val="00044937"/>
    <w:rsid w:val="000449CE"/>
    <w:rsid w:val="00044A27"/>
    <w:rsid w:val="00044DF6"/>
    <w:rsid w:val="00044E63"/>
    <w:rsid w:val="00044ED7"/>
    <w:rsid w:val="000450EF"/>
    <w:rsid w:val="0004516E"/>
    <w:rsid w:val="000452CC"/>
    <w:rsid w:val="000453A4"/>
    <w:rsid w:val="00045449"/>
    <w:rsid w:val="0004546D"/>
    <w:rsid w:val="0004559D"/>
    <w:rsid w:val="0004566D"/>
    <w:rsid w:val="000457AA"/>
    <w:rsid w:val="00045C87"/>
    <w:rsid w:val="00045EF9"/>
    <w:rsid w:val="00046143"/>
    <w:rsid w:val="00046614"/>
    <w:rsid w:val="000466D4"/>
    <w:rsid w:val="000468D0"/>
    <w:rsid w:val="00046B76"/>
    <w:rsid w:val="00046BD4"/>
    <w:rsid w:val="000471B8"/>
    <w:rsid w:val="0004723B"/>
    <w:rsid w:val="000472C1"/>
    <w:rsid w:val="000472DE"/>
    <w:rsid w:val="00047553"/>
    <w:rsid w:val="00047555"/>
    <w:rsid w:val="000477CD"/>
    <w:rsid w:val="00047DE9"/>
    <w:rsid w:val="000502CC"/>
    <w:rsid w:val="0005042A"/>
    <w:rsid w:val="0005058B"/>
    <w:rsid w:val="00050590"/>
    <w:rsid w:val="00050947"/>
    <w:rsid w:val="00050951"/>
    <w:rsid w:val="00050AD7"/>
    <w:rsid w:val="00050C6A"/>
    <w:rsid w:val="00050CCC"/>
    <w:rsid w:val="00050DD7"/>
    <w:rsid w:val="00050E22"/>
    <w:rsid w:val="00050E77"/>
    <w:rsid w:val="00050FDF"/>
    <w:rsid w:val="00051037"/>
    <w:rsid w:val="000510DB"/>
    <w:rsid w:val="00051235"/>
    <w:rsid w:val="00051572"/>
    <w:rsid w:val="000518FA"/>
    <w:rsid w:val="00051D14"/>
    <w:rsid w:val="00051F33"/>
    <w:rsid w:val="00052036"/>
    <w:rsid w:val="000520B1"/>
    <w:rsid w:val="000520BC"/>
    <w:rsid w:val="0005210D"/>
    <w:rsid w:val="00052208"/>
    <w:rsid w:val="00052292"/>
    <w:rsid w:val="0005233B"/>
    <w:rsid w:val="000523A5"/>
    <w:rsid w:val="000524D1"/>
    <w:rsid w:val="0005259D"/>
    <w:rsid w:val="00052BBD"/>
    <w:rsid w:val="00052E3D"/>
    <w:rsid w:val="00052F86"/>
    <w:rsid w:val="00053164"/>
    <w:rsid w:val="00053276"/>
    <w:rsid w:val="0005329E"/>
    <w:rsid w:val="000532DE"/>
    <w:rsid w:val="00053366"/>
    <w:rsid w:val="00053368"/>
    <w:rsid w:val="0005348F"/>
    <w:rsid w:val="00053720"/>
    <w:rsid w:val="00053764"/>
    <w:rsid w:val="00053857"/>
    <w:rsid w:val="00053A2B"/>
    <w:rsid w:val="00053A5F"/>
    <w:rsid w:val="00053B69"/>
    <w:rsid w:val="00053B8C"/>
    <w:rsid w:val="00053CF8"/>
    <w:rsid w:val="0005403E"/>
    <w:rsid w:val="000542F3"/>
    <w:rsid w:val="00054380"/>
    <w:rsid w:val="0005477C"/>
    <w:rsid w:val="00054980"/>
    <w:rsid w:val="000549F1"/>
    <w:rsid w:val="00054C57"/>
    <w:rsid w:val="00054D15"/>
    <w:rsid w:val="00054D30"/>
    <w:rsid w:val="00055340"/>
    <w:rsid w:val="0005575A"/>
    <w:rsid w:val="000559DC"/>
    <w:rsid w:val="00055A85"/>
    <w:rsid w:val="00055B57"/>
    <w:rsid w:val="00055BF5"/>
    <w:rsid w:val="00055E54"/>
    <w:rsid w:val="00055F2F"/>
    <w:rsid w:val="00055F48"/>
    <w:rsid w:val="000560A8"/>
    <w:rsid w:val="000561BB"/>
    <w:rsid w:val="000563A6"/>
    <w:rsid w:val="00056698"/>
    <w:rsid w:val="00056745"/>
    <w:rsid w:val="00056792"/>
    <w:rsid w:val="0005699D"/>
    <w:rsid w:val="00056B01"/>
    <w:rsid w:val="00056B7A"/>
    <w:rsid w:val="00056B96"/>
    <w:rsid w:val="00056F9E"/>
    <w:rsid w:val="00057240"/>
    <w:rsid w:val="000572C6"/>
    <w:rsid w:val="000573B2"/>
    <w:rsid w:val="0005753A"/>
    <w:rsid w:val="00057545"/>
    <w:rsid w:val="000575FD"/>
    <w:rsid w:val="0005764A"/>
    <w:rsid w:val="000578BB"/>
    <w:rsid w:val="00057970"/>
    <w:rsid w:val="000579DD"/>
    <w:rsid w:val="00057C7B"/>
    <w:rsid w:val="00057D5D"/>
    <w:rsid w:val="00057DAB"/>
    <w:rsid w:val="00060228"/>
    <w:rsid w:val="000603D3"/>
    <w:rsid w:val="000604C4"/>
    <w:rsid w:val="0006071E"/>
    <w:rsid w:val="00060ABC"/>
    <w:rsid w:val="00060C59"/>
    <w:rsid w:val="00061716"/>
    <w:rsid w:val="0006193E"/>
    <w:rsid w:val="00061979"/>
    <w:rsid w:val="000619CE"/>
    <w:rsid w:val="00061C7B"/>
    <w:rsid w:val="00061F82"/>
    <w:rsid w:val="000621C8"/>
    <w:rsid w:val="000621F8"/>
    <w:rsid w:val="0006239F"/>
    <w:rsid w:val="000623D2"/>
    <w:rsid w:val="00062437"/>
    <w:rsid w:val="00062599"/>
    <w:rsid w:val="0006264B"/>
    <w:rsid w:val="0006283B"/>
    <w:rsid w:val="00062994"/>
    <w:rsid w:val="000629B0"/>
    <w:rsid w:val="00062A47"/>
    <w:rsid w:val="00062BA2"/>
    <w:rsid w:val="00062F2F"/>
    <w:rsid w:val="00062F7B"/>
    <w:rsid w:val="000632DC"/>
    <w:rsid w:val="0006353B"/>
    <w:rsid w:val="000639A4"/>
    <w:rsid w:val="00063C2B"/>
    <w:rsid w:val="00063C2E"/>
    <w:rsid w:val="00063CC2"/>
    <w:rsid w:val="00063D53"/>
    <w:rsid w:val="00063D91"/>
    <w:rsid w:val="00063E1C"/>
    <w:rsid w:val="00063EDA"/>
    <w:rsid w:val="000644FC"/>
    <w:rsid w:val="00064514"/>
    <w:rsid w:val="00064668"/>
    <w:rsid w:val="00064825"/>
    <w:rsid w:val="0006492A"/>
    <w:rsid w:val="00064972"/>
    <w:rsid w:val="000649C9"/>
    <w:rsid w:val="00064AD0"/>
    <w:rsid w:val="00064BA5"/>
    <w:rsid w:val="00064D90"/>
    <w:rsid w:val="00064D95"/>
    <w:rsid w:val="00064DAB"/>
    <w:rsid w:val="00064E32"/>
    <w:rsid w:val="00064E57"/>
    <w:rsid w:val="00064ED3"/>
    <w:rsid w:val="00064FB2"/>
    <w:rsid w:val="00065245"/>
    <w:rsid w:val="00065281"/>
    <w:rsid w:val="000653AD"/>
    <w:rsid w:val="00065400"/>
    <w:rsid w:val="00065422"/>
    <w:rsid w:val="000657A2"/>
    <w:rsid w:val="0006594C"/>
    <w:rsid w:val="000659F6"/>
    <w:rsid w:val="00065B8E"/>
    <w:rsid w:val="00065BAD"/>
    <w:rsid w:val="00065C9E"/>
    <w:rsid w:val="00065D73"/>
    <w:rsid w:val="00065DF0"/>
    <w:rsid w:val="00065E0A"/>
    <w:rsid w:val="00065E4F"/>
    <w:rsid w:val="00065F14"/>
    <w:rsid w:val="0006601D"/>
    <w:rsid w:val="0006612D"/>
    <w:rsid w:val="00066140"/>
    <w:rsid w:val="0006642E"/>
    <w:rsid w:val="000664E5"/>
    <w:rsid w:val="0006650C"/>
    <w:rsid w:val="0006673F"/>
    <w:rsid w:val="0006681F"/>
    <w:rsid w:val="00066CF6"/>
    <w:rsid w:val="00066DC8"/>
    <w:rsid w:val="00066DFB"/>
    <w:rsid w:val="00066E21"/>
    <w:rsid w:val="00066EB6"/>
    <w:rsid w:val="00066F52"/>
    <w:rsid w:val="000677FD"/>
    <w:rsid w:val="00067857"/>
    <w:rsid w:val="000678F7"/>
    <w:rsid w:val="0006794E"/>
    <w:rsid w:val="00067A8D"/>
    <w:rsid w:val="00067AEC"/>
    <w:rsid w:val="00067B67"/>
    <w:rsid w:val="00067CA3"/>
    <w:rsid w:val="00067D1F"/>
    <w:rsid w:val="00070385"/>
    <w:rsid w:val="00070497"/>
    <w:rsid w:val="00070564"/>
    <w:rsid w:val="00070586"/>
    <w:rsid w:val="00070676"/>
    <w:rsid w:val="00070791"/>
    <w:rsid w:val="00070824"/>
    <w:rsid w:val="0007091B"/>
    <w:rsid w:val="00070AE6"/>
    <w:rsid w:val="00070BFC"/>
    <w:rsid w:val="00070F16"/>
    <w:rsid w:val="00070FF8"/>
    <w:rsid w:val="00071100"/>
    <w:rsid w:val="00071133"/>
    <w:rsid w:val="0007113A"/>
    <w:rsid w:val="000711AF"/>
    <w:rsid w:val="00071597"/>
    <w:rsid w:val="000715B1"/>
    <w:rsid w:val="000715FE"/>
    <w:rsid w:val="000716B1"/>
    <w:rsid w:val="0007170B"/>
    <w:rsid w:val="0007174B"/>
    <w:rsid w:val="00071B7D"/>
    <w:rsid w:val="00071DA7"/>
    <w:rsid w:val="00071E20"/>
    <w:rsid w:val="00071F18"/>
    <w:rsid w:val="00071FD5"/>
    <w:rsid w:val="00071FF9"/>
    <w:rsid w:val="00072270"/>
    <w:rsid w:val="00072324"/>
    <w:rsid w:val="0007243A"/>
    <w:rsid w:val="000725DE"/>
    <w:rsid w:val="00072843"/>
    <w:rsid w:val="000729D3"/>
    <w:rsid w:val="00072A1E"/>
    <w:rsid w:val="00072E1F"/>
    <w:rsid w:val="00072F8C"/>
    <w:rsid w:val="000730CB"/>
    <w:rsid w:val="0007314F"/>
    <w:rsid w:val="00073339"/>
    <w:rsid w:val="0007342C"/>
    <w:rsid w:val="000737B3"/>
    <w:rsid w:val="00073A19"/>
    <w:rsid w:val="00073AF3"/>
    <w:rsid w:val="00073DAD"/>
    <w:rsid w:val="00073DE8"/>
    <w:rsid w:val="00074437"/>
    <w:rsid w:val="000744D6"/>
    <w:rsid w:val="000746E5"/>
    <w:rsid w:val="000747F2"/>
    <w:rsid w:val="000748F1"/>
    <w:rsid w:val="00074BA8"/>
    <w:rsid w:val="00074BB6"/>
    <w:rsid w:val="000751F6"/>
    <w:rsid w:val="00075316"/>
    <w:rsid w:val="0007532A"/>
    <w:rsid w:val="000753ED"/>
    <w:rsid w:val="00075453"/>
    <w:rsid w:val="00075725"/>
    <w:rsid w:val="00075749"/>
    <w:rsid w:val="000757F4"/>
    <w:rsid w:val="00075AD2"/>
    <w:rsid w:val="00075CAF"/>
    <w:rsid w:val="00075D97"/>
    <w:rsid w:val="00075ED2"/>
    <w:rsid w:val="0007603F"/>
    <w:rsid w:val="00076094"/>
    <w:rsid w:val="0007622D"/>
    <w:rsid w:val="00076240"/>
    <w:rsid w:val="00076460"/>
    <w:rsid w:val="00076562"/>
    <w:rsid w:val="0007659F"/>
    <w:rsid w:val="00076637"/>
    <w:rsid w:val="000768A7"/>
    <w:rsid w:val="000769EB"/>
    <w:rsid w:val="00076C0D"/>
    <w:rsid w:val="00076D2C"/>
    <w:rsid w:val="00076D6E"/>
    <w:rsid w:val="00076DE7"/>
    <w:rsid w:val="00076E1E"/>
    <w:rsid w:val="00076EC4"/>
    <w:rsid w:val="00077292"/>
    <w:rsid w:val="000776AF"/>
    <w:rsid w:val="0007785F"/>
    <w:rsid w:val="00077A28"/>
    <w:rsid w:val="00077ABD"/>
    <w:rsid w:val="00077C95"/>
    <w:rsid w:val="00077DA0"/>
    <w:rsid w:val="00077EF4"/>
    <w:rsid w:val="000800C2"/>
    <w:rsid w:val="0008010C"/>
    <w:rsid w:val="000804D3"/>
    <w:rsid w:val="00080C1F"/>
    <w:rsid w:val="00080D2D"/>
    <w:rsid w:val="00080EEC"/>
    <w:rsid w:val="0008101A"/>
    <w:rsid w:val="0008128A"/>
    <w:rsid w:val="00081597"/>
    <w:rsid w:val="000817DE"/>
    <w:rsid w:val="000818AA"/>
    <w:rsid w:val="00081A95"/>
    <w:rsid w:val="00081D77"/>
    <w:rsid w:val="00081E1C"/>
    <w:rsid w:val="00082180"/>
    <w:rsid w:val="00082350"/>
    <w:rsid w:val="00082641"/>
    <w:rsid w:val="000829A6"/>
    <w:rsid w:val="000829EC"/>
    <w:rsid w:val="00082A59"/>
    <w:rsid w:val="00082FC1"/>
    <w:rsid w:val="000835F6"/>
    <w:rsid w:val="0008367F"/>
    <w:rsid w:val="00083914"/>
    <w:rsid w:val="00084342"/>
    <w:rsid w:val="00084B7C"/>
    <w:rsid w:val="00084BAF"/>
    <w:rsid w:val="00084CC8"/>
    <w:rsid w:val="00084EEC"/>
    <w:rsid w:val="00084F59"/>
    <w:rsid w:val="0008513E"/>
    <w:rsid w:val="000852A8"/>
    <w:rsid w:val="00085372"/>
    <w:rsid w:val="000853A6"/>
    <w:rsid w:val="00085607"/>
    <w:rsid w:val="000856B5"/>
    <w:rsid w:val="00085FEA"/>
    <w:rsid w:val="0008605D"/>
    <w:rsid w:val="000860DF"/>
    <w:rsid w:val="000862BA"/>
    <w:rsid w:val="00086634"/>
    <w:rsid w:val="00086707"/>
    <w:rsid w:val="00086FBF"/>
    <w:rsid w:val="00087204"/>
    <w:rsid w:val="00087521"/>
    <w:rsid w:val="00087876"/>
    <w:rsid w:val="000878CE"/>
    <w:rsid w:val="000879DE"/>
    <w:rsid w:val="00087A9C"/>
    <w:rsid w:val="00087BA8"/>
    <w:rsid w:val="00087C3C"/>
    <w:rsid w:val="00087FDB"/>
    <w:rsid w:val="000900D0"/>
    <w:rsid w:val="0009012E"/>
    <w:rsid w:val="000902F8"/>
    <w:rsid w:val="00090425"/>
    <w:rsid w:val="00090439"/>
    <w:rsid w:val="000904FE"/>
    <w:rsid w:val="00090628"/>
    <w:rsid w:val="00090931"/>
    <w:rsid w:val="00090B0E"/>
    <w:rsid w:val="00090DAE"/>
    <w:rsid w:val="00090E53"/>
    <w:rsid w:val="00090E72"/>
    <w:rsid w:val="00090EA9"/>
    <w:rsid w:val="00091031"/>
    <w:rsid w:val="00091068"/>
    <w:rsid w:val="000910AB"/>
    <w:rsid w:val="000910E6"/>
    <w:rsid w:val="00091362"/>
    <w:rsid w:val="0009141B"/>
    <w:rsid w:val="0009170D"/>
    <w:rsid w:val="000919EB"/>
    <w:rsid w:val="00091ABF"/>
    <w:rsid w:val="00091ADC"/>
    <w:rsid w:val="00091BD6"/>
    <w:rsid w:val="00091F98"/>
    <w:rsid w:val="00092365"/>
    <w:rsid w:val="00092484"/>
    <w:rsid w:val="0009267B"/>
    <w:rsid w:val="00092846"/>
    <w:rsid w:val="00092A57"/>
    <w:rsid w:val="00092C10"/>
    <w:rsid w:val="00092E80"/>
    <w:rsid w:val="0009347A"/>
    <w:rsid w:val="0009347C"/>
    <w:rsid w:val="00093628"/>
    <w:rsid w:val="0009374F"/>
    <w:rsid w:val="000939C8"/>
    <w:rsid w:val="00093BAF"/>
    <w:rsid w:val="00093BBF"/>
    <w:rsid w:val="00093C8F"/>
    <w:rsid w:val="00093CB2"/>
    <w:rsid w:val="00093CEC"/>
    <w:rsid w:val="00093ED7"/>
    <w:rsid w:val="0009404F"/>
    <w:rsid w:val="00094432"/>
    <w:rsid w:val="0009448D"/>
    <w:rsid w:val="000945E0"/>
    <w:rsid w:val="000945FE"/>
    <w:rsid w:val="000946BF"/>
    <w:rsid w:val="00094D72"/>
    <w:rsid w:val="00094F8F"/>
    <w:rsid w:val="0009513E"/>
    <w:rsid w:val="0009557E"/>
    <w:rsid w:val="000955A1"/>
    <w:rsid w:val="000958A1"/>
    <w:rsid w:val="00095A3D"/>
    <w:rsid w:val="00095B95"/>
    <w:rsid w:val="00095C17"/>
    <w:rsid w:val="00095CD5"/>
    <w:rsid w:val="00095D52"/>
    <w:rsid w:val="00095D6C"/>
    <w:rsid w:val="00095DB4"/>
    <w:rsid w:val="00095E1D"/>
    <w:rsid w:val="00096080"/>
    <w:rsid w:val="0009614D"/>
    <w:rsid w:val="000962EB"/>
    <w:rsid w:val="00096353"/>
    <w:rsid w:val="0009637B"/>
    <w:rsid w:val="00096450"/>
    <w:rsid w:val="0009649D"/>
    <w:rsid w:val="000964A7"/>
    <w:rsid w:val="0009699A"/>
    <w:rsid w:val="00096A1E"/>
    <w:rsid w:val="00096E52"/>
    <w:rsid w:val="00096F2D"/>
    <w:rsid w:val="000970BD"/>
    <w:rsid w:val="000973EB"/>
    <w:rsid w:val="00097464"/>
    <w:rsid w:val="0009764F"/>
    <w:rsid w:val="00097736"/>
    <w:rsid w:val="00097796"/>
    <w:rsid w:val="000977D1"/>
    <w:rsid w:val="00097937"/>
    <w:rsid w:val="00097A14"/>
    <w:rsid w:val="00097AF7"/>
    <w:rsid w:val="00097D2E"/>
    <w:rsid w:val="00097E03"/>
    <w:rsid w:val="00097EDA"/>
    <w:rsid w:val="000A012F"/>
    <w:rsid w:val="000A02CF"/>
    <w:rsid w:val="000A050C"/>
    <w:rsid w:val="000A06D9"/>
    <w:rsid w:val="000A0933"/>
    <w:rsid w:val="000A0C72"/>
    <w:rsid w:val="000A0CF4"/>
    <w:rsid w:val="000A0DCF"/>
    <w:rsid w:val="000A0E23"/>
    <w:rsid w:val="000A0E60"/>
    <w:rsid w:val="000A117E"/>
    <w:rsid w:val="000A122B"/>
    <w:rsid w:val="000A1892"/>
    <w:rsid w:val="000A1C34"/>
    <w:rsid w:val="000A1D52"/>
    <w:rsid w:val="000A1DBE"/>
    <w:rsid w:val="000A1FD9"/>
    <w:rsid w:val="000A1FFC"/>
    <w:rsid w:val="000A2098"/>
    <w:rsid w:val="000A22E2"/>
    <w:rsid w:val="000A2377"/>
    <w:rsid w:val="000A23C2"/>
    <w:rsid w:val="000A2545"/>
    <w:rsid w:val="000A26E3"/>
    <w:rsid w:val="000A2835"/>
    <w:rsid w:val="000A28E9"/>
    <w:rsid w:val="000A2927"/>
    <w:rsid w:val="000A2AFB"/>
    <w:rsid w:val="000A2BD8"/>
    <w:rsid w:val="000A2D1B"/>
    <w:rsid w:val="000A2DCA"/>
    <w:rsid w:val="000A2E1F"/>
    <w:rsid w:val="000A317E"/>
    <w:rsid w:val="000A3354"/>
    <w:rsid w:val="000A372A"/>
    <w:rsid w:val="000A380F"/>
    <w:rsid w:val="000A3A17"/>
    <w:rsid w:val="000A3BC4"/>
    <w:rsid w:val="000A3E32"/>
    <w:rsid w:val="000A3E9A"/>
    <w:rsid w:val="000A3E9B"/>
    <w:rsid w:val="000A3EFA"/>
    <w:rsid w:val="000A3F90"/>
    <w:rsid w:val="000A40BA"/>
    <w:rsid w:val="000A4323"/>
    <w:rsid w:val="000A46AE"/>
    <w:rsid w:val="000A488A"/>
    <w:rsid w:val="000A4CB5"/>
    <w:rsid w:val="000A4CF7"/>
    <w:rsid w:val="000A5161"/>
    <w:rsid w:val="000A5255"/>
    <w:rsid w:val="000A52C9"/>
    <w:rsid w:val="000A53E8"/>
    <w:rsid w:val="000A54BC"/>
    <w:rsid w:val="000A5522"/>
    <w:rsid w:val="000A55BE"/>
    <w:rsid w:val="000A56B1"/>
    <w:rsid w:val="000A5797"/>
    <w:rsid w:val="000A5858"/>
    <w:rsid w:val="000A58B0"/>
    <w:rsid w:val="000A5909"/>
    <w:rsid w:val="000A59B5"/>
    <w:rsid w:val="000A5AEE"/>
    <w:rsid w:val="000A5BD3"/>
    <w:rsid w:val="000A5D7C"/>
    <w:rsid w:val="000A5D9F"/>
    <w:rsid w:val="000A5E5E"/>
    <w:rsid w:val="000A5E8F"/>
    <w:rsid w:val="000A5FEB"/>
    <w:rsid w:val="000A5FF7"/>
    <w:rsid w:val="000A6003"/>
    <w:rsid w:val="000A6485"/>
    <w:rsid w:val="000A673F"/>
    <w:rsid w:val="000A68FC"/>
    <w:rsid w:val="000A6AAA"/>
    <w:rsid w:val="000A6BA8"/>
    <w:rsid w:val="000A6E0C"/>
    <w:rsid w:val="000A7081"/>
    <w:rsid w:val="000A709F"/>
    <w:rsid w:val="000A7169"/>
    <w:rsid w:val="000A724E"/>
    <w:rsid w:val="000A72F2"/>
    <w:rsid w:val="000A7306"/>
    <w:rsid w:val="000A74FB"/>
    <w:rsid w:val="000A772A"/>
    <w:rsid w:val="000A796E"/>
    <w:rsid w:val="000A7A82"/>
    <w:rsid w:val="000A7BF9"/>
    <w:rsid w:val="000A7EF2"/>
    <w:rsid w:val="000B06DE"/>
    <w:rsid w:val="000B07E9"/>
    <w:rsid w:val="000B0A80"/>
    <w:rsid w:val="000B0AEE"/>
    <w:rsid w:val="000B0D33"/>
    <w:rsid w:val="000B0DC7"/>
    <w:rsid w:val="000B1114"/>
    <w:rsid w:val="000B141E"/>
    <w:rsid w:val="000B1586"/>
    <w:rsid w:val="000B1604"/>
    <w:rsid w:val="000B166A"/>
    <w:rsid w:val="000B17D2"/>
    <w:rsid w:val="000B1868"/>
    <w:rsid w:val="000B1B51"/>
    <w:rsid w:val="000B1C00"/>
    <w:rsid w:val="000B1C55"/>
    <w:rsid w:val="000B1DDC"/>
    <w:rsid w:val="000B1ECA"/>
    <w:rsid w:val="000B1F70"/>
    <w:rsid w:val="000B1FC6"/>
    <w:rsid w:val="000B20C8"/>
    <w:rsid w:val="000B214F"/>
    <w:rsid w:val="000B2453"/>
    <w:rsid w:val="000B26C5"/>
    <w:rsid w:val="000B2D7F"/>
    <w:rsid w:val="000B2F74"/>
    <w:rsid w:val="000B2FE9"/>
    <w:rsid w:val="000B30AE"/>
    <w:rsid w:val="000B3339"/>
    <w:rsid w:val="000B33A2"/>
    <w:rsid w:val="000B34BC"/>
    <w:rsid w:val="000B3513"/>
    <w:rsid w:val="000B3561"/>
    <w:rsid w:val="000B35AE"/>
    <w:rsid w:val="000B378F"/>
    <w:rsid w:val="000B3CB4"/>
    <w:rsid w:val="000B3CC1"/>
    <w:rsid w:val="000B3DC0"/>
    <w:rsid w:val="000B3E8E"/>
    <w:rsid w:val="000B44A3"/>
    <w:rsid w:val="000B48D6"/>
    <w:rsid w:val="000B4A24"/>
    <w:rsid w:val="000B4BF1"/>
    <w:rsid w:val="000B4C29"/>
    <w:rsid w:val="000B4C60"/>
    <w:rsid w:val="000B4D6A"/>
    <w:rsid w:val="000B5070"/>
    <w:rsid w:val="000B50AF"/>
    <w:rsid w:val="000B5261"/>
    <w:rsid w:val="000B5325"/>
    <w:rsid w:val="000B54C4"/>
    <w:rsid w:val="000B57B8"/>
    <w:rsid w:val="000B5852"/>
    <w:rsid w:val="000B5ED1"/>
    <w:rsid w:val="000B5F47"/>
    <w:rsid w:val="000B6211"/>
    <w:rsid w:val="000B64A2"/>
    <w:rsid w:val="000B657E"/>
    <w:rsid w:val="000B6771"/>
    <w:rsid w:val="000B6827"/>
    <w:rsid w:val="000B68D5"/>
    <w:rsid w:val="000B6E2E"/>
    <w:rsid w:val="000B70AE"/>
    <w:rsid w:val="000B72F3"/>
    <w:rsid w:val="000B7349"/>
    <w:rsid w:val="000B7393"/>
    <w:rsid w:val="000B747E"/>
    <w:rsid w:val="000B74AA"/>
    <w:rsid w:val="000B74BA"/>
    <w:rsid w:val="000B76AF"/>
    <w:rsid w:val="000B7A58"/>
    <w:rsid w:val="000B7A62"/>
    <w:rsid w:val="000B7BCC"/>
    <w:rsid w:val="000B7E60"/>
    <w:rsid w:val="000B7EF3"/>
    <w:rsid w:val="000B7F3F"/>
    <w:rsid w:val="000B7F6D"/>
    <w:rsid w:val="000C01AE"/>
    <w:rsid w:val="000C0542"/>
    <w:rsid w:val="000C05BD"/>
    <w:rsid w:val="000C0686"/>
    <w:rsid w:val="000C06E7"/>
    <w:rsid w:val="000C096C"/>
    <w:rsid w:val="000C0B9A"/>
    <w:rsid w:val="000C0BCB"/>
    <w:rsid w:val="000C0CB4"/>
    <w:rsid w:val="000C0D89"/>
    <w:rsid w:val="000C0E51"/>
    <w:rsid w:val="000C104E"/>
    <w:rsid w:val="000C11E4"/>
    <w:rsid w:val="000C13FD"/>
    <w:rsid w:val="000C145A"/>
    <w:rsid w:val="000C1643"/>
    <w:rsid w:val="000C1651"/>
    <w:rsid w:val="000C1975"/>
    <w:rsid w:val="000C1A97"/>
    <w:rsid w:val="000C1B6B"/>
    <w:rsid w:val="000C1CED"/>
    <w:rsid w:val="000C1D21"/>
    <w:rsid w:val="000C1DCF"/>
    <w:rsid w:val="000C216E"/>
    <w:rsid w:val="000C22F2"/>
    <w:rsid w:val="000C2321"/>
    <w:rsid w:val="000C233F"/>
    <w:rsid w:val="000C236A"/>
    <w:rsid w:val="000C2459"/>
    <w:rsid w:val="000C24BC"/>
    <w:rsid w:val="000C26E7"/>
    <w:rsid w:val="000C2761"/>
    <w:rsid w:val="000C28CB"/>
    <w:rsid w:val="000C291C"/>
    <w:rsid w:val="000C297C"/>
    <w:rsid w:val="000C297E"/>
    <w:rsid w:val="000C2A40"/>
    <w:rsid w:val="000C2B8E"/>
    <w:rsid w:val="000C2C44"/>
    <w:rsid w:val="000C2C61"/>
    <w:rsid w:val="000C2D74"/>
    <w:rsid w:val="000C2FFD"/>
    <w:rsid w:val="000C3035"/>
    <w:rsid w:val="000C30AF"/>
    <w:rsid w:val="000C318F"/>
    <w:rsid w:val="000C32E8"/>
    <w:rsid w:val="000C3490"/>
    <w:rsid w:val="000C353C"/>
    <w:rsid w:val="000C3548"/>
    <w:rsid w:val="000C3576"/>
    <w:rsid w:val="000C3807"/>
    <w:rsid w:val="000C3877"/>
    <w:rsid w:val="000C3940"/>
    <w:rsid w:val="000C3B12"/>
    <w:rsid w:val="000C3B2F"/>
    <w:rsid w:val="000C3BB6"/>
    <w:rsid w:val="000C3C49"/>
    <w:rsid w:val="000C3D3A"/>
    <w:rsid w:val="000C3F1C"/>
    <w:rsid w:val="000C3F73"/>
    <w:rsid w:val="000C4080"/>
    <w:rsid w:val="000C4284"/>
    <w:rsid w:val="000C4514"/>
    <w:rsid w:val="000C4579"/>
    <w:rsid w:val="000C47F3"/>
    <w:rsid w:val="000C48C4"/>
    <w:rsid w:val="000C49C4"/>
    <w:rsid w:val="000C4E79"/>
    <w:rsid w:val="000C4E82"/>
    <w:rsid w:val="000C4FCB"/>
    <w:rsid w:val="000C54DA"/>
    <w:rsid w:val="000C553E"/>
    <w:rsid w:val="000C55AD"/>
    <w:rsid w:val="000C5688"/>
    <w:rsid w:val="000C5753"/>
    <w:rsid w:val="000C5862"/>
    <w:rsid w:val="000C5DEF"/>
    <w:rsid w:val="000C5EE9"/>
    <w:rsid w:val="000C60C2"/>
    <w:rsid w:val="000C6424"/>
    <w:rsid w:val="000C6463"/>
    <w:rsid w:val="000C652A"/>
    <w:rsid w:val="000C6A13"/>
    <w:rsid w:val="000C6A5A"/>
    <w:rsid w:val="000C6CED"/>
    <w:rsid w:val="000C7283"/>
    <w:rsid w:val="000C72A9"/>
    <w:rsid w:val="000C73D2"/>
    <w:rsid w:val="000C73DE"/>
    <w:rsid w:val="000C73EF"/>
    <w:rsid w:val="000C770B"/>
    <w:rsid w:val="000C778A"/>
    <w:rsid w:val="000C7A75"/>
    <w:rsid w:val="000C7B82"/>
    <w:rsid w:val="000C7CD1"/>
    <w:rsid w:val="000C7D55"/>
    <w:rsid w:val="000D0309"/>
    <w:rsid w:val="000D0344"/>
    <w:rsid w:val="000D03C1"/>
    <w:rsid w:val="000D03CA"/>
    <w:rsid w:val="000D087A"/>
    <w:rsid w:val="000D08E9"/>
    <w:rsid w:val="000D0B63"/>
    <w:rsid w:val="000D0BF7"/>
    <w:rsid w:val="000D0C23"/>
    <w:rsid w:val="000D0C8F"/>
    <w:rsid w:val="000D0C98"/>
    <w:rsid w:val="000D0CB3"/>
    <w:rsid w:val="000D12C7"/>
    <w:rsid w:val="000D12F9"/>
    <w:rsid w:val="000D13FB"/>
    <w:rsid w:val="000D1CB6"/>
    <w:rsid w:val="000D2197"/>
    <w:rsid w:val="000D21A3"/>
    <w:rsid w:val="000D23F5"/>
    <w:rsid w:val="000D242B"/>
    <w:rsid w:val="000D2731"/>
    <w:rsid w:val="000D2A95"/>
    <w:rsid w:val="000D2BE5"/>
    <w:rsid w:val="000D2CAF"/>
    <w:rsid w:val="000D2EF4"/>
    <w:rsid w:val="000D2F93"/>
    <w:rsid w:val="000D2FA0"/>
    <w:rsid w:val="000D331E"/>
    <w:rsid w:val="000D37B7"/>
    <w:rsid w:val="000D3875"/>
    <w:rsid w:val="000D39E0"/>
    <w:rsid w:val="000D3A14"/>
    <w:rsid w:val="000D3B2A"/>
    <w:rsid w:val="000D3E0C"/>
    <w:rsid w:val="000D3E77"/>
    <w:rsid w:val="000D4308"/>
    <w:rsid w:val="000D4385"/>
    <w:rsid w:val="000D468F"/>
    <w:rsid w:val="000D484F"/>
    <w:rsid w:val="000D486D"/>
    <w:rsid w:val="000D4A01"/>
    <w:rsid w:val="000D4A53"/>
    <w:rsid w:val="000D4D2F"/>
    <w:rsid w:val="000D4F49"/>
    <w:rsid w:val="000D50E8"/>
    <w:rsid w:val="000D512E"/>
    <w:rsid w:val="000D52AC"/>
    <w:rsid w:val="000D5490"/>
    <w:rsid w:val="000D57E4"/>
    <w:rsid w:val="000D5B74"/>
    <w:rsid w:val="000D5CDD"/>
    <w:rsid w:val="000D5ED2"/>
    <w:rsid w:val="000D62C8"/>
    <w:rsid w:val="000D6322"/>
    <w:rsid w:val="000D6382"/>
    <w:rsid w:val="000D641A"/>
    <w:rsid w:val="000D6535"/>
    <w:rsid w:val="000D65A2"/>
    <w:rsid w:val="000D6992"/>
    <w:rsid w:val="000D6AB7"/>
    <w:rsid w:val="000D6AB8"/>
    <w:rsid w:val="000D6AD7"/>
    <w:rsid w:val="000D6B34"/>
    <w:rsid w:val="000D6E33"/>
    <w:rsid w:val="000D6E56"/>
    <w:rsid w:val="000D6E57"/>
    <w:rsid w:val="000D6EE4"/>
    <w:rsid w:val="000D7048"/>
    <w:rsid w:val="000D745B"/>
    <w:rsid w:val="000D78A7"/>
    <w:rsid w:val="000D7AEE"/>
    <w:rsid w:val="000D7CE2"/>
    <w:rsid w:val="000D7D89"/>
    <w:rsid w:val="000D7F49"/>
    <w:rsid w:val="000D7F4A"/>
    <w:rsid w:val="000E0403"/>
    <w:rsid w:val="000E0678"/>
    <w:rsid w:val="000E0A4F"/>
    <w:rsid w:val="000E0AB4"/>
    <w:rsid w:val="000E0D32"/>
    <w:rsid w:val="000E0D7C"/>
    <w:rsid w:val="000E0E91"/>
    <w:rsid w:val="000E11A0"/>
    <w:rsid w:val="000E1226"/>
    <w:rsid w:val="000E1320"/>
    <w:rsid w:val="000E13B1"/>
    <w:rsid w:val="000E1400"/>
    <w:rsid w:val="000E1401"/>
    <w:rsid w:val="000E1448"/>
    <w:rsid w:val="000E149D"/>
    <w:rsid w:val="000E1778"/>
    <w:rsid w:val="000E1B5E"/>
    <w:rsid w:val="000E1F58"/>
    <w:rsid w:val="000E21BE"/>
    <w:rsid w:val="000E226B"/>
    <w:rsid w:val="000E2400"/>
    <w:rsid w:val="000E26CF"/>
    <w:rsid w:val="000E2853"/>
    <w:rsid w:val="000E2917"/>
    <w:rsid w:val="000E29DF"/>
    <w:rsid w:val="000E327E"/>
    <w:rsid w:val="000E32CF"/>
    <w:rsid w:val="000E34D9"/>
    <w:rsid w:val="000E350D"/>
    <w:rsid w:val="000E37A1"/>
    <w:rsid w:val="000E37BE"/>
    <w:rsid w:val="000E3CE5"/>
    <w:rsid w:val="000E3E2E"/>
    <w:rsid w:val="000E3E7C"/>
    <w:rsid w:val="000E3FC3"/>
    <w:rsid w:val="000E4258"/>
    <w:rsid w:val="000E444B"/>
    <w:rsid w:val="000E45CC"/>
    <w:rsid w:val="000E483D"/>
    <w:rsid w:val="000E4938"/>
    <w:rsid w:val="000E4D15"/>
    <w:rsid w:val="000E4DED"/>
    <w:rsid w:val="000E4E3B"/>
    <w:rsid w:val="000E50CD"/>
    <w:rsid w:val="000E522B"/>
    <w:rsid w:val="000E525A"/>
    <w:rsid w:val="000E5592"/>
    <w:rsid w:val="000E564D"/>
    <w:rsid w:val="000E5663"/>
    <w:rsid w:val="000E5901"/>
    <w:rsid w:val="000E595F"/>
    <w:rsid w:val="000E5F96"/>
    <w:rsid w:val="000E5FCF"/>
    <w:rsid w:val="000E5FD5"/>
    <w:rsid w:val="000E5FDE"/>
    <w:rsid w:val="000E623D"/>
    <w:rsid w:val="000E63D8"/>
    <w:rsid w:val="000E64A7"/>
    <w:rsid w:val="000E67EE"/>
    <w:rsid w:val="000E68C7"/>
    <w:rsid w:val="000E6AFC"/>
    <w:rsid w:val="000E6BA5"/>
    <w:rsid w:val="000E6C29"/>
    <w:rsid w:val="000E6CF6"/>
    <w:rsid w:val="000E6DD6"/>
    <w:rsid w:val="000E6DF6"/>
    <w:rsid w:val="000E6E8C"/>
    <w:rsid w:val="000E71F9"/>
    <w:rsid w:val="000E75D2"/>
    <w:rsid w:val="000E764E"/>
    <w:rsid w:val="000E7841"/>
    <w:rsid w:val="000E79E7"/>
    <w:rsid w:val="000E7A21"/>
    <w:rsid w:val="000E7B52"/>
    <w:rsid w:val="000E7B75"/>
    <w:rsid w:val="000E7B79"/>
    <w:rsid w:val="000E7B7E"/>
    <w:rsid w:val="000E7CA0"/>
    <w:rsid w:val="000F0091"/>
    <w:rsid w:val="000F0240"/>
    <w:rsid w:val="000F07D6"/>
    <w:rsid w:val="000F0C81"/>
    <w:rsid w:val="000F0D53"/>
    <w:rsid w:val="000F11E1"/>
    <w:rsid w:val="000F16AD"/>
    <w:rsid w:val="000F16D4"/>
    <w:rsid w:val="000F17DC"/>
    <w:rsid w:val="000F19FE"/>
    <w:rsid w:val="000F1A3F"/>
    <w:rsid w:val="000F1C3B"/>
    <w:rsid w:val="000F1E26"/>
    <w:rsid w:val="000F1E34"/>
    <w:rsid w:val="000F1E65"/>
    <w:rsid w:val="000F1EB0"/>
    <w:rsid w:val="000F201B"/>
    <w:rsid w:val="000F2026"/>
    <w:rsid w:val="000F21A0"/>
    <w:rsid w:val="000F2242"/>
    <w:rsid w:val="000F22C8"/>
    <w:rsid w:val="000F22CA"/>
    <w:rsid w:val="000F2344"/>
    <w:rsid w:val="000F2393"/>
    <w:rsid w:val="000F245D"/>
    <w:rsid w:val="000F24C3"/>
    <w:rsid w:val="000F26E0"/>
    <w:rsid w:val="000F2CCB"/>
    <w:rsid w:val="000F2D8F"/>
    <w:rsid w:val="000F2FED"/>
    <w:rsid w:val="000F3126"/>
    <w:rsid w:val="000F3162"/>
    <w:rsid w:val="000F31BD"/>
    <w:rsid w:val="000F333C"/>
    <w:rsid w:val="000F34AC"/>
    <w:rsid w:val="000F3575"/>
    <w:rsid w:val="000F3850"/>
    <w:rsid w:val="000F3A74"/>
    <w:rsid w:val="000F3C68"/>
    <w:rsid w:val="000F3CD7"/>
    <w:rsid w:val="000F41DD"/>
    <w:rsid w:val="000F4216"/>
    <w:rsid w:val="000F42D0"/>
    <w:rsid w:val="000F442F"/>
    <w:rsid w:val="000F4433"/>
    <w:rsid w:val="000F44F6"/>
    <w:rsid w:val="000F45EE"/>
    <w:rsid w:val="000F4776"/>
    <w:rsid w:val="000F4783"/>
    <w:rsid w:val="000F4AA9"/>
    <w:rsid w:val="000F4D36"/>
    <w:rsid w:val="000F4D98"/>
    <w:rsid w:val="000F4DD5"/>
    <w:rsid w:val="000F4DEB"/>
    <w:rsid w:val="000F4F1D"/>
    <w:rsid w:val="000F4F23"/>
    <w:rsid w:val="000F4F41"/>
    <w:rsid w:val="000F4F79"/>
    <w:rsid w:val="000F509D"/>
    <w:rsid w:val="000F50EB"/>
    <w:rsid w:val="000F523A"/>
    <w:rsid w:val="000F52B8"/>
    <w:rsid w:val="000F5335"/>
    <w:rsid w:val="000F545D"/>
    <w:rsid w:val="000F5551"/>
    <w:rsid w:val="000F58CC"/>
    <w:rsid w:val="000F5AE1"/>
    <w:rsid w:val="000F5BF2"/>
    <w:rsid w:val="000F5C96"/>
    <w:rsid w:val="000F5D9A"/>
    <w:rsid w:val="000F60A3"/>
    <w:rsid w:val="000F62F8"/>
    <w:rsid w:val="000F667D"/>
    <w:rsid w:val="000F696B"/>
    <w:rsid w:val="000F6A04"/>
    <w:rsid w:val="000F6A52"/>
    <w:rsid w:val="000F6BEE"/>
    <w:rsid w:val="000F6C42"/>
    <w:rsid w:val="000F70DB"/>
    <w:rsid w:val="000F75ED"/>
    <w:rsid w:val="000F7623"/>
    <w:rsid w:val="000F77B6"/>
    <w:rsid w:val="000F79A8"/>
    <w:rsid w:val="000F7BD5"/>
    <w:rsid w:val="000F7C79"/>
    <w:rsid w:val="000F7CCA"/>
    <w:rsid w:val="000F7D51"/>
    <w:rsid w:val="000F7DE0"/>
    <w:rsid w:val="000F7DF9"/>
    <w:rsid w:val="000F7F94"/>
    <w:rsid w:val="00100018"/>
    <w:rsid w:val="0010006C"/>
    <w:rsid w:val="00100326"/>
    <w:rsid w:val="0010032A"/>
    <w:rsid w:val="00100451"/>
    <w:rsid w:val="00100565"/>
    <w:rsid w:val="00100644"/>
    <w:rsid w:val="0010065E"/>
    <w:rsid w:val="00100768"/>
    <w:rsid w:val="00100929"/>
    <w:rsid w:val="00100CBB"/>
    <w:rsid w:val="00100E7F"/>
    <w:rsid w:val="00100FA8"/>
    <w:rsid w:val="001010B3"/>
    <w:rsid w:val="0010137C"/>
    <w:rsid w:val="00101532"/>
    <w:rsid w:val="0010156E"/>
    <w:rsid w:val="00101789"/>
    <w:rsid w:val="00101CBE"/>
    <w:rsid w:val="00101CC0"/>
    <w:rsid w:val="00101D41"/>
    <w:rsid w:val="00101DDE"/>
    <w:rsid w:val="0010220A"/>
    <w:rsid w:val="00102314"/>
    <w:rsid w:val="0010231F"/>
    <w:rsid w:val="001025CB"/>
    <w:rsid w:val="00102722"/>
    <w:rsid w:val="00102937"/>
    <w:rsid w:val="00102AED"/>
    <w:rsid w:val="00102B09"/>
    <w:rsid w:val="00102B35"/>
    <w:rsid w:val="00102C10"/>
    <w:rsid w:val="00102F12"/>
    <w:rsid w:val="00103124"/>
    <w:rsid w:val="001031A8"/>
    <w:rsid w:val="00103378"/>
    <w:rsid w:val="001038D8"/>
    <w:rsid w:val="00103A8F"/>
    <w:rsid w:val="00103B05"/>
    <w:rsid w:val="00103CCC"/>
    <w:rsid w:val="00103DC3"/>
    <w:rsid w:val="00103FD8"/>
    <w:rsid w:val="0010412F"/>
    <w:rsid w:val="00104203"/>
    <w:rsid w:val="001043A6"/>
    <w:rsid w:val="001043F4"/>
    <w:rsid w:val="00104437"/>
    <w:rsid w:val="0010458F"/>
    <w:rsid w:val="00104687"/>
    <w:rsid w:val="001046E9"/>
    <w:rsid w:val="0010477D"/>
    <w:rsid w:val="00104A31"/>
    <w:rsid w:val="00104CE6"/>
    <w:rsid w:val="00104D88"/>
    <w:rsid w:val="00104EFF"/>
    <w:rsid w:val="001051E5"/>
    <w:rsid w:val="0010520C"/>
    <w:rsid w:val="001052AA"/>
    <w:rsid w:val="001057BD"/>
    <w:rsid w:val="0010595F"/>
    <w:rsid w:val="00105AA6"/>
    <w:rsid w:val="00105C15"/>
    <w:rsid w:val="00105CE4"/>
    <w:rsid w:val="00105D80"/>
    <w:rsid w:val="00105DA0"/>
    <w:rsid w:val="00105DCE"/>
    <w:rsid w:val="00106099"/>
    <w:rsid w:val="001062F8"/>
    <w:rsid w:val="001063BA"/>
    <w:rsid w:val="00106525"/>
    <w:rsid w:val="0010668A"/>
    <w:rsid w:val="001066DF"/>
    <w:rsid w:val="001067D8"/>
    <w:rsid w:val="0010687E"/>
    <w:rsid w:val="00106892"/>
    <w:rsid w:val="001068EC"/>
    <w:rsid w:val="001069DD"/>
    <w:rsid w:val="00106A43"/>
    <w:rsid w:val="00106B4C"/>
    <w:rsid w:val="00106EF0"/>
    <w:rsid w:val="001070B1"/>
    <w:rsid w:val="001071C8"/>
    <w:rsid w:val="0010731F"/>
    <w:rsid w:val="00107622"/>
    <w:rsid w:val="001078AF"/>
    <w:rsid w:val="00107A5D"/>
    <w:rsid w:val="00107B69"/>
    <w:rsid w:val="00107C00"/>
    <w:rsid w:val="00107C22"/>
    <w:rsid w:val="00107D22"/>
    <w:rsid w:val="00107D70"/>
    <w:rsid w:val="00107DBA"/>
    <w:rsid w:val="00107EE4"/>
    <w:rsid w:val="00110139"/>
    <w:rsid w:val="00110222"/>
    <w:rsid w:val="00110228"/>
    <w:rsid w:val="00110310"/>
    <w:rsid w:val="00110375"/>
    <w:rsid w:val="00110511"/>
    <w:rsid w:val="00110567"/>
    <w:rsid w:val="001105CD"/>
    <w:rsid w:val="0011077A"/>
    <w:rsid w:val="0011096F"/>
    <w:rsid w:val="00110A5A"/>
    <w:rsid w:val="00110BFE"/>
    <w:rsid w:val="00111097"/>
    <w:rsid w:val="00111148"/>
    <w:rsid w:val="001111E6"/>
    <w:rsid w:val="001111EF"/>
    <w:rsid w:val="00111486"/>
    <w:rsid w:val="0011153A"/>
    <w:rsid w:val="00111667"/>
    <w:rsid w:val="001118D2"/>
    <w:rsid w:val="00111A9C"/>
    <w:rsid w:val="00111AAB"/>
    <w:rsid w:val="00111ACD"/>
    <w:rsid w:val="00111B3E"/>
    <w:rsid w:val="00111F66"/>
    <w:rsid w:val="00112157"/>
    <w:rsid w:val="00112266"/>
    <w:rsid w:val="001122E4"/>
    <w:rsid w:val="00112337"/>
    <w:rsid w:val="001125C7"/>
    <w:rsid w:val="00112636"/>
    <w:rsid w:val="00112755"/>
    <w:rsid w:val="0011285C"/>
    <w:rsid w:val="001128DA"/>
    <w:rsid w:val="00112C5C"/>
    <w:rsid w:val="00112CD3"/>
    <w:rsid w:val="00112F45"/>
    <w:rsid w:val="00112F92"/>
    <w:rsid w:val="001133CB"/>
    <w:rsid w:val="00113480"/>
    <w:rsid w:val="001134F4"/>
    <w:rsid w:val="001136E1"/>
    <w:rsid w:val="00113930"/>
    <w:rsid w:val="0011395B"/>
    <w:rsid w:val="00113997"/>
    <w:rsid w:val="00113A2A"/>
    <w:rsid w:val="00113B42"/>
    <w:rsid w:val="00113F10"/>
    <w:rsid w:val="00114087"/>
    <w:rsid w:val="001141F7"/>
    <w:rsid w:val="00114299"/>
    <w:rsid w:val="00114502"/>
    <w:rsid w:val="00114526"/>
    <w:rsid w:val="0011452B"/>
    <w:rsid w:val="001148A8"/>
    <w:rsid w:val="00114943"/>
    <w:rsid w:val="001149A4"/>
    <w:rsid w:val="00114A53"/>
    <w:rsid w:val="00114CB0"/>
    <w:rsid w:val="00114CD5"/>
    <w:rsid w:val="00114E2B"/>
    <w:rsid w:val="00114EF7"/>
    <w:rsid w:val="00115204"/>
    <w:rsid w:val="001158CB"/>
    <w:rsid w:val="0011594C"/>
    <w:rsid w:val="0011596B"/>
    <w:rsid w:val="00115B50"/>
    <w:rsid w:val="00115F82"/>
    <w:rsid w:val="00116070"/>
    <w:rsid w:val="001161A9"/>
    <w:rsid w:val="00116218"/>
    <w:rsid w:val="0011636E"/>
    <w:rsid w:val="00116577"/>
    <w:rsid w:val="001167C6"/>
    <w:rsid w:val="00116901"/>
    <w:rsid w:val="001169DD"/>
    <w:rsid w:val="00116A62"/>
    <w:rsid w:val="00116AC8"/>
    <w:rsid w:val="00116B9E"/>
    <w:rsid w:val="00116BAB"/>
    <w:rsid w:val="00116C6D"/>
    <w:rsid w:val="00116F18"/>
    <w:rsid w:val="00116F4F"/>
    <w:rsid w:val="0011700E"/>
    <w:rsid w:val="00117166"/>
    <w:rsid w:val="00117181"/>
    <w:rsid w:val="0011724B"/>
    <w:rsid w:val="0011767C"/>
    <w:rsid w:val="001179A0"/>
    <w:rsid w:val="00117CD8"/>
    <w:rsid w:val="00117CDA"/>
    <w:rsid w:val="00117E46"/>
    <w:rsid w:val="00120025"/>
    <w:rsid w:val="00120056"/>
    <w:rsid w:val="0012027A"/>
    <w:rsid w:val="001205EB"/>
    <w:rsid w:val="00120841"/>
    <w:rsid w:val="00120A03"/>
    <w:rsid w:val="00120BFC"/>
    <w:rsid w:val="00120CF1"/>
    <w:rsid w:val="00121134"/>
    <w:rsid w:val="00121209"/>
    <w:rsid w:val="00121445"/>
    <w:rsid w:val="00121664"/>
    <w:rsid w:val="001216D5"/>
    <w:rsid w:val="00121B9B"/>
    <w:rsid w:val="00121FB6"/>
    <w:rsid w:val="00121FBB"/>
    <w:rsid w:val="00122154"/>
    <w:rsid w:val="00122296"/>
    <w:rsid w:val="001222E1"/>
    <w:rsid w:val="00122317"/>
    <w:rsid w:val="00122361"/>
    <w:rsid w:val="00122405"/>
    <w:rsid w:val="00122411"/>
    <w:rsid w:val="00122471"/>
    <w:rsid w:val="0012248A"/>
    <w:rsid w:val="00122662"/>
    <w:rsid w:val="0012270E"/>
    <w:rsid w:val="001227F1"/>
    <w:rsid w:val="00122864"/>
    <w:rsid w:val="0012287C"/>
    <w:rsid w:val="00122B95"/>
    <w:rsid w:val="00122DCA"/>
    <w:rsid w:val="00122E36"/>
    <w:rsid w:val="00122F66"/>
    <w:rsid w:val="00123167"/>
    <w:rsid w:val="00123704"/>
    <w:rsid w:val="00123E56"/>
    <w:rsid w:val="00123F58"/>
    <w:rsid w:val="00123F5A"/>
    <w:rsid w:val="00123FFB"/>
    <w:rsid w:val="001242F9"/>
    <w:rsid w:val="0012436B"/>
    <w:rsid w:val="001243D6"/>
    <w:rsid w:val="00124470"/>
    <w:rsid w:val="001245A2"/>
    <w:rsid w:val="00124823"/>
    <w:rsid w:val="001248FC"/>
    <w:rsid w:val="001249D7"/>
    <w:rsid w:val="00124C1D"/>
    <w:rsid w:val="00124C28"/>
    <w:rsid w:val="00124C9A"/>
    <w:rsid w:val="00124CB6"/>
    <w:rsid w:val="00124D4A"/>
    <w:rsid w:val="00124E33"/>
    <w:rsid w:val="00124EAC"/>
    <w:rsid w:val="001252FB"/>
    <w:rsid w:val="00125336"/>
    <w:rsid w:val="001254CA"/>
    <w:rsid w:val="001255E9"/>
    <w:rsid w:val="001258A0"/>
    <w:rsid w:val="001258A2"/>
    <w:rsid w:val="00125997"/>
    <w:rsid w:val="001259D2"/>
    <w:rsid w:val="00125A88"/>
    <w:rsid w:val="00125AE5"/>
    <w:rsid w:val="00125D81"/>
    <w:rsid w:val="00125F52"/>
    <w:rsid w:val="00125F55"/>
    <w:rsid w:val="0012614D"/>
    <w:rsid w:val="001264D2"/>
    <w:rsid w:val="001264E9"/>
    <w:rsid w:val="001265A3"/>
    <w:rsid w:val="0012667C"/>
    <w:rsid w:val="001266C2"/>
    <w:rsid w:val="0012671C"/>
    <w:rsid w:val="001267DC"/>
    <w:rsid w:val="001267E8"/>
    <w:rsid w:val="00126A78"/>
    <w:rsid w:val="00126D15"/>
    <w:rsid w:val="00126D2C"/>
    <w:rsid w:val="00126F3C"/>
    <w:rsid w:val="0012704C"/>
    <w:rsid w:val="00127153"/>
    <w:rsid w:val="001272C9"/>
    <w:rsid w:val="001274AA"/>
    <w:rsid w:val="001275B3"/>
    <w:rsid w:val="00127A55"/>
    <w:rsid w:val="00127A6C"/>
    <w:rsid w:val="00127A92"/>
    <w:rsid w:val="00127B4C"/>
    <w:rsid w:val="00130226"/>
    <w:rsid w:val="001303D4"/>
    <w:rsid w:val="0013049A"/>
    <w:rsid w:val="001304A6"/>
    <w:rsid w:val="00130623"/>
    <w:rsid w:val="001306D3"/>
    <w:rsid w:val="00130867"/>
    <w:rsid w:val="00130C76"/>
    <w:rsid w:val="00130D69"/>
    <w:rsid w:val="00130D6B"/>
    <w:rsid w:val="00130F86"/>
    <w:rsid w:val="0013117A"/>
    <w:rsid w:val="001311EF"/>
    <w:rsid w:val="001311F5"/>
    <w:rsid w:val="0013144C"/>
    <w:rsid w:val="001318FB"/>
    <w:rsid w:val="001319C3"/>
    <w:rsid w:val="00131A9C"/>
    <w:rsid w:val="00131B5E"/>
    <w:rsid w:val="00131B6F"/>
    <w:rsid w:val="00131BB4"/>
    <w:rsid w:val="00131BE5"/>
    <w:rsid w:val="00131D6A"/>
    <w:rsid w:val="00131E17"/>
    <w:rsid w:val="00131F12"/>
    <w:rsid w:val="00131F19"/>
    <w:rsid w:val="00131FAF"/>
    <w:rsid w:val="00131FF5"/>
    <w:rsid w:val="001320FF"/>
    <w:rsid w:val="00132183"/>
    <w:rsid w:val="0013237D"/>
    <w:rsid w:val="0013238C"/>
    <w:rsid w:val="001324BA"/>
    <w:rsid w:val="001327EE"/>
    <w:rsid w:val="00132A24"/>
    <w:rsid w:val="00132A3F"/>
    <w:rsid w:val="00132E05"/>
    <w:rsid w:val="00132E5A"/>
    <w:rsid w:val="00132E82"/>
    <w:rsid w:val="00132F00"/>
    <w:rsid w:val="0013319D"/>
    <w:rsid w:val="001335B0"/>
    <w:rsid w:val="001338B3"/>
    <w:rsid w:val="001338B7"/>
    <w:rsid w:val="00133D46"/>
    <w:rsid w:val="00133D4F"/>
    <w:rsid w:val="00134016"/>
    <w:rsid w:val="00134149"/>
    <w:rsid w:val="0013442C"/>
    <w:rsid w:val="001344A4"/>
    <w:rsid w:val="00134A75"/>
    <w:rsid w:val="00134AA4"/>
    <w:rsid w:val="00134C15"/>
    <w:rsid w:val="00134C83"/>
    <w:rsid w:val="00134EAC"/>
    <w:rsid w:val="00134FF3"/>
    <w:rsid w:val="00135073"/>
    <w:rsid w:val="001354BD"/>
    <w:rsid w:val="00135874"/>
    <w:rsid w:val="00135D0B"/>
    <w:rsid w:val="00136058"/>
    <w:rsid w:val="0013609E"/>
    <w:rsid w:val="00136206"/>
    <w:rsid w:val="001362F5"/>
    <w:rsid w:val="0013630B"/>
    <w:rsid w:val="001363DD"/>
    <w:rsid w:val="001364C8"/>
    <w:rsid w:val="0013687C"/>
    <w:rsid w:val="001368D7"/>
    <w:rsid w:val="001369EC"/>
    <w:rsid w:val="00136B44"/>
    <w:rsid w:val="00136B8C"/>
    <w:rsid w:val="00136B8F"/>
    <w:rsid w:val="00136DFD"/>
    <w:rsid w:val="00137473"/>
    <w:rsid w:val="001374AE"/>
    <w:rsid w:val="00137852"/>
    <w:rsid w:val="00137ACB"/>
    <w:rsid w:val="00137B14"/>
    <w:rsid w:val="00137C13"/>
    <w:rsid w:val="00140383"/>
    <w:rsid w:val="00140655"/>
    <w:rsid w:val="001406BB"/>
    <w:rsid w:val="00140761"/>
    <w:rsid w:val="00140768"/>
    <w:rsid w:val="001407F3"/>
    <w:rsid w:val="00140889"/>
    <w:rsid w:val="001408B8"/>
    <w:rsid w:val="001408F7"/>
    <w:rsid w:val="00140A20"/>
    <w:rsid w:val="00140BD5"/>
    <w:rsid w:val="00140EA4"/>
    <w:rsid w:val="00140EEC"/>
    <w:rsid w:val="001411B9"/>
    <w:rsid w:val="001411DD"/>
    <w:rsid w:val="001412AF"/>
    <w:rsid w:val="0014175C"/>
    <w:rsid w:val="00141874"/>
    <w:rsid w:val="00141A96"/>
    <w:rsid w:val="00141BF5"/>
    <w:rsid w:val="00141C16"/>
    <w:rsid w:val="00141C93"/>
    <w:rsid w:val="00141F1B"/>
    <w:rsid w:val="0014201A"/>
    <w:rsid w:val="001421F2"/>
    <w:rsid w:val="00142226"/>
    <w:rsid w:val="00142369"/>
    <w:rsid w:val="001427FD"/>
    <w:rsid w:val="001428CC"/>
    <w:rsid w:val="00142F39"/>
    <w:rsid w:val="001430A0"/>
    <w:rsid w:val="00143465"/>
    <w:rsid w:val="0014347F"/>
    <w:rsid w:val="00143722"/>
    <w:rsid w:val="0014397F"/>
    <w:rsid w:val="001439B5"/>
    <w:rsid w:val="00143D35"/>
    <w:rsid w:val="00144034"/>
    <w:rsid w:val="001443F5"/>
    <w:rsid w:val="00144443"/>
    <w:rsid w:val="001445EF"/>
    <w:rsid w:val="001448CC"/>
    <w:rsid w:val="00144AED"/>
    <w:rsid w:val="00144AF4"/>
    <w:rsid w:val="00144DFB"/>
    <w:rsid w:val="00144E34"/>
    <w:rsid w:val="00144F60"/>
    <w:rsid w:val="0014511B"/>
    <w:rsid w:val="00145355"/>
    <w:rsid w:val="001453D0"/>
    <w:rsid w:val="001453DA"/>
    <w:rsid w:val="001458AF"/>
    <w:rsid w:val="00145A09"/>
    <w:rsid w:val="00145C58"/>
    <w:rsid w:val="00145EF5"/>
    <w:rsid w:val="00146175"/>
    <w:rsid w:val="00146199"/>
    <w:rsid w:val="001462ED"/>
    <w:rsid w:val="0014633A"/>
    <w:rsid w:val="001465A3"/>
    <w:rsid w:val="0014664A"/>
    <w:rsid w:val="00146694"/>
    <w:rsid w:val="001467FE"/>
    <w:rsid w:val="00146B40"/>
    <w:rsid w:val="00146B50"/>
    <w:rsid w:val="00146B7C"/>
    <w:rsid w:val="00146B92"/>
    <w:rsid w:val="00146C5E"/>
    <w:rsid w:val="00146C9B"/>
    <w:rsid w:val="00146E51"/>
    <w:rsid w:val="00146F93"/>
    <w:rsid w:val="00147204"/>
    <w:rsid w:val="00147236"/>
    <w:rsid w:val="001472E1"/>
    <w:rsid w:val="001472F3"/>
    <w:rsid w:val="0014739A"/>
    <w:rsid w:val="00147401"/>
    <w:rsid w:val="0014760B"/>
    <w:rsid w:val="0014795A"/>
    <w:rsid w:val="00147A66"/>
    <w:rsid w:val="00147BC8"/>
    <w:rsid w:val="00147BDC"/>
    <w:rsid w:val="00147D09"/>
    <w:rsid w:val="00147E5C"/>
    <w:rsid w:val="00147E64"/>
    <w:rsid w:val="00147FEF"/>
    <w:rsid w:val="00150256"/>
    <w:rsid w:val="00150258"/>
    <w:rsid w:val="00150355"/>
    <w:rsid w:val="0015041F"/>
    <w:rsid w:val="00150477"/>
    <w:rsid w:val="00150515"/>
    <w:rsid w:val="00150626"/>
    <w:rsid w:val="00150AAB"/>
    <w:rsid w:val="0015145C"/>
    <w:rsid w:val="0015151B"/>
    <w:rsid w:val="00151597"/>
    <w:rsid w:val="00151692"/>
    <w:rsid w:val="00151972"/>
    <w:rsid w:val="00151A90"/>
    <w:rsid w:val="00151AEC"/>
    <w:rsid w:val="00151D3F"/>
    <w:rsid w:val="00151E6F"/>
    <w:rsid w:val="00151FBA"/>
    <w:rsid w:val="001520DF"/>
    <w:rsid w:val="0015211C"/>
    <w:rsid w:val="00152449"/>
    <w:rsid w:val="0015246B"/>
    <w:rsid w:val="001528FD"/>
    <w:rsid w:val="001529B2"/>
    <w:rsid w:val="00152C4E"/>
    <w:rsid w:val="00152E87"/>
    <w:rsid w:val="00152FC9"/>
    <w:rsid w:val="00153025"/>
    <w:rsid w:val="00153030"/>
    <w:rsid w:val="001530F2"/>
    <w:rsid w:val="001531CC"/>
    <w:rsid w:val="0015325D"/>
    <w:rsid w:val="001532D6"/>
    <w:rsid w:val="00153508"/>
    <w:rsid w:val="00153514"/>
    <w:rsid w:val="001536AF"/>
    <w:rsid w:val="00153738"/>
    <w:rsid w:val="0015387E"/>
    <w:rsid w:val="00153903"/>
    <w:rsid w:val="001539ED"/>
    <w:rsid w:val="00153A56"/>
    <w:rsid w:val="001540F5"/>
    <w:rsid w:val="00154203"/>
    <w:rsid w:val="001542DD"/>
    <w:rsid w:val="00154546"/>
    <w:rsid w:val="00154877"/>
    <w:rsid w:val="00154997"/>
    <w:rsid w:val="00154AEC"/>
    <w:rsid w:val="00154FA0"/>
    <w:rsid w:val="00155181"/>
    <w:rsid w:val="001552F5"/>
    <w:rsid w:val="0015539E"/>
    <w:rsid w:val="001553B7"/>
    <w:rsid w:val="0015557C"/>
    <w:rsid w:val="001556C9"/>
    <w:rsid w:val="001558B3"/>
    <w:rsid w:val="00155971"/>
    <w:rsid w:val="001559D5"/>
    <w:rsid w:val="00155B3A"/>
    <w:rsid w:val="00155B8C"/>
    <w:rsid w:val="00155D49"/>
    <w:rsid w:val="00155EF7"/>
    <w:rsid w:val="001561CE"/>
    <w:rsid w:val="001561D3"/>
    <w:rsid w:val="00156209"/>
    <w:rsid w:val="001565A3"/>
    <w:rsid w:val="00156881"/>
    <w:rsid w:val="001568DC"/>
    <w:rsid w:val="00156946"/>
    <w:rsid w:val="00156B93"/>
    <w:rsid w:val="00156BA7"/>
    <w:rsid w:val="00156E54"/>
    <w:rsid w:val="00156F0F"/>
    <w:rsid w:val="001571D8"/>
    <w:rsid w:val="00157286"/>
    <w:rsid w:val="001575CE"/>
    <w:rsid w:val="00157660"/>
    <w:rsid w:val="00157BD2"/>
    <w:rsid w:val="001603FD"/>
    <w:rsid w:val="001608E2"/>
    <w:rsid w:val="00160902"/>
    <w:rsid w:val="00160E17"/>
    <w:rsid w:val="00161220"/>
    <w:rsid w:val="001613CE"/>
    <w:rsid w:val="0016146D"/>
    <w:rsid w:val="001614E2"/>
    <w:rsid w:val="001615B6"/>
    <w:rsid w:val="001617DE"/>
    <w:rsid w:val="001619A3"/>
    <w:rsid w:val="00161DB0"/>
    <w:rsid w:val="001620C0"/>
    <w:rsid w:val="0016223A"/>
    <w:rsid w:val="001623DA"/>
    <w:rsid w:val="001624A9"/>
    <w:rsid w:val="001624BF"/>
    <w:rsid w:val="001624C3"/>
    <w:rsid w:val="00162767"/>
    <w:rsid w:val="001628CC"/>
    <w:rsid w:val="00162B15"/>
    <w:rsid w:val="00162B61"/>
    <w:rsid w:val="00162D9F"/>
    <w:rsid w:val="00163133"/>
    <w:rsid w:val="001631E7"/>
    <w:rsid w:val="00163206"/>
    <w:rsid w:val="0016323F"/>
    <w:rsid w:val="00163317"/>
    <w:rsid w:val="0016348F"/>
    <w:rsid w:val="00163778"/>
    <w:rsid w:val="001637EE"/>
    <w:rsid w:val="00163908"/>
    <w:rsid w:val="00163950"/>
    <w:rsid w:val="00163968"/>
    <w:rsid w:val="0016398C"/>
    <w:rsid w:val="00163B3D"/>
    <w:rsid w:val="00163DE5"/>
    <w:rsid w:val="00163ECD"/>
    <w:rsid w:val="0016408A"/>
    <w:rsid w:val="001644A9"/>
    <w:rsid w:val="001646E1"/>
    <w:rsid w:val="00164711"/>
    <w:rsid w:val="00164733"/>
    <w:rsid w:val="00164AAB"/>
    <w:rsid w:val="00164B1A"/>
    <w:rsid w:val="00164C6B"/>
    <w:rsid w:val="00164CFB"/>
    <w:rsid w:val="00164E16"/>
    <w:rsid w:val="00164FC6"/>
    <w:rsid w:val="001653C9"/>
    <w:rsid w:val="001657F6"/>
    <w:rsid w:val="00165B05"/>
    <w:rsid w:val="00165BB1"/>
    <w:rsid w:val="00165D49"/>
    <w:rsid w:val="00165E19"/>
    <w:rsid w:val="00165F1A"/>
    <w:rsid w:val="00165FA3"/>
    <w:rsid w:val="00165FB2"/>
    <w:rsid w:val="001662F9"/>
    <w:rsid w:val="0016631A"/>
    <w:rsid w:val="001663C0"/>
    <w:rsid w:val="001664EE"/>
    <w:rsid w:val="0016671B"/>
    <w:rsid w:val="001667AF"/>
    <w:rsid w:val="001667BC"/>
    <w:rsid w:val="001668EF"/>
    <w:rsid w:val="00166958"/>
    <w:rsid w:val="001669D9"/>
    <w:rsid w:val="00166A9B"/>
    <w:rsid w:val="00166ADF"/>
    <w:rsid w:val="00166BAC"/>
    <w:rsid w:val="00166BDB"/>
    <w:rsid w:val="00166C24"/>
    <w:rsid w:val="00166F18"/>
    <w:rsid w:val="001674A3"/>
    <w:rsid w:val="00167624"/>
    <w:rsid w:val="00167BA3"/>
    <w:rsid w:val="00167DBC"/>
    <w:rsid w:val="00167E2B"/>
    <w:rsid w:val="00167FEA"/>
    <w:rsid w:val="001700EB"/>
    <w:rsid w:val="0017015B"/>
    <w:rsid w:val="001702F1"/>
    <w:rsid w:val="0017062E"/>
    <w:rsid w:val="001706F0"/>
    <w:rsid w:val="00170746"/>
    <w:rsid w:val="00170970"/>
    <w:rsid w:val="00170A03"/>
    <w:rsid w:val="00170BCB"/>
    <w:rsid w:val="00170C27"/>
    <w:rsid w:val="00170CA2"/>
    <w:rsid w:val="00170D4F"/>
    <w:rsid w:val="00170E46"/>
    <w:rsid w:val="00170EC9"/>
    <w:rsid w:val="00170F26"/>
    <w:rsid w:val="001713C9"/>
    <w:rsid w:val="001714A5"/>
    <w:rsid w:val="001716C4"/>
    <w:rsid w:val="00171846"/>
    <w:rsid w:val="0017185B"/>
    <w:rsid w:val="0017193E"/>
    <w:rsid w:val="00171B84"/>
    <w:rsid w:val="00171C2C"/>
    <w:rsid w:val="00171EEE"/>
    <w:rsid w:val="00171EF8"/>
    <w:rsid w:val="00172041"/>
    <w:rsid w:val="0017213C"/>
    <w:rsid w:val="00172287"/>
    <w:rsid w:val="00172440"/>
    <w:rsid w:val="0017254B"/>
    <w:rsid w:val="001727FA"/>
    <w:rsid w:val="001728AA"/>
    <w:rsid w:val="001728B7"/>
    <w:rsid w:val="001729F9"/>
    <w:rsid w:val="00172B9A"/>
    <w:rsid w:val="00172C72"/>
    <w:rsid w:val="00172CD5"/>
    <w:rsid w:val="00172E04"/>
    <w:rsid w:val="00172EDC"/>
    <w:rsid w:val="001730EF"/>
    <w:rsid w:val="001731AE"/>
    <w:rsid w:val="001732AE"/>
    <w:rsid w:val="00173301"/>
    <w:rsid w:val="00173393"/>
    <w:rsid w:val="00173769"/>
    <w:rsid w:val="001738A3"/>
    <w:rsid w:val="00173A1B"/>
    <w:rsid w:val="00173B41"/>
    <w:rsid w:val="00173B53"/>
    <w:rsid w:val="00173BEA"/>
    <w:rsid w:val="00173CE3"/>
    <w:rsid w:val="00174017"/>
    <w:rsid w:val="001740CB"/>
    <w:rsid w:val="00174548"/>
    <w:rsid w:val="00174727"/>
    <w:rsid w:val="001749C9"/>
    <w:rsid w:val="00174B26"/>
    <w:rsid w:val="00174C42"/>
    <w:rsid w:val="00174CB7"/>
    <w:rsid w:val="00174D4C"/>
    <w:rsid w:val="00174E07"/>
    <w:rsid w:val="00174E18"/>
    <w:rsid w:val="00174EF4"/>
    <w:rsid w:val="00175083"/>
    <w:rsid w:val="001750A7"/>
    <w:rsid w:val="0017540D"/>
    <w:rsid w:val="0017542C"/>
    <w:rsid w:val="0017550D"/>
    <w:rsid w:val="00175684"/>
    <w:rsid w:val="00175A11"/>
    <w:rsid w:val="00175AC9"/>
    <w:rsid w:val="00175AD9"/>
    <w:rsid w:val="00175B6B"/>
    <w:rsid w:val="00175DB6"/>
    <w:rsid w:val="00175E82"/>
    <w:rsid w:val="00176094"/>
    <w:rsid w:val="001760EA"/>
    <w:rsid w:val="001761BC"/>
    <w:rsid w:val="00176248"/>
    <w:rsid w:val="00176824"/>
    <w:rsid w:val="001768E1"/>
    <w:rsid w:val="00176924"/>
    <w:rsid w:val="00176CEC"/>
    <w:rsid w:val="00176D41"/>
    <w:rsid w:val="00176DC9"/>
    <w:rsid w:val="00176E9B"/>
    <w:rsid w:val="00176F0A"/>
    <w:rsid w:val="001770E8"/>
    <w:rsid w:val="001772C1"/>
    <w:rsid w:val="001779A7"/>
    <w:rsid w:val="00177A1A"/>
    <w:rsid w:val="00177B34"/>
    <w:rsid w:val="00177C44"/>
    <w:rsid w:val="00177CCB"/>
    <w:rsid w:val="00177E00"/>
    <w:rsid w:val="00177E68"/>
    <w:rsid w:val="0018002C"/>
    <w:rsid w:val="001800A2"/>
    <w:rsid w:val="001801EE"/>
    <w:rsid w:val="00180353"/>
    <w:rsid w:val="00180409"/>
    <w:rsid w:val="00180412"/>
    <w:rsid w:val="00180470"/>
    <w:rsid w:val="0018054D"/>
    <w:rsid w:val="001805CE"/>
    <w:rsid w:val="00180666"/>
    <w:rsid w:val="001806C9"/>
    <w:rsid w:val="001808E2"/>
    <w:rsid w:val="00180939"/>
    <w:rsid w:val="001809EC"/>
    <w:rsid w:val="00180C50"/>
    <w:rsid w:val="00180FB4"/>
    <w:rsid w:val="00181090"/>
    <w:rsid w:val="001812DD"/>
    <w:rsid w:val="001815EF"/>
    <w:rsid w:val="001816F3"/>
    <w:rsid w:val="00181BC3"/>
    <w:rsid w:val="00181C05"/>
    <w:rsid w:val="00181E98"/>
    <w:rsid w:val="00181F16"/>
    <w:rsid w:val="00181F22"/>
    <w:rsid w:val="00182255"/>
    <w:rsid w:val="00182279"/>
    <w:rsid w:val="001822C0"/>
    <w:rsid w:val="001826E4"/>
    <w:rsid w:val="00182806"/>
    <w:rsid w:val="001829EA"/>
    <w:rsid w:val="00182BF0"/>
    <w:rsid w:val="00182C61"/>
    <w:rsid w:val="00182F72"/>
    <w:rsid w:val="0018325A"/>
    <w:rsid w:val="001832AD"/>
    <w:rsid w:val="0018333F"/>
    <w:rsid w:val="0018380D"/>
    <w:rsid w:val="001839AE"/>
    <w:rsid w:val="00183A5A"/>
    <w:rsid w:val="00183ADC"/>
    <w:rsid w:val="00183C99"/>
    <w:rsid w:val="001843C0"/>
    <w:rsid w:val="00184463"/>
    <w:rsid w:val="001844FD"/>
    <w:rsid w:val="001845AA"/>
    <w:rsid w:val="001845E1"/>
    <w:rsid w:val="0018495B"/>
    <w:rsid w:val="0018498B"/>
    <w:rsid w:val="001849AB"/>
    <w:rsid w:val="00184C59"/>
    <w:rsid w:val="00184CF4"/>
    <w:rsid w:val="00184DF4"/>
    <w:rsid w:val="00185104"/>
    <w:rsid w:val="001852A8"/>
    <w:rsid w:val="00185330"/>
    <w:rsid w:val="00185358"/>
    <w:rsid w:val="00185DA3"/>
    <w:rsid w:val="00186226"/>
    <w:rsid w:val="0018631B"/>
    <w:rsid w:val="0018631D"/>
    <w:rsid w:val="0018676B"/>
    <w:rsid w:val="00186837"/>
    <w:rsid w:val="001869A7"/>
    <w:rsid w:val="00186A20"/>
    <w:rsid w:val="00186A52"/>
    <w:rsid w:val="00186B47"/>
    <w:rsid w:val="00186BB1"/>
    <w:rsid w:val="00186D99"/>
    <w:rsid w:val="00186E6E"/>
    <w:rsid w:val="00187183"/>
    <w:rsid w:val="00187277"/>
    <w:rsid w:val="001874EE"/>
    <w:rsid w:val="001875A4"/>
    <w:rsid w:val="00187748"/>
    <w:rsid w:val="00187C54"/>
    <w:rsid w:val="00187D9C"/>
    <w:rsid w:val="00190148"/>
    <w:rsid w:val="001902C3"/>
    <w:rsid w:val="00190499"/>
    <w:rsid w:val="001904A4"/>
    <w:rsid w:val="00190637"/>
    <w:rsid w:val="001906B5"/>
    <w:rsid w:val="0019077B"/>
    <w:rsid w:val="001907D4"/>
    <w:rsid w:val="00190B2A"/>
    <w:rsid w:val="00190B2C"/>
    <w:rsid w:val="00190B2F"/>
    <w:rsid w:val="00190BBC"/>
    <w:rsid w:val="00190C42"/>
    <w:rsid w:val="00190D0A"/>
    <w:rsid w:val="00190DA8"/>
    <w:rsid w:val="00190DAF"/>
    <w:rsid w:val="00190EA0"/>
    <w:rsid w:val="00190FEE"/>
    <w:rsid w:val="00191185"/>
    <w:rsid w:val="00191355"/>
    <w:rsid w:val="0019141E"/>
    <w:rsid w:val="001914C2"/>
    <w:rsid w:val="00191ECA"/>
    <w:rsid w:val="00191F2A"/>
    <w:rsid w:val="00191F5B"/>
    <w:rsid w:val="001920BD"/>
    <w:rsid w:val="0019267C"/>
    <w:rsid w:val="00192819"/>
    <w:rsid w:val="001929A1"/>
    <w:rsid w:val="00192B59"/>
    <w:rsid w:val="00192F85"/>
    <w:rsid w:val="00192F96"/>
    <w:rsid w:val="00193515"/>
    <w:rsid w:val="0019360A"/>
    <w:rsid w:val="001938C9"/>
    <w:rsid w:val="0019397C"/>
    <w:rsid w:val="00193A3B"/>
    <w:rsid w:val="00193CC5"/>
    <w:rsid w:val="00193CE9"/>
    <w:rsid w:val="00193F6C"/>
    <w:rsid w:val="00193FA0"/>
    <w:rsid w:val="00193FC1"/>
    <w:rsid w:val="00193FF1"/>
    <w:rsid w:val="00194037"/>
    <w:rsid w:val="0019404D"/>
    <w:rsid w:val="00194080"/>
    <w:rsid w:val="0019411A"/>
    <w:rsid w:val="0019420B"/>
    <w:rsid w:val="00194415"/>
    <w:rsid w:val="00194805"/>
    <w:rsid w:val="00194A98"/>
    <w:rsid w:val="00194AD4"/>
    <w:rsid w:val="00194B53"/>
    <w:rsid w:val="00194D4D"/>
    <w:rsid w:val="00194F10"/>
    <w:rsid w:val="00194F29"/>
    <w:rsid w:val="00195003"/>
    <w:rsid w:val="00195231"/>
    <w:rsid w:val="001955FE"/>
    <w:rsid w:val="001956F5"/>
    <w:rsid w:val="00195896"/>
    <w:rsid w:val="001959F2"/>
    <w:rsid w:val="00195A0F"/>
    <w:rsid w:val="00195A64"/>
    <w:rsid w:val="00195C7C"/>
    <w:rsid w:val="00195F65"/>
    <w:rsid w:val="00196061"/>
    <w:rsid w:val="001961B3"/>
    <w:rsid w:val="0019620A"/>
    <w:rsid w:val="00196348"/>
    <w:rsid w:val="00196378"/>
    <w:rsid w:val="00196621"/>
    <w:rsid w:val="00196856"/>
    <w:rsid w:val="00196899"/>
    <w:rsid w:val="001968EC"/>
    <w:rsid w:val="0019699E"/>
    <w:rsid w:val="00196A71"/>
    <w:rsid w:val="00196A92"/>
    <w:rsid w:val="00196C0B"/>
    <w:rsid w:val="00196D4F"/>
    <w:rsid w:val="00196E62"/>
    <w:rsid w:val="00196F59"/>
    <w:rsid w:val="00196FEF"/>
    <w:rsid w:val="00197118"/>
    <w:rsid w:val="001971A3"/>
    <w:rsid w:val="0019758E"/>
    <w:rsid w:val="001975A3"/>
    <w:rsid w:val="001976F0"/>
    <w:rsid w:val="001977BD"/>
    <w:rsid w:val="001977D4"/>
    <w:rsid w:val="00197AEA"/>
    <w:rsid w:val="00197B40"/>
    <w:rsid w:val="00197B4F"/>
    <w:rsid w:val="00197BCE"/>
    <w:rsid w:val="00197D71"/>
    <w:rsid w:val="00197E75"/>
    <w:rsid w:val="001A013E"/>
    <w:rsid w:val="001A01BB"/>
    <w:rsid w:val="001A0398"/>
    <w:rsid w:val="001A03B5"/>
    <w:rsid w:val="001A0431"/>
    <w:rsid w:val="001A05ED"/>
    <w:rsid w:val="001A06EC"/>
    <w:rsid w:val="001A083D"/>
    <w:rsid w:val="001A08F5"/>
    <w:rsid w:val="001A0AFB"/>
    <w:rsid w:val="001A1004"/>
    <w:rsid w:val="001A120A"/>
    <w:rsid w:val="001A1212"/>
    <w:rsid w:val="001A13A7"/>
    <w:rsid w:val="001A13AB"/>
    <w:rsid w:val="001A13B4"/>
    <w:rsid w:val="001A1862"/>
    <w:rsid w:val="001A193B"/>
    <w:rsid w:val="001A1ADB"/>
    <w:rsid w:val="001A1AED"/>
    <w:rsid w:val="001A1BFE"/>
    <w:rsid w:val="001A1CD0"/>
    <w:rsid w:val="001A1DAA"/>
    <w:rsid w:val="001A1FD5"/>
    <w:rsid w:val="001A2422"/>
    <w:rsid w:val="001A2475"/>
    <w:rsid w:val="001A289B"/>
    <w:rsid w:val="001A28EC"/>
    <w:rsid w:val="001A293F"/>
    <w:rsid w:val="001A294B"/>
    <w:rsid w:val="001A2979"/>
    <w:rsid w:val="001A2ACD"/>
    <w:rsid w:val="001A2AD5"/>
    <w:rsid w:val="001A2EE2"/>
    <w:rsid w:val="001A2F07"/>
    <w:rsid w:val="001A2FA5"/>
    <w:rsid w:val="001A3191"/>
    <w:rsid w:val="001A3203"/>
    <w:rsid w:val="001A3225"/>
    <w:rsid w:val="001A3428"/>
    <w:rsid w:val="001A34B3"/>
    <w:rsid w:val="001A351A"/>
    <w:rsid w:val="001A35D8"/>
    <w:rsid w:val="001A367E"/>
    <w:rsid w:val="001A36F4"/>
    <w:rsid w:val="001A37CC"/>
    <w:rsid w:val="001A390C"/>
    <w:rsid w:val="001A39B2"/>
    <w:rsid w:val="001A3D5F"/>
    <w:rsid w:val="001A3DDB"/>
    <w:rsid w:val="001A3EF8"/>
    <w:rsid w:val="001A46A9"/>
    <w:rsid w:val="001A492D"/>
    <w:rsid w:val="001A4ADD"/>
    <w:rsid w:val="001A4BC1"/>
    <w:rsid w:val="001A50EE"/>
    <w:rsid w:val="001A510A"/>
    <w:rsid w:val="001A5382"/>
    <w:rsid w:val="001A5437"/>
    <w:rsid w:val="001A5439"/>
    <w:rsid w:val="001A569B"/>
    <w:rsid w:val="001A572B"/>
    <w:rsid w:val="001A59C0"/>
    <w:rsid w:val="001A5A24"/>
    <w:rsid w:val="001A5A36"/>
    <w:rsid w:val="001A5B17"/>
    <w:rsid w:val="001A5B19"/>
    <w:rsid w:val="001A5B67"/>
    <w:rsid w:val="001A5C09"/>
    <w:rsid w:val="001A5C37"/>
    <w:rsid w:val="001A604B"/>
    <w:rsid w:val="001A61D6"/>
    <w:rsid w:val="001A62AA"/>
    <w:rsid w:val="001A633C"/>
    <w:rsid w:val="001A6344"/>
    <w:rsid w:val="001A63BB"/>
    <w:rsid w:val="001A6885"/>
    <w:rsid w:val="001A6C44"/>
    <w:rsid w:val="001A6F75"/>
    <w:rsid w:val="001A70BB"/>
    <w:rsid w:val="001A77C8"/>
    <w:rsid w:val="001A7878"/>
    <w:rsid w:val="001A7991"/>
    <w:rsid w:val="001A79A0"/>
    <w:rsid w:val="001A7AD3"/>
    <w:rsid w:val="001A7B32"/>
    <w:rsid w:val="001A7BE3"/>
    <w:rsid w:val="001A7CCC"/>
    <w:rsid w:val="001B0021"/>
    <w:rsid w:val="001B0134"/>
    <w:rsid w:val="001B0579"/>
    <w:rsid w:val="001B0611"/>
    <w:rsid w:val="001B0804"/>
    <w:rsid w:val="001B0936"/>
    <w:rsid w:val="001B0967"/>
    <w:rsid w:val="001B122F"/>
    <w:rsid w:val="001B12D9"/>
    <w:rsid w:val="001B15CB"/>
    <w:rsid w:val="001B1B27"/>
    <w:rsid w:val="001B1C08"/>
    <w:rsid w:val="001B1DA9"/>
    <w:rsid w:val="001B1E23"/>
    <w:rsid w:val="001B1E54"/>
    <w:rsid w:val="001B1F13"/>
    <w:rsid w:val="001B2074"/>
    <w:rsid w:val="001B21A1"/>
    <w:rsid w:val="001B222A"/>
    <w:rsid w:val="001B22C4"/>
    <w:rsid w:val="001B22F3"/>
    <w:rsid w:val="001B2526"/>
    <w:rsid w:val="001B2568"/>
    <w:rsid w:val="001B2ABE"/>
    <w:rsid w:val="001B2B4D"/>
    <w:rsid w:val="001B2EE3"/>
    <w:rsid w:val="001B2FFC"/>
    <w:rsid w:val="001B317E"/>
    <w:rsid w:val="001B32AB"/>
    <w:rsid w:val="001B332D"/>
    <w:rsid w:val="001B334A"/>
    <w:rsid w:val="001B3395"/>
    <w:rsid w:val="001B35C2"/>
    <w:rsid w:val="001B3618"/>
    <w:rsid w:val="001B3671"/>
    <w:rsid w:val="001B370D"/>
    <w:rsid w:val="001B3BC3"/>
    <w:rsid w:val="001B4382"/>
    <w:rsid w:val="001B4529"/>
    <w:rsid w:val="001B4B55"/>
    <w:rsid w:val="001B4C87"/>
    <w:rsid w:val="001B4D8F"/>
    <w:rsid w:val="001B4F01"/>
    <w:rsid w:val="001B4F04"/>
    <w:rsid w:val="001B5006"/>
    <w:rsid w:val="001B5115"/>
    <w:rsid w:val="001B5151"/>
    <w:rsid w:val="001B5429"/>
    <w:rsid w:val="001B54F4"/>
    <w:rsid w:val="001B5A5A"/>
    <w:rsid w:val="001B5CB5"/>
    <w:rsid w:val="001B5E4A"/>
    <w:rsid w:val="001B5F7F"/>
    <w:rsid w:val="001B5FE2"/>
    <w:rsid w:val="001B61A3"/>
    <w:rsid w:val="001B66C2"/>
    <w:rsid w:val="001B6B9C"/>
    <w:rsid w:val="001B6E60"/>
    <w:rsid w:val="001B7185"/>
    <w:rsid w:val="001B7297"/>
    <w:rsid w:val="001B72F8"/>
    <w:rsid w:val="001B76E8"/>
    <w:rsid w:val="001B7816"/>
    <w:rsid w:val="001B794C"/>
    <w:rsid w:val="001B79E6"/>
    <w:rsid w:val="001B7B04"/>
    <w:rsid w:val="001B7DDA"/>
    <w:rsid w:val="001B7E57"/>
    <w:rsid w:val="001C0025"/>
    <w:rsid w:val="001C00CB"/>
    <w:rsid w:val="001C02C2"/>
    <w:rsid w:val="001C0419"/>
    <w:rsid w:val="001C0491"/>
    <w:rsid w:val="001C055D"/>
    <w:rsid w:val="001C06C3"/>
    <w:rsid w:val="001C077D"/>
    <w:rsid w:val="001C08C7"/>
    <w:rsid w:val="001C09E2"/>
    <w:rsid w:val="001C0B39"/>
    <w:rsid w:val="001C0B8F"/>
    <w:rsid w:val="001C0E1E"/>
    <w:rsid w:val="001C121E"/>
    <w:rsid w:val="001C1246"/>
    <w:rsid w:val="001C12A9"/>
    <w:rsid w:val="001C13A4"/>
    <w:rsid w:val="001C1430"/>
    <w:rsid w:val="001C170F"/>
    <w:rsid w:val="001C1D90"/>
    <w:rsid w:val="001C2189"/>
    <w:rsid w:val="001C21BA"/>
    <w:rsid w:val="001C2445"/>
    <w:rsid w:val="001C2456"/>
    <w:rsid w:val="001C25A9"/>
    <w:rsid w:val="001C25DD"/>
    <w:rsid w:val="001C267B"/>
    <w:rsid w:val="001C283F"/>
    <w:rsid w:val="001C2B44"/>
    <w:rsid w:val="001C2C4B"/>
    <w:rsid w:val="001C2D3D"/>
    <w:rsid w:val="001C2D9D"/>
    <w:rsid w:val="001C318D"/>
    <w:rsid w:val="001C3197"/>
    <w:rsid w:val="001C3382"/>
    <w:rsid w:val="001C349B"/>
    <w:rsid w:val="001C3511"/>
    <w:rsid w:val="001C36C0"/>
    <w:rsid w:val="001C3762"/>
    <w:rsid w:val="001C37FD"/>
    <w:rsid w:val="001C38E1"/>
    <w:rsid w:val="001C38EF"/>
    <w:rsid w:val="001C394C"/>
    <w:rsid w:val="001C3A49"/>
    <w:rsid w:val="001C3BC6"/>
    <w:rsid w:val="001C3CF9"/>
    <w:rsid w:val="001C3F19"/>
    <w:rsid w:val="001C3F96"/>
    <w:rsid w:val="001C42AE"/>
    <w:rsid w:val="001C4322"/>
    <w:rsid w:val="001C4489"/>
    <w:rsid w:val="001C4760"/>
    <w:rsid w:val="001C4A98"/>
    <w:rsid w:val="001C4D46"/>
    <w:rsid w:val="001C4E93"/>
    <w:rsid w:val="001C4FD1"/>
    <w:rsid w:val="001C51EF"/>
    <w:rsid w:val="001C51FF"/>
    <w:rsid w:val="001C53F9"/>
    <w:rsid w:val="001C54BA"/>
    <w:rsid w:val="001C55AA"/>
    <w:rsid w:val="001C565D"/>
    <w:rsid w:val="001C5AF4"/>
    <w:rsid w:val="001C5CC4"/>
    <w:rsid w:val="001C5CCD"/>
    <w:rsid w:val="001C5D49"/>
    <w:rsid w:val="001C5E5C"/>
    <w:rsid w:val="001C5EC4"/>
    <w:rsid w:val="001C60B8"/>
    <w:rsid w:val="001C6207"/>
    <w:rsid w:val="001C64D9"/>
    <w:rsid w:val="001C65FF"/>
    <w:rsid w:val="001C661A"/>
    <w:rsid w:val="001C6652"/>
    <w:rsid w:val="001C6901"/>
    <w:rsid w:val="001C6B60"/>
    <w:rsid w:val="001C6EF1"/>
    <w:rsid w:val="001C708E"/>
    <w:rsid w:val="001C72C4"/>
    <w:rsid w:val="001C73A8"/>
    <w:rsid w:val="001C761F"/>
    <w:rsid w:val="001C768A"/>
    <w:rsid w:val="001C779A"/>
    <w:rsid w:val="001C78F1"/>
    <w:rsid w:val="001C79D9"/>
    <w:rsid w:val="001C7AAB"/>
    <w:rsid w:val="001C7ADF"/>
    <w:rsid w:val="001C7B2D"/>
    <w:rsid w:val="001D008F"/>
    <w:rsid w:val="001D0208"/>
    <w:rsid w:val="001D0429"/>
    <w:rsid w:val="001D0480"/>
    <w:rsid w:val="001D062A"/>
    <w:rsid w:val="001D085F"/>
    <w:rsid w:val="001D0B84"/>
    <w:rsid w:val="001D0D9E"/>
    <w:rsid w:val="001D0E3B"/>
    <w:rsid w:val="001D0E89"/>
    <w:rsid w:val="001D0EE6"/>
    <w:rsid w:val="001D0F73"/>
    <w:rsid w:val="001D1167"/>
    <w:rsid w:val="001D11F1"/>
    <w:rsid w:val="001D1349"/>
    <w:rsid w:val="001D1446"/>
    <w:rsid w:val="001D146F"/>
    <w:rsid w:val="001D14B9"/>
    <w:rsid w:val="001D1546"/>
    <w:rsid w:val="001D1D03"/>
    <w:rsid w:val="001D23AE"/>
    <w:rsid w:val="001D25D7"/>
    <w:rsid w:val="001D2A9C"/>
    <w:rsid w:val="001D2B79"/>
    <w:rsid w:val="001D2BFB"/>
    <w:rsid w:val="001D2F6F"/>
    <w:rsid w:val="001D2FC5"/>
    <w:rsid w:val="001D30C5"/>
    <w:rsid w:val="001D3391"/>
    <w:rsid w:val="001D3407"/>
    <w:rsid w:val="001D356D"/>
    <w:rsid w:val="001D374B"/>
    <w:rsid w:val="001D3B27"/>
    <w:rsid w:val="001D3BBC"/>
    <w:rsid w:val="001D3C8F"/>
    <w:rsid w:val="001D3EFD"/>
    <w:rsid w:val="001D402F"/>
    <w:rsid w:val="001D4117"/>
    <w:rsid w:val="001D41C9"/>
    <w:rsid w:val="001D44C9"/>
    <w:rsid w:val="001D44E9"/>
    <w:rsid w:val="001D466E"/>
    <w:rsid w:val="001D4A2E"/>
    <w:rsid w:val="001D4A96"/>
    <w:rsid w:val="001D4AF9"/>
    <w:rsid w:val="001D4B3F"/>
    <w:rsid w:val="001D4CB7"/>
    <w:rsid w:val="001D4D51"/>
    <w:rsid w:val="001D4EA8"/>
    <w:rsid w:val="001D50AD"/>
    <w:rsid w:val="001D55FF"/>
    <w:rsid w:val="001D56F8"/>
    <w:rsid w:val="001D573A"/>
    <w:rsid w:val="001D580A"/>
    <w:rsid w:val="001D5CB4"/>
    <w:rsid w:val="001D5E36"/>
    <w:rsid w:val="001D604A"/>
    <w:rsid w:val="001D628E"/>
    <w:rsid w:val="001D62E7"/>
    <w:rsid w:val="001D6403"/>
    <w:rsid w:val="001D64A7"/>
    <w:rsid w:val="001D64CD"/>
    <w:rsid w:val="001D66E6"/>
    <w:rsid w:val="001D6C97"/>
    <w:rsid w:val="001D6CF5"/>
    <w:rsid w:val="001D6D93"/>
    <w:rsid w:val="001D6DFC"/>
    <w:rsid w:val="001D6E8B"/>
    <w:rsid w:val="001D6EA6"/>
    <w:rsid w:val="001D7107"/>
    <w:rsid w:val="001D721A"/>
    <w:rsid w:val="001D730D"/>
    <w:rsid w:val="001D7348"/>
    <w:rsid w:val="001D735B"/>
    <w:rsid w:val="001D73E2"/>
    <w:rsid w:val="001D7540"/>
    <w:rsid w:val="001D756E"/>
    <w:rsid w:val="001D771D"/>
    <w:rsid w:val="001D780E"/>
    <w:rsid w:val="001D7839"/>
    <w:rsid w:val="001D789D"/>
    <w:rsid w:val="001D78D9"/>
    <w:rsid w:val="001D7906"/>
    <w:rsid w:val="001D7931"/>
    <w:rsid w:val="001D7A60"/>
    <w:rsid w:val="001D7BE8"/>
    <w:rsid w:val="001D7C31"/>
    <w:rsid w:val="001E002F"/>
    <w:rsid w:val="001E02AB"/>
    <w:rsid w:val="001E0303"/>
    <w:rsid w:val="001E0306"/>
    <w:rsid w:val="001E0451"/>
    <w:rsid w:val="001E04B1"/>
    <w:rsid w:val="001E05C1"/>
    <w:rsid w:val="001E09E0"/>
    <w:rsid w:val="001E0D4D"/>
    <w:rsid w:val="001E0F3D"/>
    <w:rsid w:val="001E0F88"/>
    <w:rsid w:val="001E0F94"/>
    <w:rsid w:val="001E1005"/>
    <w:rsid w:val="001E14E8"/>
    <w:rsid w:val="001E16B1"/>
    <w:rsid w:val="001E16D1"/>
    <w:rsid w:val="001E1777"/>
    <w:rsid w:val="001E1A14"/>
    <w:rsid w:val="001E1AD5"/>
    <w:rsid w:val="001E1C61"/>
    <w:rsid w:val="001E1EB1"/>
    <w:rsid w:val="001E1FD2"/>
    <w:rsid w:val="001E26A6"/>
    <w:rsid w:val="001E288C"/>
    <w:rsid w:val="001E2A02"/>
    <w:rsid w:val="001E2BB5"/>
    <w:rsid w:val="001E2D91"/>
    <w:rsid w:val="001E300C"/>
    <w:rsid w:val="001E303D"/>
    <w:rsid w:val="001E30DD"/>
    <w:rsid w:val="001E30F1"/>
    <w:rsid w:val="001E30FD"/>
    <w:rsid w:val="001E3173"/>
    <w:rsid w:val="001E3388"/>
    <w:rsid w:val="001E3413"/>
    <w:rsid w:val="001E3551"/>
    <w:rsid w:val="001E367B"/>
    <w:rsid w:val="001E393E"/>
    <w:rsid w:val="001E396B"/>
    <w:rsid w:val="001E3B59"/>
    <w:rsid w:val="001E3CB8"/>
    <w:rsid w:val="001E4153"/>
    <w:rsid w:val="001E426D"/>
    <w:rsid w:val="001E4278"/>
    <w:rsid w:val="001E4308"/>
    <w:rsid w:val="001E4527"/>
    <w:rsid w:val="001E4541"/>
    <w:rsid w:val="001E499A"/>
    <w:rsid w:val="001E49E3"/>
    <w:rsid w:val="001E4B7D"/>
    <w:rsid w:val="001E4D43"/>
    <w:rsid w:val="001E4FAC"/>
    <w:rsid w:val="001E5071"/>
    <w:rsid w:val="001E542C"/>
    <w:rsid w:val="001E551E"/>
    <w:rsid w:val="001E5733"/>
    <w:rsid w:val="001E5C21"/>
    <w:rsid w:val="001E5C67"/>
    <w:rsid w:val="001E610F"/>
    <w:rsid w:val="001E6198"/>
    <w:rsid w:val="001E6228"/>
    <w:rsid w:val="001E6329"/>
    <w:rsid w:val="001E663C"/>
    <w:rsid w:val="001E67A3"/>
    <w:rsid w:val="001E67AD"/>
    <w:rsid w:val="001E694D"/>
    <w:rsid w:val="001E6A80"/>
    <w:rsid w:val="001E6C68"/>
    <w:rsid w:val="001E70E8"/>
    <w:rsid w:val="001E75A4"/>
    <w:rsid w:val="001E7679"/>
    <w:rsid w:val="001E780E"/>
    <w:rsid w:val="001E7931"/>
    <w:rsid w:val="001E79BB"/>
    <w:rsid w:val="001E7ABD"/>
    <w:rsid w:val="001E7B1F"/>
    <w:rsid w:val="001E7C07"/>
    <w:rsid w:val="001E7C2E"/>
    <w:rsid w:val="001E7E60"/>
    <w:rsid w:val="001E7E9E"/>
    <w:rsid w:val="001E7EBF"/>
    <w:rsid w:val="001E7FAF"/>
    <w:rsid w:val="001E7FE6"/>
    <w:rsid w:val="001F003B"/>
    <w:rsid w:val="001F011F"/>
    <w:rsid w:val="001F04BB"/>
    <w:rsid w:val="001F04BD"/>
    <w:rsid w:val="001F054F"/>
    <w:rsid w:val="001F05A4"/>
    <w:rsid w:val="001F0885"/>
    <w:rsid w:val="001F0AEF"/>
    <w:rsid w:val="001F0B49"/>
    <w:rsid w:val="001F0D79"/>
    <w:rsid w:val="001F1174"/>
    <w:rsid w:val="001F16CF"/>
    <w:rsid w:val="001F1C53"/>
    <w:rsid w:val="001F1DB7"/>
    <w:rsid w:val="001F21A9"/>
    <w:rsid w:val="001F21F8"/>
    <w:rsid w:val="001F22F7"/>
    <w:rsid w:val="001F23D6"/>
    <w:rsid w:val="001F256A"/>
    <w:rsid w:val="001F263D"/>
    <w:rsid w:val="001F292F"/>
    <w:rsid w:val="001F2A8C"/>
    <w:rsid w:val="001F2C7F"/>
    <w:rsid w:val="001F2E36"/>
    <w:rsid w:val="001F2FA3"/>
    <w:rsid w:val="001F3210"/>
    <w:rsid w:val="001F33DB"/>
    <w:rsid w:val="001F359F"/>
    <w:rsid w:val="001F35BE"/>
    <w:rsid w:val="001F362F"/>
    <w:rsid w:val="001F3726"/>
    <w:rsid w:val="001F3769"/>
    <w:rsid w:val="001F3803"/>
    <w:rsid w:val="001F3822"/>
    <w:rsid w:val="001F3A55"/>
    <w:rsid w:val="001F3A89"/>
    <w:rsid w:val="001F3D49"/>
    <w:rsid w:val="001F3DE6"/>
    <w:rsid w:val="001F3E2E"/>
    <w:rsid w:val="001F3F93"/>
    <w:rsid w:val="001F402E"/>
    <w:rsid w:val="001F4087"/>
    <w:rsid w:val="001F41AF"/>
    <w:rsid w:val="001F4389"/>
    <w:rsid w:val="001F43E6"/>
    <w:rsid w:val="001F468C"/>
    <w:rsid w:val="001F488B"/>
    <w:rsid w:val="001F490E"/>
    <w:rsid w:val="001F4B42"/>
    <w:rsid w:val="001F4C65"/>
    <w:rsid w:val="001F4CB3"/>
    <w:rsid w:val="001F4E2A"/>
    <w:rsid w:val="001F53EE"/>
    <w:rsid w:val="001F5545"/>
    <w:rsid w:val="001F5AA5"/>
    <w:rsid w:val="001F5AC1"/>
    <w:rsid w:val="001F5AC9"/>
    <w:rsid w:val="001F603D"/>
    <w:rsid w:val="001F6201"/>
    <w:rsid w:val="001F627D"/>
    <w:rsid w:val="001F63C6"/>
    <w:rsid w:val="001F6476"/>
    <w:rsid w:val="001F6786"/>
    <w:rsid w:val="001F6A51"/>
    <w:rsid w:val="001F6B65"/>
    <w:rsid w:val="001F6CB9"/>
    <w:rsid w:val="001F6E49"/>
    <w:rsid w:val="001F6F1B"/>
    <w:rsid w:val="001F730A"/>
    <w:rsid w:val="001F7434"/>
    <w:rsid w:val="001F74D0"/>
    <w:rsid w:val="001F7503"/>
    <w:rsid w:val="001F76F2"/>
    <w:rsid w:val="001F7778"/>
    <w:rsid w:val="001F779F"/>
    <w:rsid w:val="001F77B6"/>
    <w:rsid w:val="001F77C5"/>
    <w:rsid w:val="001F7946"/>
    <w:rsid w:val="001F796A"/>
    <w:rsid w:val="001F79E8"/>
    <w:rsid w:val="001F7AD0"/>
    <w:rsid w:val="001F7C98"/>
    <w:rsid w:val="001F7D24"/>
    <w:rsid w:val="001F7ECD"/>
    <w:rsid w:val="00200451"/>
    <w:rsid w:val="002006AC"/>
    <w:rsid w:val="00200EBE"/>
    <w:rsid w:val="0020119B"/>
    <w:rsid w:val="002015A9"/>
    <w:rsid w:val="0020167A"/>
    <w:rsid w:val="00201DBC"/>
    <w:rsid w:val="00201DC2"/>
    <w:rsid w:val="00201E01"/>
    <w:rsid w:val="002022F4"/>
    <w:rsid w:val="00202555"/>
    <w:rsid w:val="002027DD"/>
    <w:rsid w:val="002027EB"/>
    <w:rsid w:val="00202D7F"/>
    <w:rsid w:val="00202E85"/>
    <w:rsid w:val="00202F95"/>
    <w:rsid w:val="002032D4"/>
    <w:rsid w:val="00203372"/>
    <w:rsid w:val="00203414"/>
    <w:rsid w:val="00203510"/>
    <w:rsid w:val="0020389B"/>
    <w:rsid w:val="00203A4A"/>
    <w:rsid w:val="00203A73"/>
    <w:rsid w:val="00204162"/>
    <w:rsid w:val="002043D7"/>
    <w:rsid w:val="0020464E"/>
    <w:rsid w:val="002047E9"/>
    <w:rsid w:val="002048AF"/>
    <w:rsid w:val="002049F7"/>
    <w:rsid w:val="00204AE4"/>
    <w:rsid w:val="00204B4F"/>
    <w:rsid w:val="00204BB1"/>
    <w:rsid w:val="00204D07"/>
    <w:rsid w:val="0020507B"/>
    <w:rsid w:val="00205164"/>
    <w:rsid w:val="002053AF"/>
    <w:rsid w:val="002053E3"/>
    <w:rsid w:val="00205410"/>
    <w:rsid w:val="00205514"/>
    <w:rsid w:val="0020564E"/>
    <w:rsid w:val="00205669"/>
    <w:rsid w:val="00205AFC"/>
    <w:rsid w:val="00205B45"/>
    <w:rsid w:val="00205BD3"/>
    <w:rsid w:val="00205D78"/>
    <w:rsid w:val="00205F12"/>
    <w:rsid w:val="0020605F"/>
    <w:rsid w:val="0020616C"/>
    <w:rsid w:val="00206488"/>
    <w:rsid w:val="00206700"/>
    <w:rsid w:val="00206783"/>
    <w:rsid w:val="00206863"/>
    <w:rsid w:val="002068B4"/>
    <w:rsid w:val="002068F6"/>
    <w:rsid w:val="0020694B"/>
    <w:rsid w:val="00206AE8"/>
    <w:rsid w:val="00206B99"/>
    <w:rsid w:val="00206BC2"/>
    <w:rsid w:val="00206CFA"/>
    <w:rsid w:val="002071EB"/>
    <w:rsid w:val="0020734C"/>
    <w:rsid w:val="00207966"/>
    <w:rsid w:val="00207C94"/>
    <w:rsid w:val="00207CA4"/>
    <w:rsid w:val="00207E7B"/>
    <w:rsid w:val="00207F5C"/>
    <w:rsid w:val="00210062"/>
    <w:rsid w:val="002101BB"/>
    <w:rsid w:val="002102F5"/>
    <w:rsid w:val="002103B8"/>
    <w:rsid w:val="0021043F"/>
    <w:rsid w:val="0021047D"/>
    <w:rsid w:val="00210985"/>
    <w:rsid w:val="00210A27"/>
    <w:rsid w:val="00210BDD"/>
    <w:rsid w:val="00210FF7"/>
    <w:rsid w:val="002110B9"/>
    <w:rsid w:val="0021127A"/>
    <w:rsid w:val="002112F5"/>
    <w:rsid w:val="0021134F"/>
    <w:rsid w:val="002115A8"/>
    <w:rsid w:val="0021167D"/>
    <w:rsid w:val="00211828"/>
    <w:rsid w:val="00211AE2"/>
    <w:rsid w:val="00211AE6"/>
    <w:rsid w:val="00211BAF"/>
    <w:rsid w:val="00211DC7"/>
    <w:rsid w:val="002120C4"/>
    <w:rsid w:val="0021212F"/>
    <w:rsid w:val="002121B3"/>
    <w:rsid w:val="002124AF"/>
    <w:rsid w:val="002125BA"/>
    <w:rsid w:val="002126E3"/>
    <w:rsid w:val="00212892"/>
    <w:rsid w:val="0021290A"/>
    <w:rsid w:val="00212C11"/>
    <w:rsid w:val="00212CAA"/>
    <w:rsid w:val="00212CF1"/>
    <w:rsid w:val="00212D06"/>
    <w:rsid w:val="00212DAA"/>
    <w:rsid w:val="00212DB9"/>
    <w:rsid w:val="00212F2B"/>
    <w:rsid w:val="00213160"/>
    <w:rsid w:val="00213223"/>
    <w:rsid w:val="002133EE"/>
    <w:rsid w:val="002134EB"/>
    <w:rsid w:val="002138F1"/>
    <w:rsid w:val="00213A97"/>
    <w:rsid w:val="00213B40"/>
    <w:rsid w:val="00213BDC"/>
    <w:rsid w:val="00213EA1"/>
    <w:rsid w:val="00214398"/>
    <w:rsid w:val="002143C2"/>
    <w:rsid w:val="002143CD"/>
    <w:rsid w:val="00214643"/>
    <w:rsid w:val="0021467F"/>
    <w:rsid w:val="002146CD"/>
    <w:rsid w:val="00214729"/>
    <w:rsid w:val="00214859"/>
    <w:rsid w:val="00214876"/>
    <w:rsid w:val="00214A05"/>
    <w:rsid w:val="00214A45"/>
    <w:rsid w:val="00214ADD"/>
    <w:rsid w:val="00214D05"/>
    <w:rsid w:val="00214EAA"/>
    <w:rsid w:val="00214F14"/>
    <w:rsid w:val="002151A3"/>
    <w:rsid w:val="002151EE"/>
    <w:rsid w:val="00215577"/>
    <w:rsid w:val="00215617"/>
    <w:rsid w:val="00215631"/>
    <w:rsid w:val="002156CE"/>
    <w:rsid w:val="00215877"/>
    <w:rsid w:val="002158E6"/>
    <w:rsid w:val="0021590B"/>
    <w:rsid w:val="00215A1E"/>
    <w:rsid w:val="00215BC5"/>
    <w:rsid w:val="00215C2E"/>
    <w:rsid w:val="00215CF3"/>
    <w:rsid w:val="00215D97"/>
    <w:rsid w:val="00215EE7"/>
    <w:rsid w:val="00216519"/>
    <w:rsid w:val="0021657E"/>
    <w:rsid w:val="00216663"/>
    <w:rsid w:val="00216981"/>
    <w:rsid w:val="00216986"/>
    <w:rsid w:val="00216A58"/>
    <w:rsid w:val="00216C22"/>
    <w:rsid w:val="00216D7B"/>
    <w:rsid w:val="00216E31"/>
    <w:rsid w:val="00216E78"/>
    <w:rsid w:val="0021709A"/>
    <w:rsid w:val="002170B6"/>
    <w:rsid w:val="0021717E"/>
    <w:rsid w:val="0021731C"/>
    <w:rsid w:val="0021747A"/>
    <w:rsid w:val="0021756C"/>
    <w:rsid w:val="002175B5"/>
    <w:rsid w:val="002177A0"/>
    <w:rsid w:val="002178E2"/>
    <w:rsid w:val="002178E7"/>
    <w:rsid w:val="00217A50"/>
    <w:rsid w:val="00217AB9"/>
    <w:rsid w:val="00217B51"/>
    <w:rsid w:val="00217B59"/>
    <w:rsid w:val="00217C7B"/>
    <w:rsid w:val="00217D62"/>
    <w:rsid w:val="00217F17"/>
    <w:rsid w:val="00217F19"/>
    <w:rsid w:val="00220060"/>
    <w:rsid w:val="002200CA"/>
    <w:rsid w:val="0022021B"/>
    <w:rsid w:val="0022046C"/>
    <w:rsid w:val="002204D1"/>
    <w:rsid w:val="00220501"/>
    <w:rsid w:val="0022071D"/>
    <w:rsid w:val="00220995"/>
    <w:rsid w:val="00220C62"/>
    <w:rsid w:val="00220D3A"/>
    <w:rsid w:val="00220E86"/>
    <w:rsid w:val="002211AB"/>
    <w:rsid w:val="002214FE"/>
    <w:rsid w:val="00221577"/>
    <w:rsid w:val="00221799"/>
    <w:rsid w:val="00221A4D"/>
    <w:rsid w:val="00221C4C"/>
    <w:rsid w:val="00222035"/>
    <w:rsid w:val="00222050"/>
    <w:rsid w:val="0022233B"/>
    <w:rsid w:val="00222568"/>
    <w:rsid w:val="0022269C"/>
    <w:rsid w:val="002226B7"/>
    <w:rsid w:val="0022287E"/>
    <w:rsid w:val="00222911"/>
    <w:rsid w:val="00222C1D"/>
    <w:rsid w:val="00222C7E"/>
    <w:rsid w:val="00222D77"/>
    <w:rsid w:val="00222E7C"/>
    <w:rsid w:val="00222EF3"/>
    <w:rsid w:val="00223435"/>
    <w:rsid w:val="002234ED"/>
    <w:rsid w:val="0022352B"/>
    <w:rsid w:val="00223538"/>
    <w:rsid w:val="00223638"/>
    <w:rsid w:val="00223753"/>
    <w:rsid w:val="0022375A"/>
    <w:rsid w:val="00223761"/>
    <w:rsid w:val="0022383E"/>
    <w:rsid w:val="002239DE"/>
    <w:rsid w:val="00223B49"/>
    <w:rsid w:val="00223DBF"/>
    <w:rsid w:val="00223EDB"/>
    <w:rsid w:val="00223EDE"/>
    <w:rsid w:val="00223F1A"/>
    <w:rsid w:val="00224046"/>
    <w:rsid w:val="0022429D"/>
    <w:rsid w:val="0022434A"/>
    <w:rsid w:val="00224367"/>
    <w:rsid w:val="002244E5"/>
    <w:rsid w:val="00224966"/>
    <w:rsid w:val="00224968"/>
    <w:rsid w:val="00224970"/>
    <w:rsid w:val="00224C46"/>
    <w:rsid w:val="0022501E"/>
    <w:rsid w:val="002251D8"/>
    <w:rsid w:val="00225415"/>
    <w:rsid w:val="002255A9"/>
    <w:rsid w:val="00225705"/>
    <w:rsid w:val="0022587A"/>
    <w:rsid w:val="002259B0"/>
    <w:rsid w:val="00225B39"/>
    <w:rsid w:val="00225C11"/>
    <w:rsid w:val="00225DAC"/>
    <w:rsid w:val="00225F51"/>
    <w:rsid w:val="00225FE0"/>
    <w:rsid w:val="00226107"/>
    <w:rsid w:val="00226168"/>
    <w:rsid w:val="002264FA"/>
    <w:rsid w:val="00226505"/>
    <w:rsid w:val="0022665F"/>
    <w:rsid w:val="00226704"/>
    <w:rsid w:val="00226BA6"/>
    <w:rsid w:val="00226C48"/>
    <w:rsid w:val="002270DA"/>
    <w:rsid w:val="00227263"/>
    <w:rsid w:val="002272EA"/>
    <w:rsid w:val="0022739B"/>
    <w:rsid w:val="0022751F"/>
    <w:rsid w:val="00227954"/>
    <w:rsid w:val="00227998"/>
    <w:rsid w:val="002279E2"/>
    <w:rsid w:val="00227B7C"/>
    <w:rsid w:val="00227C54"/>
    <w:rsid w:val="00227E6C"/>
    <w:rsid w:val="00227E9F"/>
    <w:rsid w:val="00227F84"/>
    <w:rsid w:val="00230248"/>
    <w:rsid w:val="00230295"/>
    <w:rsid w:val="00230306"/>
    <w:rsid w:val="00230391"/>
    <w:rsid w:val="0023039A"/>
    <w:rsid w:val="002303E9"/>
    <w:rsid w:val="002305C6"/>
    <w:rsid w:val="002306A5"/>
    <w:rsid w:val="00230778"/>
    <w:rsid w:val="0023083B"/>
    <w:rsid w:val="002308BA"/>
    <w:rsid w:val="00230A68"/>
    <w:rsid w:val="00230AEA"/>
    <w:rsid w:val="00230CF6"/>
    <w:rsid w:val="00230D27"/>
    <w:rsid w:val="00230D62"/>
    <w:rsid w:val="00230F98"/>
    <w:rsid w:val="002312EC"/>
    <w:rsid w:val="002312F0"/>
    <w:rsid w:val="0023132B"/>
    <w:rsid w:val="00231359"/>
    <w:rsid w:val="00231544"/>
    <w:rsid w:val="00231AE9"/>
    <w:rsid w:val="00231BB6"/>
    <w:rsid w:val="00231C60"/>
    <w:rsid w:val="00231DCC"/>
    <w:rsid w:val="00232176"/>
    <w:rsid w:val="002323F3"/>
    <w:rsid w:val="0023256E"/>
    <w:rsid w:val="002326AC"/>
    <w:rsid w:val="0023279D"/>
    <w:rsid w:val="00232B6E"/>
    <w:rsid w:val="00232C76"/>
    <w:rsid w:val="00232C8A"/>
    <w:rsid w:val="00232CB4"/>
    <w:rsid w:val="00232D9B"/>
    <w:rsid w:val="002330BD"/>
    <w:rsid w:val="00233692"/>
    <w:rsid w:val="0023380C"/>
    <w:rsid w:val="00233B97"/>
    <w:rsid w:val="00233FD8"/>
    <w:rsid w:val="00234032"/>
    <w:rsid w:val="00234041"/>
    <w:rsid w:val="00234141"/>
    <w:rsid w:val="002342E1"/>
    <w:rsid w:val="002343B8"/>
    <w:rsid w:val="002345FA"/>
    <w:rsid w:val="0023468D"/>
    <w:rsid w:val="002346EF"/>
    <w:rsid w:val="00234748"/>
    <w:rsid w:val="00234754"/>
    <w:rsid w:val="00234822"/>
    <w:rsid w:val="00234934"/>
    <w:rsid w:val="00234A4E"/>
    <w:rsid w:val="00234A7E"/>
    <w:rsid w:val="00234BAB"/>
    <w:rsid w:val="00234C3E"/>
    <w:rsid w:val="00234C95"/>
    <w:rsid w:val="00234E26"/>
    <w:rsid w:val="00234EF1"/>
    <w:rsid w:val="00234FFC"/>
    <w:rsid w:val="0023516E"/>
    <w:rsid w:val="002353C6"/>
    <w:rsid w:val="0023570F"/>
    <w:rsid w:val="00235CED"/>
    <w:rsid w:val="00235F26"/>
    <w:rsid w:val="00235F3F"/>
    <w:rsid w:val="002360FD"/>
    <w:rsid w:val="00236280"/>
    <w:rsid w:val="00236484"/>
    <w:rsid w:val="0023673B"/>
    <w:rsid w:val="00236947"/>
    <w:rsid w:val="002369FD"/>
    <w:rsid w:val="00236AB6"/>
    <w:rsid w:val="00236B09"/>
    <w:rsid w:val="00236C28"/>
    <w:rsid w:val="00236FE5"/>
    <w:rsid w:val="0023701E"/>
    <w:rsid w:val="00237084"/>
    <w:rsid w:val="00237175"/>
    <w:rsid w:val="002374EB"/>
    <w:rsid w:val="0023753B"/>
    <w:rsid w:val="00237E50"/>
    <w:rsid w:val="00237F0F"/>
    <w:rsid w:val="00237F1E"/>
    <w:rsid w:val="002401EC"/>
    <w:rsid w:val="00240465"/>
    <w:rsid w:val="00240482"/>
    <w:rsid w:val="00240488"/>
    <w:rsid w:val="0024070B"/>
    <w:rsid w:val="0024071A"/>
    <w:rsid w:val="0024079D"/>
    <w:rsid w:val="002407E3"/>
    <w:rsid w:val="00240BDD"/>
    <w:rsid w:val="00240CCD"/>
    <w:rsid w:val="002410E3"/>
    <w:rsid w:val="00241301"/>
    <w:rsid w:val="002417E4"/>
    <w:rsid w:val="0024198A"/>
    <w:rsid w:val="00241EF1"/>
    <w:rsid w:val="00241F81"/>
    <w:rsid w:val="00241FD7"/>
    <w:rsid w:val="00242277"/>
    <w:rsid w:val="0024232A"/>
    <w:rsid w:val="002423B4"/>
    <w:rsid w:val="00242452"/>
    <w:rsid w:val="002424CB"/>
    <w:rsid w:val="0024271C"/>
    <w:rsid w:val="002428E8"/>
    <w:rsid w:val="0024299D"/>
    <w:rsid w:val="00242AB6"/>
    <w:rsid w:val="00242B3A"/>
    <w:rsid w:val="00242BDD"/>
    <w:rsid w:val="00242C10"/>
    <w:rsid w:val="00242DAA"/>
    <w:rsid w:val="00242E5F"/>
    <w:rsid w:val="00243292"/>
    <w:rsid w:val="0024342D"/>
    <w:rsid w:val="002435B0"/>
    <w:rsid w:val="0024364B"/>
    <w:rsid w:val="002438F1"/>
    <w:rsid w:val="00243C27"/>
    <w:rsid w:val="00243DD7"/>
    <w:rsid w:val="00243E28"/>
    <w:rsid w:val="00243F0F"/>
    <w:rsid w:val="00243F83"/>
    <w:rsid w:val="0024409D"/>
    <w:rsid w:val="00244873"/>
    <w:rsid w:val="00244946"/>
    <w:rsid w:val="002449E2"/>
    <w:rsid w:val="00244B96"/>
    <w:rsid w:val="00244D44"/>
    <w:rsid w:val="00244DC2"/>
    <w:rsid w:val="00244F0A"/>
    <w:rsid w:val="00244F32"/>
    <w:rsid w:val="00245174"/>
    <w:rsid w:val="0024542B"/>
    <w:rsid w:val="0024551B"/>
    <w:rsid w:val="002456E9"/>
    <w:rsid w:val="002458A3"/>
    <w:rsid w:val="002459A9"/>
    <w:rsid w:val="002459BD"/>
    <w:rsid w:val="00245B9B"/>
    <w:rsid w:val="00245BED"/>
    <w:rsid w:val="00245C3D"/>
    <w:rsid w:val="00245E0D"/>
    <w:rsid w:val="00245E43"/>
    <w:rsid w:val="00245E53"/>
    <w:rsid w:val="00245F8D"/>
    <w:rsid w:val="002460D1"/>
    <w:rsid w:val="00246297"/>
    <w:rsid w:val="002462CF"/>
    <w:rsid w:val="0024672C"/>
    <w:rsid w:val="00246775"/>
    <w:rsid w:val="002467BD"/>
    <w:rsid w:val="00246985"/>
    <w:rsid w:val="00246ABD"/>
    <w:rsid w:val="00246AD8"/>
    <w:rsid w:val="00246EEF"/>
    <w:rsid w:val="002470F3"/>
    <w:rsid w:val="002472E9"/>
    <w:rsid w:val="002473D2"/>
    <w:rsid w:val="00247495"/>
    <w:rsid w:val="00247536"/>
    <w:rsid w:val="00247548"/>
    <w:rsid w:val="002475DB"/>
    <w:rsid w:val="0024766C"/>
    <w:rsid w:val="002476EE"/>
    <w:rsid w:val="0024783B"/>
    <w:rsid w:val="00247B3A"/>
    <w:rsid w:val="00247BFE"/>
    <w:rsid w:val="00247D11"/>
    <w:rsid w:val="00247D3B"/>
    <w:rsid w:val="00247DB6"/>
    <w:rsid w:val="00247E52"/>
    <w:rsid w:val="00247F74"/>
    <w:rsid w:val="00247FD8"/>
    <w:rsid w:val="00250185"/>
    <w:rsid w:val="002502CE"/>
    <w:rsid w:val="00250396"/>
    <w:rsid w:val="00250418"/>
    <w:rsid w:val="002505C0"/>
    <w:rsid w:val="002507BA"/>
    <w:rsid w:val="00250BD5"/>
    <w:rsid w:val="00250EDD"/>
    <w:rsid w:val="00250F91"/>
    <w:rsid w:val="002512BC"/>
    <w:rsid w:val="00251342"/>
    <w:rsid w:val="002513B0"/>
    <w:rsid w:val="002513DB"/>
    <w:rsid w:val="002515D1"/>
    <w:rsid w:val="0025178F"/>
    <w:rsid w:val="00251827"/>
    <w:rsid w:val="002518A3"/>
    <w:rsid w:val="0025193C"/>
    <w:rsid w:val="00251963"/>
    <w:rsid w:val="00251ABD"/>
    <w:rsid w:val="00251B8C"/>
    <w:rsid w:val="00251C51"/>
    <w:rsid w:val="00251C99"/>
    <w:rsid w:val="00251E61"/>
    <w:rsid w:val="00251E9B"/>
    <w:rsid w:val="00251EAC"/>
    <w:rsid w:val="002520FA"/>
    <w:rsid w:val="00252184"/>
    <w:rsid w:val="0025224E"/>
    <w:rsid w:val="002528FA"/>
    <w:rsid w:val="00252991"/>
    <w:rsid w:val="00252CC4"/>
    <w:rsid w:val="0025318D"/>
    <w:rsid w:val="00253334"/>
    <w:rsid w:val="002534B8"/>
    <w:rsid w:val="002535CA"/>
    <w:rsid w:val="00253680"/>
    <w:rsid w:val="002536C8"/>
    <w:rsid w:val="002538DD"/>
    <w:rsid w:val="00253A36"/>
    <w:rsid w:val="00253B1E"/>
    <w:rsid w:val="00253B20"/>
    <w:rsid w:val="00254170"/>
    <w:rsid w:val="002541C6"/>
    <w:rsid w:val="0025434A"/>
    <w:rsid w:val="00254568"/>
    <w:rsid w:val="0025458A"/>
    <w:rsid w:val="0025469E"/>
    <w:rsid w:val="0025470E"/>
    <w:rsid w:val="002548C3"/>
    <w:rsid w:val="002548C5"/>
    <w:rsid w:val="0025492B"/>
    <w:rsid w:val="00254A0C"/>
    <w:rsid w:val="00254AF1"/>
    <w:rsid w:val="00254B6C"/>
    <w:rsid w:val="00254B90"/>
    <w:rsid w:val="00254CDA"/>
    <w:rsid w:val="00254E7C"/>
    <w:rsid w:val="00254E88"/>
    <w:rsid w:val="00254F4E"/>
    <w:rsid w:val="00255251"/>
    <w:rsid w:val="002553C5"/>
    <w:rsid w:val="00255654"/>
    <w:rsid w:val="002556CB"/>
    <w:rsid w:val="00255777"/>
    <w:rsid w:val="00255990"/>
    <w:rsid w:val="002559E9"/>
    <w:rsid w:val="00255E23"/>
    <w:rsid w:val="00255E53"/>
    <w:rsid w:val="00255F8B"/>
    <w:rsid w:val="0025614C"/>
    <w:rsid w:val="002562A2"/>
    <w:rsid w:val="00256769"/>
    <w:rsid w:val="0025693D"/>
    <w:rsid w:val="002569BD"/>
    <w:rsid w:val="00256A78"/>
    <w:rsid w:val="00256C9C"/>
    <w:rsid w:val="00256CF6"/>
    <w:rsid w:val="00256EB0"/>
    <w:rsid w:val="00256EC2"/>
    <w:rsid w:val="00257084"/>
    <w:rsid w:val="002572BB"/>
    <w:rsid w:val="0025770A"/>
    <w:rsid w:val="00257910"/>
    <w:rsid w:val="0025791D"/>
    <w:rsid w:val="00257A63"/>
    <w:rsid w:val="00257C9D"/>
    <w:rsid w:val="00257D30"/>
    <w:rsid w:val="00257EC6"/>
    <w:rsid w:val="00260521"/>
    <w:rsid w:val="00260716"/>
    <w:rsid w:val="002609BC"/>
    <w:rsid w:val="00260D31"/>
    <w:rsid w:val="00260F22"/>
    <w:rsid w:val="00260F8C"/>
    <w:rsid w:val="00260FAB"/>
    <w:rsid w:val="00261010"/>
    <w:rsid w:val="00261281"/>
    <w:rsid w:val="0026162E"/>
    <w:rsid w:val="0026163F"/>
    <w:rsid w:val="002618DE"/>
    <w:rsid w:val="00261A39"/>
    <w:rsid w:val="00261B83"/>
    <w:rsid w:val="00261F6B"/>
    <w:rsid w:val="00262023"/>
    <w:rsid w:val="00262106"/>
    <w:rsid w:val="00262397"/>
    <w:rsid w:val="002623A6"/>
    <w:rsid w:val="0026256D"/>
    <w:rsid w:val="00262670"/>
    <w:rsid w:val="002626B0"/>
    <w:rsid w:val="00262858"/>
    <w:rsid w:val="00262AB2"/>
    <w:rsid w:val="00262B02"/>
    <w:rsid w:val="00262B41"/>
    <w:rsid w:val="00262B67"/>
    <w:rsid w:val="00262BED"/>
    <w:rsid w:val="00262BEF"/>
    <w:rsid w:val="00262CFD"/>
    <w:rsid w:val="00262D27"/>
    <w:rsid w:val="00262DD5"/>
    <w:rsid w:val="00262E00"/>
    <w:rsid w:val="00262E12"/>
    <w:rsid w:val="00262E54"/>
    <w:rsid w:val="00262E8A"/>
    <w:rsid w:val="00262EB0"/>
    <w:rsid w:val="00262F57"/>
    <w:rsid w:val="00263153"/>
    <w:rsid w:val="00263386"/>
    <w:rsid w:val="00263718"/>
    <w:rsid w:val="00263A26"/>
    <w:rsid w:val="00263BDA"/>
    <w:rsid w:val="00263C50"/>
    <w:rsid w:val="00263C63"/>
    <w:rsid w:val="00263DBC"/>
    <w:rsid w:val="00263ED4"/>
    <w:rsid w:val="00263F9E"/>
    <w:rsid w:val="00264034"/>
    <w:rsid w:val="002641D8"/>
    <w:rsid w:val="002643ED"/>
    <w:rsid w:val="002648A0"/>
    <w:rsid w:val="002648AA"/>
    <w:rsid w:val="00264BB7"/>
    <w:rsid w:val="00264BD8"/>
    <w:rsid w:val="00264C33"/>
    <w:rsid w:val="00264E77"/>
    <w:rsid w:val="0026527A"/>
    <w:rsid w:val="002652D0"/>
    <w:rsid w:val="002653BC"/>
    <w:rsid w:val="00265571"/>
    <w:rsid w:val="002656F6"/>
    <w:rsid w:val="00265A74"/>
    <w:rsid w:val="00265A83"/>
    <w:rsid w:val="00265D3B"/>
    <w:rsid w:val="00265D46"/>
    <w:rsid w:val="00265EE3"/>
    <w:rsid w:val="00265F3D"/>
    <w:rsid w:val="00265FAA"/>
    <w:rsid w:val="00265FF0"/>
    <w:rsid w:val="002665A3"/>
    <w:rsid w:val="002665D7"/>
    <w:rsid w:val="00266A7B"/>
    <w:rsid w:val="00266B09"/>
    <w:rsid w:val="00266BB6"/>
    <w:rsid w:val="0026716A"/>
    <w:rsid w:val="002676BA"/>
    <w:rsid w:val="0026783E"/>
    <w:rsid w:val="002678C8"/>
    <w:rsid w:val="002679B6"/>
    <w:rsid w:val="002679EF"/>
    <w:rsid w:val="00267BE1"/>
    <w:rsid w:val="00267DC1"/>
    <w:rsid w:val="00267E3B"/>
    <w:rsid w:val="00267F64"/>
    <w:rsid w:val="00270054"/>
    <w:rsid w:val="00270135"/>
    <w:rsid w:val="002701BB"/>
    <w:rsid w:val="002701BF"/>
    <w:rsid w:val="00270231"/>
    <w:rsid w:val="002702D6"/>
    <w:rsid w:val="00270340"/>
    <w:rsid w:val="0027036C"/>
    <w:rsid w:val="00270388"/>
    <w:rsid w:val="0027053E"/>
    <w:rsid w:val="00270597"/>
    <w:rsid w:val="0027062C"/>
    <w:rsid w:val="00270E10"/>
    <w:rsid w:val="00270F04"/>
    <w:rsid w:val="00270F47"/>
    <w:rsid w:val="00271023"/>
    <w:rsid w:val="0027114F"/>
    <w:rsid w:val="002711F6"/>
    <w:rsid w:val="00271291"/>
    <w:rsid w:val="0027131F"/>
    <w:rsid w:val="0027143C"/>
    <w:rsid w:val="0027149B"/>
    <w:rsid w:val="00271781"/>
    <w:rsid w:val="002718EB"/>
    <w:rsid w:val="00271BE6"/>
    <w:rsid w:val="00271E08"/>
    <w:rsid w:val="00272034"/>
    <w:rsid w:val="002721F3"/>
    <w:rsid w:val="002726FA"/>
    <w:rsid w:val="00272737"/>
    <w:rsid w:val="00272BCB"/>
    <w:rsid w:val="00272C95"/>
    <w:rsid w:val="00272CDD"/>
    <w:rsid w:val="00272E23"/>
    <w:rsid w:val="00272F0A"/>
    <w:rsid w:val="002737F9"/>
    <w:rsid w:val="00273C1B"/>
    <w:rsid w:val="00273CB6"/>
    <w:rsid w:val="00273CE0"/>
    <w:rsid w:val="00273F42"/>
    <w:rsid w:val="00273FB7"/>
    <w:rsid w:val="0027440B"/>
    <w:rsid w:val="0027475C"/>
    <w:rsid w:val="0027492A"/>
    <w:rsid w:val="00274AE1"/>
    <w:rsid w:val="00274B92"/>
    <w:rsid w:val="00274C7D"/>
    <w:rsid w:val="00274E41"/>
    <w:rsid w:val="00274F0F"/>
    <w:rsid w:val="00275056"/>
    <w:rsid w:val="0027547F"/>
    <w:rsid w:val="0027558B"/>
    <w:rsid w:val="00275896"/>
    <w:rsid w:val="00275A2E"/>
    <w:rsid w:val="00275AD1"/>
    <w:rsid w:val="00275FCD"/>
    <w:rsid w:val="002761AD"/>
    <w:rsid w:val="002761DD"/>
    <w:rsid w:val="002762D2"/>
    <w:rsid w:val="00276376"/>
    <w:rsid w:val="00276393"/>
    <w:rsid w:val="00276770"/>
    <w:rsid w:val="00276802"/>
    <w:rsid w:val="00276ACA"/>
    <w:rsid w:val="00276B27"/>
    <w:rsid w:val="00276E2F"/>
    <w:rsid w:val="0027721E"/>
    <w:rsid w:val="0027730D"/>
    <w:rsid w:val="0027747F"/>
    <w:rsid w:val="00277674"/>
    <w:rsid w:val="00277862"/>
    <w:rsid w:val="00277B4B"/>
    <w:rsid w:val="00277CCA"/>
    <w:rsid w:val="00277EDD"/>
    <w:rsid w:val="002802D0"/>
    <w:rsid w:val="002803BB"/>
    <w:rsid w:val="0028065E"/>
    <w:rsid w:val="00280698"/>
    <w:rsid w:val="002807DA"/>
    <w:rsid w:val="002807DD"/>
    <w:rsid w:val="00280AD8"/>
    <w:rsid w:val="00280AFB"/>
    <w:rsid w:val="00280B13"/>
    <w:rsid w:val="00280B8D"/>
    <w:rsid w:val="00280C4C"/>
    <w:rsid w:val="00280EBE"/>
    <w:rsid w:val="00280F0C"/>
    <w:rsid w:val="00280F78"/>
    <w:rsid w:val="0028109B"/>
    <w:rsid w:val="002810B4"/>
    <w:rsid w:val="002810ED"/>
    <w:rsid w:val="00281167"/>
    <w:rsid w:val="002811CC"/>
    <w:rsid w:val="0028120D"/>
    <w:rsid w:val="00281399"/>
    <w:rsid w:val="002813B0"/>
    <w:rsid w:val="002814BF"/>
    <w:rsid w:val="00281C0B"/>
    <w:rsid w:val="00281C27"/>
    <w:rsid w:val="00281C9D"/>
    <w:rsid w:val="00281E6A"/>
    <w:rsid w:val="00281E9E"/>
    <w:rsid w:val="0028203D"/>
    <w:rsid w:val="0028237B"/>
    <w:rsid w:val="002823E8"/>
    <w:rsid w:val="002824B5"/>
    <w:rsid w:val="00282554"/>
    <w:rsid w:val="00282603"/>
    <w:rsid w:val="0028275D"/>
    <w:rsid w:val="0028291C"/>
    <w:rsid w:val="0028291D"/>
    <w:rsid w:val="00282A91"/>
    <w:rsid w:val="00282B1D"/>
    <w:rsid w:val="00282B6D"/>
    <w:rsid w:val="00282BE1"/>
    <w:rsid w:val="00282CAF"/>
    <w:rsid w:val="00282F18"/>
    <w:rsid w:val="002831AF"/>
    <w:rsid w:val="0028351C"/>
    <w:rsid w:val="00283737"/>
    <w:rsid w:val="00283876"/>
    <w:rsid w:val="002838BD"/>
    <w:rsid w:val="00283960"/>
    <w:rsid w:val="00283C27"/>
    <w:rsid w:val="00283D80"/>
    <w:rsid w:val="00283E2C"/>
    <w:rsid w:val="00283E68"/>
    <w:rsid w:val="00283FA2"/>
    <w:rsid w:val="00283FB9"/>
    <w:rsid w:val="00283FDD"/>
    <w:rsid w:val="0028411E"/>
    <w:rsid w:val="00284483"/>
    <w:rsid w:val="0028461D"/>
    <w:rsid w:val="002846D6"/>
    <w:rsid w:val="00284B16"/>
    <w:rsid w:val="00284C1B"/>
    <w:rsid w:val="00284D1D"/>
    <w:rsid w:val="00284D8A"/>
    <w:rsid w:val="00284F3C"/>
    <w:rsid w:val="00285497"/>
    <w:rsid w:val="002854B4"/>
    <w:rsid w:val="002855F5"/>
    <w:rsid w:val="002859D4"/>
    <w:rsid w:val="00285B41"/>
    <w:rsid w:val="00285D4D"/>
    <w:rsid w:val="00285F24"/>
    <w:rsid w:val="002860D0"/>
    <w:rsid w:val="00286113"/>
    <w:rsid w:val="00286383"/>
    <w:rsid w:val="00286583"/>
    <w:rsid w:val="002867A0"/>
    <w:rsid w:val="002867F3"/>
    <w:rsid w:val="0028681C"/>
    <w:rsid w:val="00286991"/>
    <w:rsid w:val="00286BAF"/>
    <w:rsid w:val="00286C4C"/>
    <w:rsid w:val="00286E90"/>
    <w:rsid w:val="00286ECB"/>
    <w:rsid w:val="00286ED8"/>
    <w:rsid w:val="0028715E"/>
    <w:rsid w:val="0028737C"/>
    <w:rsid w:val="002873B1"/>
    <w:rsid w:val="0028747B"/>
    <w:rsid w:val="0028754F"/>
    <w:rsid w:val="002875A4"/>
    <w:rsid w:val="002875B2"/>
    <w:rsid w:val="00287731"/>
    <w:rsid w:val="002877CB"/>
    <w:rsid w:val="00287875"/>
    <w:rsid w:val="00287B50"/>
    <w:rsid w:val="00287F2C"/>
    <w:rsid w:val="002900D8"/>
    <w:rsid w:val="00290122"/>
    <w:rsid w:val="00290273"/>
    <w:rsid w:val="002905B4"/>
    <w:rsid w:val="0029064B"/>
    <w:rsid w:val="0029064C"/>
    <w:rsid w:val="00290739"/>
    <w:rsid w:val="002907F8"/>
    <w:rsid w:val="002908D3"/>
    <w:rsid w:val="00290923"/>
    <w:rsid w:val="00290A33"/>
    <w:rsid w:val="00290C78"/>
    <w:rsid w:val="00290D3B"/>
    <w:rsid w:val="00290DA0"/>
    <w:rsid w:val="00291068"/>
    <w:rsid w:val="002911BF"/>
    <w:rsid w:val="00291310"/>
    <w:rsid w:val="00291406"/>
    <w:rsid w:val="002915B8"/>
    <w:rsid w:val="00291634"/>
    <w:rsid w:val="00291BC4"/>
    <w:rsid w:val="00291BE7"/>
    <w:rsid w:val="00291C08"/>
    <w:rsid w:val="00291E0F"/>
    <w:rsid w:val="00291E84"/>
    <w:rsid w:val="00291EBA"/>
    <w:rsid w:val="00291ECD"/>
    <w:rsid w:val="0029200E"/>
    <w:rsid w:val="0029208D"/>
    <w:rsid w:val="0029222F"/>
    <w:rsid w:val="00292385"/>
    <w:rsid w:val="0029243D"/>
    <w:rsid w:val="00292587"/>
    <w:rsid w:val="002925BA"/>
    <w:rsid w:val="00292708"/>
    <w:rsid w:val="00292712"/>
    <w:rsid w:val="00292763"/>
    <w:rsid w:val="00292B62"/>
    <w:rsid w:val="00292DE6"/>
    <w:rsid w:val="00292F96"/>
    <w:rsid w:val="00292FC9"/>
    <w:rsid w:val="0029336C"/>
    <w:rsid w:val="00293AE7"/>
    <w:rsid w:val="00293B4E"/>
    <w:rsid w:val="00293B5D"/>
    <w:rsid w:val="00293BD4"/>
    <w:rsid w:val="00293CD9"/>
    <w:rsid w:val="00293E0D"/>
    <w:rsid w:val="00294052"/>
    <w:rsid w:val="002940BA"/>
    <w:rsid w:val="0029422E"/>
    <w:rsid w:val="002942A7"/>
    <w:rsid w:val="00294458"/>
    <w:rsid w:val="0029446F"/>
    <w:rsid w:val="00294721"/>
    <w:rsid w:val="002947F1"/>
    <w:rsid w:val="00294D32"/>
    <w:rsid w:val="00294D46"/>
    <w:rsid w:val="00294D5C"/>
    <w:rsid w:val="00294D6B"/>
    <w:rsid w:val="00294DDA"/>
    <w:rsid w:val="0029512C"/>
    <w:rsid w:val="0029518A"/>
    <w:rsid w:val="0029522A"/>
    <w:rsid w:val="00295304"/>
    <w:rsid w:val="00295391"/>
    <w:rsid w:val="002955BC"/>
    <w:rsid w:val="00295661"/>
    <w:rsid w:val="00295711"/>
    <w:rsid w:val="0029571E"/>
    <w:rsid w:val="0029595B"/>
    <w:rsid w:val="00295968"/>
    <w:rsid w:val="00295B44"/>
    <w:rsid w:val="00295D09"/>
    <w:rsid w:val="00295D2B"/>
    <w:rsid w:val="00295DFF"/>
    <w:rsid w:val="00295F7F"/>
    <w:rsid w:val="0029623B"/>
    <w:rsid w:val="00296292"/>
    <w:rsid w:val="00296578"/>
    <w:rsid w:val="002965A6"/>
    <w:rsid w:val="00296701"/>
    <w:rsid w:val="002969A7"/>
    <w:rsid w:val="002969DC"/>
    <w:rsid w:val="00296B1C"/>
    <w:rsid w:val="00296C70"/>
    <w:rsid w:val="00296D80"/>
    <w:rsid w:val="00296DFD"/>
    <w:rsid w:val="00297243"/>
    <w:rsid w:val="00297279"/>
    <w:rsid w:val="00297429"/>
    <w:rsid w:val="00297448"/>
    <w:rsid w:val="0029754A"/>
    <w:rsid w:val="00297622"/>
    <w:rsid w:val="002977B8"/>
    <w:rsid w:val="00297C2B"/>
    <w:rsid w:val="00297D0E"/>
    <w:rsid w:val="00297EB1"/>
    <w:rsid w:val="002A0241"/>
    <w:rsid w:val="002A037B"/>
    <w:rsid w:val="002A0499"/>
    <w:rsid w:val="002A097F"/>
    <w:rsid w:val="002A0DA2"/>
    <w:rsid w:val="002A0F34"/>
    <w:rsid w:val="002A1338"/>
    <w:rsid w:val="002A14E0"/>
    <w:rsid w:val="002A14F2"/>
    <w:rsid w:val="002A194B"/>
    <w:rsid w:val="002A1B6C"/>
    <w:rsid w:val="002A1CC2"/>
    <w:rsid w:val="002A1E66"/>
    <w:rsid w:val="002A204C"/>
    <w:rsid w:val="002A22CC"/>
    <w:rsid w:val="002A249A"/>
    <w:rsid w:val="002A24C8"/>
    <w:rsid w:val="002A2676"/>
    <w:rsid w:val="002A29B2"/>
    <w:rsid w:val="002A2AA5"/>
    <w:rsid w:val="002A2D14"/>
    <w:rsid w:val="002A2FCB"/>
    <w:rsid w:val="002A3467"/>
    <w:rsid w:val="002A346B"/>
    <w:rsid w:val="002A346F"/>
    <w:rsid w:val="002A34D2"/>
    <w:rsid w:val="002A37ED"/>
    <w:rsid w:val="002A384C"/>
    <w:rsid w:val="002A3975"/>
    <w:rsid w:val="002A39C3"/>
    <w:rsid w:val="002A3AAC"/>
    <w:rsid w:val="002A3D26"/>
    <w:rsid w:val="002A4001"/>
    <w:rsid w:val="002A4017"/>
    <w:rsid w:val="002A405B"/>
    <w:rsid w:val="002A411D"/>
    <w:rsid w:val="002A4313"/>
    <w:rsid w:val="002A461B"/>
    <w:rsid w:val="002A469A"/>
    <w:rsid w:val="002A4730"/>
    <w:rsid w:val="002A47B4"/>
    <w:rsid w:val="002A4BF0"/>
    <w:rsid w:val="002A4CA1"/>
    <w:rsid w:val="002A4E7E"/>
    <w:rsid w:val="002A5100"/>
    <w:rsid w:val="002A52BB"/>
    <w:rsid w:val="002A5357"/>
    <w:rsid w:val="002A53B2"/>
    <w:rsid w:val="002A5531"/>
    <w:rsid w:val="002A562C"/>
    <w:rsid w:val="002A57AF"/>
    <w:rsid w:val="002A58D5"/>
    <w:rsid w:val="002A5D1A"/>
    <w:rsid w:val="002A5D3C"/>
    <w:rsid w:val="002A5EEC"/>
    <w:rsid w:val="002A62E5"/>
    <w:rsid w:val="002A632B"/>
    <w:rsid w:val="002A634A"/>
    <w:rsid w:val="002A65D7"/>
    <w:rsid w:val="002A6607"/>
    <w:rsid w:val="002A6675"/>
    <w:rsid w:val="002A672B"/>
    <w:rsid w:val="002A695A"/>
    <w:rsid w:val="002A69A7"/>
    <w:rsid w:val="002A6A85"/>
    <w:rsid w:val="002A6BA3"/>
    <w:rsid w:val="002A6EB2"/>
    <w:rsid w:val="002A6EC2"/>
    <w:rsid w:val="002A6F86"/>
    <w:rsid w:val="002A6FBF"/>
    <w:rsid w:val="002A7088"/>
    <w:rsid w:val="002A7197"/>
    <w:rsid w:val="002A730B"/>
    <w:rsid w:val="002A73AD"/>
    <w:rsid w:val="002A73B0"/>
    <w:rsid w:val="002A74D2"/>
    <w:rsid w:val="002A7567"/>
    <w:rsid w:val="002A756A"/>
    <w:rsid w:val="002A76E7"/>
    <w:rsid w:val="002A79AF"/>
    <w:rsid w:val="002A7AF2"/>
    <w:rsid w:val="002A7E1C"/>
    <w:rsid w:val="002A7F54"/>
    <w:rsid w:val="002A7FF7"/>
    <w:rsid w:val="002B05E2"/>
    <w:rsid w:val="002B09C1"/>
    <w:rsid w:val="002B0BDC"/>
    <w:rsid w:val="002B0CED"/>
    <w:rsid w:val="002B1143"/>
    <w:rsid w:val="002B149D"/>
    <w:rsid w:val="002B1584"/>
    <w:rsid w:val="002B18BD"/>
    <w:rsid w:val="002B1955"/>
    <w:rsid w:val="002B1A63"/>
    <w:rsid w:val="002B1B83"/>
    <w:rsid w:val="002B1C24"/>
    <w:rsid w:val="002B1CDD"/>
    <w:rsid w:val="002B1DD8"/>
    <w:rsid w:val="002B1E40"/>
    <w:rsid w:val="002B1E94"/>
    <w:rsid w:val="002B28DD"/>
    <w:rsid w:val="002B2B8C"/>
    <w:rsid w:val="002B3340"/>
    <w:rsid w:val="002B337D"/>
    <w:rsid w:val="002B3619"/>
    <w:rsid w:val="002B366C"/>
    <w:rsid w:val="002B36A0"/>
    <w:rsid w:val="002B36DF"/>
    <w:rsid w:val="002B38B4"/>
    <w:rsid w:val="002B396F"/>
    <w:rsid w:val="002B3ACF"/>
    <w:rsid w:val="002B3AE0"/>
    <w:rsid w:val="002B3ECD"/>
    <w:rsid w:val="002B3ED6"/>
    <w:rsid w:val="002B3F14"/>
    <w:rsid w:val="002B3F37"/>
    <w:rsid w:val="002B42A6"/>
    <w:rsid w:val="002B440D"/>
    <w:rsid w:val="002B451E"/>
    <w:rsid w:val="002B455D"/>
    <w:rsid w:val="002B487F"/>
    <w:rsid w:val="002B48F4"/>
    <w:rsid w:val="002B4A3D"/>
    <w:rsid w:val="002B4AD2"/>
    <w:rsid w:val="002B4B9A"/>
    <w:rsid w:val="002B4C0F"/>
    <w:rsid w:val="002B4CD3"/>
    <w:rsid w:val="002B4EBC"/>
    <w:rsid w:val="002B5003"/>
    <w:rsid w:val="002B5033"/>
    <w:rsid w:val="002B5077"/>
    <w:rsid w:val="002B52D5"/>
    <w:rsid w:val="002B53C2"/>
    <w:rsid w:val="002B58FF"/>
    <w:rsid w:val="002B5947"/>
    <w:rsid w:val="002B5A9F"/>
    <w:rsid w:val="002B5B69"/>
    <w:rsid w:val="002B5CA0"/>
    <w:rsid w:val="002B5DD3"/>
    <w:rsid w:val="002B5ED5"/>
    <w:rsid w:val="002B60B8"/>
    <w:rsid w:val="002B63F9"/>
    <w:rsid w:val="002B64F8"/>
    <w:rsid w:val="002B6571"/>
    <w:rsid w:val="002B666F"/>
    <w:rsid w:val="002B6706"/>
    <w:rsid w:val="002B671F"/>
    <w:rsid w:val="002B690E"/>
    <w:rsid w:val="002B6B52"/>
    <w:rsid w:val="002B6C38"/>
    <w:rsid w:val="002B6C5F"/>
    <w:rsid w:val="002B6C86"/>
    <w:rsid w:val="002B6E83"/>
    <w:rsid w:val="002B6ED9"/>
    <w:rsid w:val="002B6EFF"/>
    <w:rsid w:val="002B7183"/>
    <w:rsid w:val="002B74BA"/>
    <w:rsid w:val="002B7529"/>
    <w:rsid w:val="002B7566"/>
    <w:rsid w:val="002B7972"/>
    <w:rsid w:val="002B7AE4"/>
    <w:rsid w:val="002B7B37"/>
    <w:rsid w:val="002BC020"/>
    <w:rsid w:val="002C01F8"/>
    <w:rsid w:val="002C0468"/>
    <w:rsid w:val="002C0519"/>
    <w:rsid w:val="002C0852"/>
    <w:rsid w:val="002C0874"/>
    <w:rsid w:val="002C09D3"/>
    <w:rsid w:val="002C0D6F"/>
    <w:rsid w:val="002C0D80"/>
    <w:rsid w:val="002C0F22"/>
    <w:rsid w:val="002C104A"/>
    <w:rsid w:val="002C14FC"/>
    <w:rsid w:val="002C15F2"/>
    <w:rsid w:val="002C162B"/>
    <w:rsid w:val="002C1843"/>
    <w:rsid w:val="002C18CC"/>
    <w:rsid w:val="002C1981"/>
    <w:rsid w:val="002C1A1F"/>
    <w:rsid w:val="002C1A2C"/>
    <w:rsid w:val="002C1BCA"/>
    <w:rsid w:val="002C1D60"/>
    <w:rsid w:val="002C20A9"/>
    <w:rsid w:val="002C20E9"/>
    <w:rsid w:val="002C22DC"/>
    <w:rsid w:val="002C2754"/>
    <w:rsid w:val="002C2DA7"/>
    <w:rsid w:val="002C2E4B"/>
    <w:rsid w:val="002C2EDD"/>
    <w:rsid w:val="002C2F17"/>
    <w:rsid w:val="002C300E"/>
    <w:rsid w:val="002C3368"/>
    <w:rsid w:val="002C346B"/>
    <w:rsid w:val="002C35C1"/>
    <w:rsid w:val="002C35E5"/>
    <w:rsid w:val="002C36F3"/>
    <w:rsid w:val="002C37F1"/>
    <w:rsid w:val="002C38DA"/>
    <w:rsid w:val="002C3A03"/>
    <w:rsid w:val="002C3C39"/>
    <w:rsid w:val="002C3D81"/>
    <w:rsid w:val="002C3E33"/>
    <w:rsid w:val="002C4096"/>
    <w:rsid w:val="002C417D"/>
    <w:rsid w:val="002C41E9"/>
    <w:rsid w:val="002C4203"/>
    <w:rsid w:val="002C457E"/>
    <w:rsid w:val="002C4878"/>
    <w:rsid w:val="002C489A"/>
    <w:rsid w:val="002C4E48"/>
    <w:rsid w:val="002C4FC3"/>
    <w:rsid w:val="002C50C6"/>
    <w:rsid w:val="002C51DC"/>
    <w:rsid w:val="002C52DB"/>
    <w:rsid w:val="002C5348"/>
    <w:rsid w:val="002C5510"/>
    <w:rsid w:val="002C566A"/>
    <w:rsid w:val="002C5703"/>
    <w:rsid w:val="002C578D"/>
    <w:rsid w:val="002C581B"/>
    <w:rsid w:val="002C58B8"/>
    <w:rsid w:val="002C598B"/>
    <w:rsid w:val="002C61BB"/>
    <w:rsid w:val="002C6281"/>
    <w:rsid w:val="002C6455"/>
    <w:rsid w:val="002C65C5"/>
    <w:rsid w:val="002C6632"/>
    <w:rsid w:val="002C6703"/>
    <w:rsid w:val="002C6B43"/>
    <w:rsid w:val="002C6FA4"/>
    <w:rsid w:val="002C7245"/>
    <w:rsid w:val="002C7387"/>
    <w:rsid w:val="002C7618"/>
    <w:rsid w:val="002C77A8"/>
    <w:rsid w:val="002C7C29"/>
    <w:rsid w:val="002C7DC9"/>
    <w:rsid w:val="002C7E54"/>
    <w:rsid w:val="002C7F45"/>
    <w:rsid w:val="002D0125"/>
    <w:rsid w:val="002D0223"/>
    <w:rsid w:val="002D0379"/>
    <w:rsid w:val="002D0472"/>
    <w:rsid w:val="002D074A"/>
    <w:rsid w:val="002D08AD"/>
    <w:rsid w:val="002D0922"/>
    <w:rsid w:val="002D0955"/>
    <w:rsid w:val="002D0A17"/>
    <w:rsid w:val="002D0ABB"/>
    <w:rsid w:val="002D0B31"/>
    <w:rsid w:val="002D0D56"/>
    <w:rsid w:val="002D0DCB"/>
    <w:rsid w:val="002D0E50"/>
    <w:rsid w:val="002D1127"/>
    <w:rsid w:val="002D1166"/>
    <w:rsid w:val="002D116C"/>
    <w:rsid w:val="002D11F3"/>
    <w:rsid w:val="002D12B0"/>
    <w:rsid w:val="002D13DC"/>
    <w:rsid w:val="002D1403"/>
    <w:rsid w:val="002D1436"/>
    <w:rsid w:val="002D167E"/>
    <w:rsid w:val="002D1761"/>
    <w:rsid w:val="002D195F"/>
    <w:rsid w:val="002D1AC6"/>
    <w:rsid w:val="002D1B84"/>
    <w:rsid w:val="002D1F9A"/>
    <w:rsid w:val="002D2284"/>
    <w:rsid w:val="002D22E0"/>
    <w:rsid w:val="002D2300"/>
    <w:rsid w:val="002D2328"/>
    <w:rsid w:val="002D2647"/>
    <w:rsid w:val="002D26A4"/>
    <w:rsid w:val="002D270F"/>
    <w:rsid w:val="002D2A12"/>
    <w:rsid w:val="002D2CC7"/>
    <w:rsid w:val="002D2CCA"/>
    <w:rsid w:val="002D30CD"/>
    <w:rsid w:val="002D312A"/>
    <w:rsid w:val="002D33BF"/>
    <w:rsid w:val="002D34BD"/>
    <w:rsid w:val="002D3597"/>
    <w:rsid w:val="002D35E2"/>
    <w:rsid w:val="002D3634"/>
    <w:rsid w:val="002D3778"/>
    <w:rsid w:val="002D37D0"/>
    <w:rsid w:val="002D3AF7"/>
    <w:rsid w:val="002D3C4A"/>
    <w:rsid w:val="002D4070"/>
    <w:rsid w:val="002D4083"/>
    <w:rsid w:val="002D40A8"/>
    <w:rsid w:val="002D42FC"/>
    <w:rsid w:val="002D4530"/>
    <w:rsid w:val="002D45D9"/>
    <w:rsid w:val="002D48B4"/>
    <w:rsid w:val="002D48F1"/>
    <w:rsid w:val="002D4991"/>
    <w:rsid w:val="002D4A5A"/>
    <w:rsid w:val="002D4B02"/>
    <w:rsid w:val="002D4B91"/>
    <w:rsid w:val="002D4BCE"/>
    <w:rsid w:val="002D4C6F"/>
    <w:rsid w:val="002D4D00"/>
    <w:rsid w:val="002D4D4B"/>
    <w:rsid w:val="002D50F5"/>
    <w:rsid w:val="002D50FB"/>
    <w:rsid w:val="002D5118"/>
    <w:rsid w:val="002D518C"/>
    <w:rsid w:val="002D52E1"/>
    <w:rsid w:val="002D534F"/>
    <w:rsid w:val="002D566E"/>
    <w:rsid w:val="002D5673"/>
    <w:rsid w:val="002D5840"/>
    <w:rsid w:val="002D58AA"/>
    <w:rsid w:val="002D5A8D"/>
    <w:rsid w:val="002D5BE7"/>
    <w:rsid w:val="002D5BEC"/>
    <w:rsid w:val="002D5F1F"/>
    <w:rsid w:val="002D5F2F"/>
    <w:rsid w:val="002D62C0"/>
    <w:rsid w:val="002D6409"/>
    <w:rsid w:val="002D650B"/>
    <w:rsid w:val="002D663C"/>
    <w:rsid w:val="002D663F"/>
    <w:rsid w:val="002D686C"/>
    <w:rsid w:val="002D6980"/>
    <w:rsid w:val="002D6A82"/>
    <w:rsid w:val="002D6AB1"/>
    <w:rsid w:val="002D6E6F"/>
    <w:rsid w:val="002D6EBB"/>
    <w:rsid w:val="002D7042"/>
    <w:rsid w:val="002D7286"/>
    <w:rsid w:val="002D74B3"/>
    <w:rsid w:val="002D758D"/>
    <w:rsid w:val="002D7882"/>
    <w:rsid w:val="002D7A11"/>
    <w:rsid w:val="002D7A65"/>
    <w:rsid w:val="002D7AFC"/>
    <w:rsid w:val="002D7FCE"/>
    <w:rsid w:val="002E0050"/>
    <w:rsid w:val="002E01D4"/>
    <w:rsid w:val="002E02B9"/>
    <w:rsid w:val="002E044E"/>
    <w:rsid w:val="002E06AF"/>
    <w:rsid w:val="002E06DC"/>
    <w:rsid w:val="002E0711"/>
    <w:rsid w:val="002E0849"/>
    <w:rsid w:val="002E08B4"/>
    <w:rsid w:val="002E0950"/>
    <w:rsid w:val="002E0BA1"/>
    <w:rsid w:val="002E0BA9"/>
    <w:rsid w:val="002E0BAF"/>
    <w:rsid w:val="002E0BF5"/>
    <w:rsid w:val="002E108E"/>
    <w:rsid w:val="002E1776"/>
    <w:rsid w:val="002E178C"/>
    <w:rsid w:val="002E1805"/>
    <w:rsid w:val="002E1B2F"/>
    <w:rsid w:val="002E1C60"/>
    <w:rsid w:val="002E2051"/>
    <w:rsid w:val="002E2ABD"/>
    <w:rsid w:val="002E2E16"/>
    <w:rsid w:val="002E2F5B"/>
    <w:rsid w:val="002E2FCC"/>
    <w:rsid w:val="002E2FE8"/>
    <w:rsid w:val="002E30B4"/>
    <w:rsid w:val="002E30B9"/>
    <w:rsid w:val="002E3198"/>
    <w:rsid w:val="002E31EF"/>
    <w:rsid w:val="002E3204"/>
    <w:rsid w:val="002E34D1"/>
    <w:rsid w:val="002E3580"/>
    <w:rsid w:val="002E35E7"/>
    <w:rsid w:val="002E36A5"/>
    <w:rsid w:val="002E3833"/>
    <w:rsid w:val="002E391E"/>
    <w:rsid w:val="002E3954"/>
    <w:rsid w:val="002E3971"/>
    <w:rsid w:val="002E3E81"/>
    <w:rsid w:val="002E43EC"/>
    <w:rsid w:val="002E44D0"/>
    <w:rsid w:val="002E4586"/>
    <w:rsid w:val="002E460A"/>
    <w:rsid w:val="002E46C1"/>
    <w:rsid w:val="002E4766"/>
    <w:rsid w:val="002E476B"/>
    <w:rsid w:val="002E47A3"/>
    <w:rsid w:val="002E47C4"/>
    <w:rsid w:val="002E49E3"/>
    <w:rsid w:val="002E4B41"/>
    <w:rsid w:val="002E4B4B"/>
    <w:rsid w:val="002E4BA1"/>
    <w:rsid w:val="002E4D5C"/>
    <w:rsid w:val="002E4DC6"/>
    <w:rsid w:val="002E4EF8"/>
    <w:rsid w:val="002E51B2"/>
    <w:rsid w:val="002E543D"/>
    <w:rsid w:val="002E5535"/>
    <w:rsid w:val="002E5558"/>
    <w:rsid w:val="002E563D"/>
    <w:rsid w:val="002E56CE"/>
    <w:rsid w:val="002E577D"/>
    <w:rsid w:val="002E5AD4"/>
    <w:rsid w:val="002E5CF2"/>
    <w:rsid w:val="002E5E00"/>
    <w:rsid w:val="002E6313"/>
    <w:rsid w:val="002E643F"/>
    <w:rsid w:val="002E667E"/>
    <w:rsid w:val="002E6766"/>
    <w:rsid w:val="002E67A0"/>
    <w:rsid w:val="002E6B80"/>
    <w:rsid w:val="002E6DDC"/>
    <w:rsid w:val="002E6DFD"/>
    <w:rsid w:val="002E6FBE"/>
    <w:rsid w:val="002E7064"/>
    <w:rsid w:val="002E72AA"/>
    <w:rsid w:val="002E747A"/>
    <w:rsid w:val="002E74BB"/>
    <w:rsid w:val="002E74C2"/>
    <w:rsid w:val="002E7876"/>
    <w:rsid w:val="002E78EB"/>
    <w:rsid w:val="002E7BC7"/>
    <w:rsid w:val="002E7C5C"/>
    <w:rsid w:val="002E7C9D"/>
    <w:rsid w:val="002E7CCC"/>
    <w:rsid w:val="002F0178"/>
    <w:rsid w:val="002F0485"/>
    <w:rsid w:val="002F057F"/>
    <w:rsid w:val="002F06BB"/>
    <w:rsid w:val="002F070B"/>
    <w:rsid w:val="002F0AEE"/>
    <w:rsid w:val="002F0B05"/>
    <w:rsid w:val="002F0C61"/>
    <w:rsid w:val="002F0DB3"/>
    <w:rsid w:val="002F107F"/>
    <w:rsid w:val="002F149C"/>
    <w:rsid w:val="002F1529"/>
    <w:rsid w:val="002F1648"/>
    <w:rsid w:val="002F19D5"/>
    <w:rsid w:val="002F21A3"/>
    <w:rsid w:val="002F21D4"/>
    <w:rsid w:val="002F2326"/>
    <w:rsid w:val="002F24F5"/>
    <w:rsid w:val="002F2528"/>
    <w:rsid w:val="002F254F"/>
    <w:rsid w:val="002F25E5"/>
    <w:rsid w:val="002F2603"/>
    <w:rsid w:val="002F27EB"/>
    <w:rsid w:val="002F2850"/>
    <w:rsid w:val="002F29CC"/>
    <w:rsid w:val="002F2A0D"/>
    <w:rsid w:val="002F2B2F"/>
    <w:rsid w:val="002F2D40"/>
    <w:rsid w:val="002F2E75"/>
    <w:rsid w:val="002F30B0"/>
    <w:rsid w:val="002F3224"/>
    <w:rsid w:val="002F350B"/>
    <w:rsid w:val="002F364D"/>
    <w:rsid w:val="002F3766"/>
    <w:rsid w:val="002F3955"/>
    <w:rsid w:val="002F3AAA"/>
    <w:rsid w:val="002F3BB6"/>
    <w:rsid w:val="002F3E1D"/>
    <w:rsid w:val="002F3FE1"/>
    <w:rsid w:val="002F4096"/>
    <w:rsid w:val="002F414A"/>
    <w:rsid w:val="002F42EC"/>
    <w:rsid w:val="002F435B"/>
    <w:rsid w:val="002F468C"/>
    <w:rsid w:val="002F4741"/>
    <w:rsid w:val="002F47B5"/>
    <w:rsid w:val="002F48CB"/>
    <w:rsid w:val="002F4C78"/>
    <w:rsid w:val="002F4D55"/>
    <w:rsid w:val="002F4DFF"/>
    <w:rsid w:val="002F529E"/>
    <w:rsid w:val="002F5497"/>
    <w:rsid w:val="002F581B"/>
    <w:rsid w:val="002F5AA0"/>
    <w:rsid w:val="002F5F3A"/>
    <w:rsid w:val="002F5FBF"/>
    <w:rsid w:val="002F5FC2"/>
    <w:rsid w:val="002F6178"/>
    <w:rsid w:val="002F6577"/>
    <w:rsid w:val="002F678F"/>
    <w:rsid w:val="002F70EC"/>
    <w:rsid w:val="002F7251"/>
    <w:rsid w:val="002F7258"/>
    <w:rsid w:val="002F7293"/>
    <w:rsid w:val="002F73D7"/>
    <w:rsid w:val="002F757D"/>
    <w:rsid w:val="002F782F"/>
    <w:rsid w:val="002F7891"/>
    <w:rsid w:val="002F7A3B"/>
    <w:rsid w:val="002F7A9F"/>
    <w:rsid w:val="002F7AEA"/>
    <w:rsid w:val="002F7B55"/>
    <w:rsid w:val="002F7C26"/>
    <w:rsid w:val="002F7C7E"/>
    <w:rsid w:val="002F7D02"/>
    <w:rsid w:val="002F7F8C"/>
    <w:rsid w:val="00300116"/>
    <w:rsid w:val="00300371"/>
    <w:rsid w:val="003003B6"/>
    <w:rsid w:val="003003DC"/>
    <w:rsid w:val="003005C2"/>
    <w:rsid w:val="0030092E"/>
    <w:rsid w:val="00300A97"/>
    <w:rsid w:val="00300AC6"/>
    <w:rsid w:val="00300B06"/>
    <w:rsid w:val="00300B63"/>
    <w:rsid w:val="00300CC4"/>
    <w:rsid w:val="00300D4C"/>
    <w:rsid w:val="00300EDA"/>
    <w:rsid w:val="0030131E"/>
    <w:rsid w:val="003015F9"/>
    <w:rsid w:val="0030166A"/>
    <w:rsid w:val="003016D3"/>
    <w:rsid w:val="00301A05"/>
    <w:rsid w:val="00301ABC"/>
    <w:rsid w:val="00301C0B"/>
    <w:rsid w:val="00301C4A"/>
    <w:rsid w:val="00301D94"/>
    <w:rsid w:val="00301DF3"/>
    <w:rsid w:val="0030213A"/>
    <w:rsid w:val="00302716"/>
    <w:rsid w:val="0030290F"/>
    <w:rsid w:val="003029D6"/>
    <w:rsid w:val="003029DB"/>
    <w:rsid w:val="00302AF6"/>
    <w:rsid w:val="00302D59"/>
    <w:rsid w:val="00302F94"/>
    <w:rsid w:val="0030305A"/>
    <w:rsid w:val="003030B2"/>
    <w:rsid w:val="00303119"/>
    <w:rsid w:val="003031EC"/>
    <w:rsid w:val="00303220"/>
    <w:rsid w:val="0030322D"/>
    <w:rsid w:val="003032F7"/>
    <w:rsid w:val="003034DC"/>
    <w:rsid w:val="0030361B"/>
    <w:rsid w:val="00303730"/>
    <w:rsid w:val="00303A0C"/>
    <w:rsid w:val="00303AF5"/>
    <w:rsid w:val="00303B6F"/>
    <w:rsid w:val="00303C5A"/>
    <w:rsid w:val="00303CC5"/>
    <w:rsid w:val="00303CEA"/>
    <w:rsid w:val="00303D75"/>
    <w:rsid w:val="00303E14"/>
    <w:rsid w:val="00303EEC"/>
    <w:rsid w:val="00304018"/>
    <w:rsid w:val="003043F1"/>
    <w:rsid w:val="003048C9"/>
    <w:rsid w:val="00304965"/>
    <w:rsid w:val="00304B81"/>
    <w:rsid w:val="00304DF8"/>
    <w:rsid w:val="00304E08"/>
    <w:rsid w:val="00304EF0"/>
    <w:rsid w:val="00304F9A"/>
    <w:rsid w:val="00305009"/>
    <w:rsid w:val="00305089"/>
    <w:rsid w:val="0030527E"/>
    <w:rsid w:val="003055E9"/>
    <w:rsid w:val="00305691"/>
    <w:rsid w:val="003056A9"/>
    <w:rsid w:val="003059CF"/>
    <w:rsid w:val="003059D5"/>
    <w:rsid w:val="00305A4C"/>
    <w:rsid w:val="00305DF5"/>
    <w:rsid w:val="00305E0F"/>
    <w:rsid w:val="00305E13"/>
    <w:rsid w:val="003060D4"/>
    <w:rsid w:val="00306112"/>
    <w:rsid w:val="003065B5"/>
    <w:rsid w:val="003067B2"/>
    <w:rsid w:val="00306AB8"/>
    <w:rsid w:val="00306BD0"/>
    <w:rsid w:val="00306CF2"/>
    <w:rsid w:val="00306DAA"/>
    <w:rsid w:val="00306E7E"/>
    <w:rsid w:val="00306F9C"/>
    <w:rsid w:val="00306FC8"/>
    <w:rsid w:val="00306FED"/>
    <w:rsid w:val="00307089"/>
    <w:rsid w:val="00307543"/>
    <w:rsid w:val="0030762A"/>
    <w:rsid w:val="0030782F"/>
    <w:rsid w:val="003078F8"/>
    <w:rsid w:val="003079B6"/>
    <w:rsid w:val="00307C78"/>
    <w:rsid w:val="00307C7C"/>
    <w:rsid w:val="00307FCF"/>
    <w:rsid w:val="003100EB"/>
    <w:rsid w:val="003103A2"/>
    <w:rsid w:val="0031042A"/>
    <w:rsid w:val="003104CC"/>
    <w:rsid w:val="00310C35"/>
    <w:rsid w:val="00310DC1"/>
    <w:rsid w:val="00310F38"/>
    <w:rsid w:val="00311065"/>
    <w:rsid w:val="003110B1"/>
    <w:rsid w:val="003110CA"/>
    <w:rsid w:val="003114C5"/>
    <w:rsid w:val="003114C6"/>
    <w:rsid w:val="003116F2"/>
    <w:rsid w:val="0031180C"/>
    <w:rsid w:val="003118BD"/>
    <w:rsid w:val="00311978"/>
    <w:rsid w:val="00311A39"/>
    <w:rsid w:val="00311D6E"/>
    <w:rsid w:val="0031218D"/>
    <w:rsid w:val="003121DF"/>
    <w:rsid w:val="00312629"/>
    <w:rsid w:val="00312AC6"/>
    <w:rsid w:val="00312BA8"/>
    <w:rsid w:val="00312DAE"/>
    <w:rsid w:val="00312DC5"/>
    <w:rsid w:val="00312E08"/>
    <w:rsid w:val="003130D3"/>
    <w:rsid w:val="003132FB"/>
    <w:rsid w:val="0031367B"/>
    <w:rsid w:val="003136DA"/>
    <w:rsid w:val="00313791"/>
    <w:rsid w:val="003138FD"/>
    <w:rsid w:val="00313AA6"/>
    <w:rsid w:val="00313B09"/>
    <w:rsid w:val="00313C3E"/>
    <w:rsid w:val="00313F3D"/>
    <w:rsid w:val="003140C1"/>
    <w:rsid w:val="00314129"/>
    <w:rsid w:val="003141BF"/>
    <w:rsid w:val="00314296"/>
    <w:rsid w:val="00314302"/>
    <w:rsid w:val="003147F0"/>
    <w:rsid w:val="00314856"/>
    <w:rsid w:val="00314877"/>
    <w:rsid w:val="00314970"/>
    <w:rsid w:val="003149EA"/>
    <w:rsid w:val="00314A56"/>
    <w:rsid w:val="00314AA1"/>
    <w:rsid w:val="00314B82"/>
    <w:rsid w:val="00314CD2"/>
    <w:rsid w:val="00314E34"/>
    <w:rsid w:val="00314E67"/>
    <w:rsid w:val="00314FF4"/>
    <w:rsid w:val="00315006"/>
    <w:rsid w:val="00315092"/>
    <w:rsid w:val="0031541C"/>
    <w:rsid w:val="003154DC"/>
    <w:rsid w:val="003154E1"/>
    <w:rsid w:val="00315509"/>
    <w:rsid w:val="0031559E"/>
    <w:rsid w:val="00315773"/>
    <w:rsid w:val="0031588A"/>
    <w:rsid w:val="00315B2B"/>
    <w:rsid w:val="00315C7D"/>
    <w:rsid w:val="00315E7F"/>
    <w:rsid w:val="00316430"/>
    <w:rsid w:val="0031648D"/>
    <w:rsid w:val="00316611"/>
    <w:rsid w:val="00316853"/>
    <w:rsid w:val="003169A7"/>
    <w:rsid w:val="00316AA4"/>
    <w:rsid w:val="00316BCE"/>
    <w:rsid w:val="00316C8B"/>
    <w:rsid w:val="00316CFC"/>
    <w:rsid w:val="0031729D"/>
    <w:rsid w:val="00317379"/>
    <w:rsid w:val="00317386"/>
    <w:rsid w:val="0031753D"/>
    <w:rsid w:val="00317982"/>
    <w:rsid w:val="00317ACD"/>
    <w:rsid w:val="00317C38"/>
    <w:rsid w:val="003202B2"/>
    <w:rsid w:val="003202E1"/>
    <w:rsid w:val="00320462"/>
    <w:rsid w:val="0032046D"/>
    <w:rsid w:val="00320B21"/>
    <w:rsid w:val="00320D02"/>
    <w:rsid w:val="00320D60"/>
    <w:rsid w:val="003210F5"/>
    <w:rsid w:val="003211DA"/>
    <w:rsid w:val="003214BB"/>
    <w:rsid w:val="003214F2"/>
    <w:rsid w:val="0032151D"/>
    <w:rsid w:val="00321A79"/>
    <w:rsid w:val="00321B10"/>
    <w:rsid w:val="00321E5B"/>
    <w:rsid w:val="00321EB8"/>
    <w:rsid w:val="0032201A"/>
    <w:rsid w:val="00322138"/>
    <w:rsid w:val="00322182"/>
    <w:rsid w:val="003221B9"/>
    <w:rsid w:val="003221FA"/>
    <w:rsid w:val="00322307"/>
    <w:rsid w:val="00322334"/>
    <w:rsid w:val="003223A1"/>
    <w:rsid w:val="00322400"/>
    <w:rsid w:val="0032268A"/>
    <w:rsid w:val="003226DC"/>
    <w:rsid w:val="003226F5"/>
    <w:rsid w:val="00322949"/>
    <w:rsid w:val="00323090"/>
    <w:rsid w:val="003230BA"/>
    <w:rsid w:val="003231A5"/>
    <w:rsid w:val="00323310"/>
    <w:rsid w:val="00323401"/>
    <w:rsid w:val="003234D9"/>
    <w:rsid w:val="003234E4"/>
    <w:rsid w:val="00323584"/>
    <w:rsid w:val="003236AC"/>
    <w:rsid w:val="00323942"/>
    <w:rsid w:val="00323B7B"/>
    <w:rsid w:val="00323CDA"/>
    <w:rsid w:val="00323D02"/>
    <w:rsid w:val="00323D65"/>
    <w:rsid w:val="00323E9B"/>
    <w:rsid w:val="00324036"/>
    <w:rsid w:val="00324305"/>
    <w:rsid w:val="003245D4"/>
    <w:rsid w:val="00324C80"/>
    <w:rsid w:val="00324DC9"/>
    <w:rsid w:val="00324FEE"/>
    <w:rsid w:val="00325268"/>
    <w:rsid w:val="003252DA"/>
    <w:rsid w:val="0032539F"/>
    <w:rsid w:val="003253C7"/>
    <w:rsid w:val="00325574"/>
    <w:rsid w:val="0032564E"/>
    <w:rsid w:val="003256DD"/>
    <w:rsid w:val="003257A3"/>
    <w:rsid w:val="00325835"/>
    <w:rsid w:val="00325A46"/>
    <w:rsid w:val="00325A58"/>
    <w:rsid w:val="00325C41"/>
    <w:rsid w:val="00326319"/>
    <w:rsid w:val="0032656A"/>
    <w:rsid w:val="00326641"/>
    <w:rsid w:val="0032673F"/>
    <w:rsid w:val="003268E2"/>
    <w:rsid w:val="00326987"/>
    <w:rsid w:val="00326A84"/>
    <w:rsid w:val="00326AC1"/>
    <w:rsid w:val="00326D2B"/>
    <w:rsid w:val="00326D52"/>
    <w:rsid w:val="00327000"/>
    <w:rsid w:val="003270C7"/>
    <w:rsid w:val="00327150"/>
    <w:rsid w:val="003271EA"/>
    <w:rsid w:val="003272F9"/>
    <w:rsid w:val="00327446"/>
    <w:rsid w:val="003275EA"/>
    <w:rsid w:val="003276F1"/>
    <w:rsid w:val="003278DE"/>
    <w:rsid w:val="00327A15"/>
    <w:rsid w:val="00327B4C"/>
    <w:rsid w:val="00327BCD"/>
    <w:rsid w:val="00327F84"/>
    <w:rsid w:val="003300CF"/>
    <w:rsid w:val="00330265"/>
    <w:rsid w:val="003304B0"/>
    <w:rsid w:val="003304CE"/>
    <w:rsid w:val="0033089C"/>
    <w:rsid w:val="00330AF5"/>
    <w:rsid w:val="00330B5E"/>
    <w:rsid w:val="00330CA6"/>
    <w:rsid w:val="00330D6B"/>
    <w:rsid w:val="00330DB6"/>
    <w:rsid w:val="00330DC5"/>
    <w:rsid w:val="00330F54"/>
    <w:rsid w:val="003311E7"/>
    <w:rsid w:val="00331376"/>
    <w:rsid w:val="003313BA"/>
    <w:rsid w:val="00331407"/>
    <w:rsid w:val="00331469"/>
    <w:rsid w:val="003317CB"/>
    <w:rsid w:val="003317FC"/>
    <w:rsid w:val="003317FD"/>
    <w:rsid w:val="00331847"/>
    <w:rsid w:val="00331A90"/>
    <w:rsid w:val="00331B6D"/>
    <w:rsid w:val="00331B88"/>
    <w:rsid w:val="00331D9C"/>
    <w:rsid w:val="00331DE2"/>
    <w:rsid w:val="00331ED2"/>
    <w:rsid w:val="00331FC7"/>
    <w:rsid w:val="00331FF2"/>
    <w:rsid w:val="00332006"/>
    <w:rsid w:val="0033212F"/>
    <w:rsid w:val="0033215F"/>
    <w:rsid w:val="003321BD"/>
    <w:rsid w:val="00332298"/>
    <w:rsid w:val="003324AC"/>
    <w:rsid w:val="003325B8"/>
    <w:rsid w:val="0033283D"/>
    <w:rsid w:val="003329BE"/>
    <w:rsid w:val="00332B98"/>
    <w:rsid w:val="00332D2C"/>
    <w:rsid w:val="00332F97"/>
    <w:rsid w:val="00332FEC"/>
    <w:rsid w:val="003332D0"/>
    <w:rsid w:val="003335E7"/>
    <w:rsid w:val="003336CE"/>
    <w:rsid w:val="003336DE"/>
    <w:rsid w:val="00333A4E"/>
    <w:rsid w:val="00333A50"/>
    <w:rsid w:val="00333C27"/>
    <w:rsid w:val="00333D6A"/>
    <w:rsid w:val="00333D7F"/>
    <w:rsid w:val="00333FC1"/>
    <w:rsid w:val="0033400D"/>
    <w:rsid w:val="003340BC"/>
    <w:rsid w:val="003341FB"/>
    <w:rsid w:val="003342DE"/>
    <w:rsid w:val="0033439C"/>
    <w:rsid w:val="003343C7"/>
    <w:rsid w:val="0033449D"/>
    <w:rsid w:val="003344A7"/>
    <w:rsid w:val="00334646"/>
    <w:rsid w:val="0033468C"/>
    <w:rsid w:val="00334C89"/>
    <w:rsid w:val="00334DC4"/>
    <w:rsid w:val="0033518E"/>
    <w:rsid w:val="003352A4"/>
    <w:rsid w:val="00335454"/>
    <w:rsid w:val="0033548C"/>
    <w:rsid w:val="0033579A"/>
    <w:rsid w:val="003357B1"/>
    <w:rsid w:val="00335997"/>
    <w:rsid w:val="00335B5D"/>
    <w:rsid w:val="00335BFC"/>
    <w:rsid w:val="00335DE7"/>
    <w:rsid w:val="00335FBB"/>
    <w:rsid w:val="00336074"/>
    <w:rsid w:val="003361FF"/>
    <w:rsid w:val="0033626E"/>
    <w:rsid w:val="003364F3"/>
    <w:rsid w:val="0033653A"/>
    <w:rsid w:val="003365E5"/>
    <w:rsid w:val="0033683C"/>
    <w:rsid w:val="00336999"/>
    <w:rsid w:val="00336AAA"/>
    <w:rsid w:val="00336B85"/>
    <w:rsid w:val="00336C11"/>
    <w:rsid w:val="00336C3D"/>
    <w:rsid w:val="00336F89"/>
    <w:rsid w:val="003370C2"/>
    <w:rsid w:val="003371D3"/>
    <w:rsid w:val="003372A5"/>
    <w:rsid w:val="00337A32"/>
    <w:rsid w:val="00337B0E"/>
    <w:rsid w:val="00337BB8"/>
    <w:rsid w:val="00337D80"/>
    <w:rsid w:val="00337D81"/>
    <w:rsid w:val="00337DF0"/>
    <w:rsid w:val="00337E09"/>
    <w:rsid w:val="00337E6A"/>
    <w:rsid w:val="00337F64"/>
    <w:rsid w:val="00340066"/>
    <w:rsid w:val="00340639"/>
    <w:rsid w:val="00340729"/>
    <w:rsid w:val="00340777"/>
    <w:rsid w:val="00340972"/>
    <w:rsid w:val="00340BCC"/>
    <w:rsid w:val="00340F6D"/>
    <w:rsid w:val="00340FAD"/>
    <w:rsid w:val="0034112F"/>
    <w:rsid w:val="0034120D"/>
    <w:rsid w:val="00341A19"/>
    <w:rsid w:val="00341A9A"/>
    <w:rsid w:val="003429B4"/>
    <w:rsid w:val="00342B57"/>
    <w:rsid w:val="00342C76"/>
    <w:rsid w:val="00342D27"/>
    <w:rsid w:val="00343464"/>
    <w:rsid w:val="003434DA"/>
    <w:rsid w:val="00343759"/>
    <w:rsid w:val="003437DB"/>
    <w:rsid w:val="00343A3F"/>
    <w:rsid w:val="00343AC0"/>
    <w:rsid w:val="00343BBA"/>
    <w:rsid w:val="00343E13"/>
    <w:rsid w:val="00343FB4"/>
    <w:rsid w:val="00344138"/>
    <w:rsid w:val="0034428A"/>
    <w:rsid w:val="0034436D"/>
    <w:rsid w:val="003443A6"/>
    <w:rsid w:val="00344408"/>
    <w:rsid w:val="003444AD"/>
    <w:rsid w:val="00344721"/>
    <w:rsid w:val="0034486A"/>
    <w:rsid w:val="003448E0"/>
    <w:rsid w:val="003448E5"/>
    <w:rsid w:val="003449AA"/>
    <w:rsid w:val="00344B12"/>
    <w:rsid w:val="00344C8A"/>
    <w:rsid w:val="00344CCC"/>
    <w:rsid w:val="00344D71"/>
    <w:rsid w:val="00344DAD"/>
    <w:rsid w:val="00345518"/>
    <w:rsid w:val="0034591B"/>
    <w:rsid w:val="00345B75"/>
    <w:rsid w:val="00345BDC"/>
    <w:rsid w:val="00345D8C"/>
    <w:rsid w:val="00345D94"/>
    <w:rsid w:val="00345ED6"/>
    <w:rsid w:val="00346068"/>
    <w:rsid w:val="003461A3"/>
    <w:rsid w:val="00346208"/>
    <w:rsid w:val="0034621F"/>
    <w:rsid w:val="003462FE"/>
    <w:rsid w:val="0034648C"/>
    <w:rsid w:val="0034662C"/>
    <w:rsid w:val="003466FA"/>
    <w:rsid w:val="003466FF"/>
    <w:rsid w:val="00346967"/>
    <w:rsid w:val="00346A7B"/>
    <w:rsid w:val="00346C9B"/>
    <w:rsid w:val="00347125"/>
    <w:rsid w:val="003475FC"/>
    <w:rsid w:val="00347A9B"/>
    <w:rsid w:val="00347C45"/>
    <w:rsid w:val="00347CEE"/>
    <w:rsid w:val="00347EBA"/>
    <w:rsid w:val="00347F5C"/>
    <w:rsid w:val="00347FFB"/>
    <w:rsid w:val="00350059"/>
    <w:rsid w:val="00350117"/>
    <w:rsid w:val="003501FD"/>
    <w:rsid w:val="00350554"/>
    <w:rsid w:val="00350918"/>
    <w:rsid w:val="00350CA5"/>
    <w:rsid w:val="003510F0"/>
    <w:rsid w:val="0035113B"/>
    <w:rsid w:val="00351154"/>
    <w:rsid w:val="0035122D"/>
    <w:rsid w:val="00351429"/>
    <w:rsid w:val="003515B3"/>
    <w:rsid w:val="0035168D"/>
    <w:rsid w:val="00351793"/>
    <w:rsid w:val="00351832"/>
    <w:rsid w:val="00351C29"/>
    <w:rsid w:val="0035206B"/>
    <w:rsid w:val="003522A6"/>
    <w:rsid w:val="00352511"/>
    <w:rsid w:val="0035281A"/>
    <w:rsid w:val="00352A12"/>
    <w:rsid w:val="00352D53"/>
    <w:rsid w:val="00352ED9"/>
    <w:rsid w:val="00352EE8"/>
    <w:rsid w:val="00352F10"/>
    <w:rsid w:val="00352F9C"/>
    <w:rsid w:val="003530F6"/>
    <w:rsid w:val="00353352"/>
    <w:rsid w:val="003535BE"/>
    <w:rsid w:val="003535F2"/>
    <w:rsid w:val="0035372C"/>
    <w:rsid w:val="00353787"/>
    <w:rsid w:val="003537B4"/>
    <w:rsid w:val="0035394A"/>
    <w:rsid w:val="00353997"/>
    <w:rsid w:val="003539E6"/>
    <w:rsid w:val="00353A8A"/>
    <w:rsid w:val="00353C18"/>
    <w:rsid w:val="00353D1A"/>
    <w:rsid w:val="00354038"/>
    <w:rsid w:val="00354100"/>
    <w:rsid w:val="00354179"/>
    <w:rsid w:val="0035419D"/>
    <w:rsid w:val="00354294"/>
    <w:rsid w:val="00354362"/>
    <w:rsid w:val="003546CF"/>
    <w:rsid w:val="00354787"/>
    <w:rsid w:val="003547B4"/>
    <w:rsid w:val="0035494B"/>
    <w:rsid w:val="00354A8C"/>
    <w:rsid w:val="00354BA4"/>
    <w:rsid w:val="003553A9"/>
    <w:rsid w:val="00355703"/>
    <w:rsid w:val="0035574F"/>
    <w:rsid w:val="00355789"/>
    <w:rsid w:val="00355790"/>
    <w:rsid w:val="00355AAF"/>
    <w:rsid w:val="00355BA8"/>
    <w:rsid w:val="00355C2E"/>
    <w:rsid w:val="0035605D"/>
    <w:rsid w:val="00356092"/>
    <w:rsid w:val="00356121"/>
    <w:rsid w:val="00356490"/>
    <w:rsid w:val="003565F5"/>
    <w:rsid w:val="00356703"/>
    <w:rsid w:val="00356764"/>
    <w:rsid w:val="003568BE"/>
    <w:rsid w:val="0035693B"/>
    <w:rsid w:val="003569E6"/>
    <w:rsid w:val="00356ABD"/>
    <w:rsid w:val="00356B95"/>
    <w:rsid w:val="00356CD3"/>
    <w:rsid w:val="00356DB0"/>
    <w:rsid w:val="00356E5E"/>
    <w:rsid w:val="00356EB5"/>
    <w:rsid w:val="00356EEA"/>
    <w:rsid w:val="003571B4"/>
    <w:rsid w:val="003577F6"/>
    <w:rsid w:val="00357BCB"/>
    <w:rsid w:val="00357C3A"/>
    <w:rsid w:val="003601B1"/>
    <w:rsid w:val="00360554"/>
    <w:rsid w:val="00360579"/>
    <w:rsid w:val="003605E3"/>
    <w:rsid w:val="00360764"/>
    <w:rsid w:val="0036088A"/>
    <w:rsid w:val="00360969"/>
    <w:rsid w:val="003609BB"/>
    <w:rsid w:val="00360AED"/>
    <w:rsid w:val="00360C2F"/>
    <w:rsid w:val="00360C5A"/>
    <w:rsid w:val="0036106E"/>
    <w:rsid w:val="00361467"/>
    <w:rsid w:val="0036166F"/>
    <w:rsid w:val="0036190C"/>
    <w:rsid w:val="00361943"/>
    <w:rsid w:val="00361CF4"/>
    <w:rsid w:val="00361E36"/>
    <w:rsid w:val="00362071"/>
    <w:rsid w:val="00362182"/>
    <w:rsid w:val="003621AB"/>
    <w:rsid w:val="0036225E"/>
    <w:rsid w:val="003622E9"/>
    <w:rsid w:val="0036243D"/>
    <w:rsid w:val="00362478"/>
    <w:rsid w:val="00362683"/>
    <w:rsid w:val="00362708"/>
    <w:rsid w:val="00362808"/>
    <w:rsid w:val="003629D0"/>
    <w:rsid w:val="00362DF4"/>
    <w:rsid w:val="00362F8C"/>
    <w:rsid w:val="0036306B"/>
    <w:rsid w:val="003632CC"/>
    <w:rsid w:val="0036330B"/>
    <w:rsid w:val="0036332C"/>
    <w:rsid w:val="003633AD"/>
    <w:rsid w:val="003633C5"/>
    <w:rsid w:val="00363470"/>
    <w:rsid w:val="003634A4"/>
    <w:rsid w:val="00363659"/>
    <w:rsid w:val="00363842"/>
    <w:rsid w:val="00363903"/>
    <w:rsid w:val="003639AD"/>
    <w:rsid w:val="003639E1"/>
    <w:rsid w:val="00363B2F"/>
    <w:rsid w:val="00363BA7"/>
    <w:rsid w:val="00363C92"/>
    <w:rsid w:val="00363DB3"/>
    <w:rsid w:val="003640AD"/>
    <w:rsid w:val="003641DB"/>
    <w:rsid w:val="003641FE"/>
    <w:rsid w:val="00364463"/>
    <w:rsid w:val="003644FA"/>
    <w:rsid w:val="0036458F"/>
    <w:rsid w:val="0036460C"/>
    <w:rsid w:val="0036462B"/>
    <w:rsid w:val="00364990"/>
    <w:rsid w:val="003649C4"/>
    <w:rsid w:val="00364C0A"/>
    <w:rsid w:val="003652F2"/>
    <w:rsid w:val="00365404"/>
    <w:rsid w:val="0036542F"/>
    <w:rsid w:val="00365516"/>
    <w:rsid w:val="003656D6"/>
    <w:rsid w:val="003656D7"/>
    <w:rsid w:val="00365705"/>
    <w:rsid w:val="00365832"/>
    <w:rsid w:val="00365884"/>
    <w:rsid w:val="00365958"/>
    <w:rsid w:val="00365CE4"/>
    <w:rsid w:val="00365D00"/>
    <w:rsid w:val="00365E5C"/>
    <w:rsid w:val="00365ECF"/>
    <w:rsid w:val="0036614C"/>
    <w:rsid w:val="00366244"/>
    <w:rsid w:val="00366287"/>
    <w:rsid w:val="003662E1"/>
    <w:rsid w:val="003665E1"/>
    <w:rsid w:val="0036666E"/>
    <w:rsid w:val="00366698"/>
    <w:rsid w:val="00366B18"/>
    <w:rsid w:val="00366C87"/>
    <w:rsid w:val="00366CDD"/>
    <w:rsid w:val="00366D18"/>
    <w:rsid w:val="00366D53"/>
    <w:rsid w:val="003672E4"/>
    <w:rsid w:val="00367302"/>
    <w:rsid w:val="003673B4"/>
    <w:rsid w:val="003677E3"/>
    <w:rsid w:val="0036787B"/>
    <w:rsid w:val="0036790C"/>
    <w:rsid w:val="00367C61"/>
    <w:rsid w:val="00367D25"/>
    <w:rsid w:val="00367FBC"/>
    <w:rsid w:val="00367FD1"/>
    <w:rsid w:val="00370035"/>
    <w:rsid w:val="003702E6"/>
    <w:rsid w:val="0037069A"/>
    <w:rsid w:val="0037082A"/>
    <w:rsid w:val="003708FC"/>
    <w:rsid w:val="00370AB7"/>
    <w:rsid w:val="00370B59"/>
    <w:rsid w:val="00370B98"/>
    <w:rsid w:val="00370E81"/>
    <w:rsid w:val="00370EF8"/>
    <w:rsid w:val="00370F14"/>
    <w:rsid w:val="00370F4C"/>
    <w:rsid w:val="00371062"/>
    <w:rsid w:val="003710D2"/>
    <w:rsid w:val="00371120"/>
    <w:rsid w:val="003711CE"/>
    <w:rsid w:val="00371269"/>
    <w:rsid w:val="00371310"/>
    <w:rsid w:val="0037139C"/>
    <w:rsid w:val="003714EB"/>
    <w:rsid w:val="00371530"/>
    <w:rsid w:val="003716B3"/>
    <w:rsid w:val="00371808"/>
    <w:rsid w:val="00371842"/>
    <w:rsid w:val="00371894"/>
    <w:rsid w:val="00371A3D"/>
    <w:rsid w:val="00371AF5"/>
    <w:rsid w:val="00371BB3"/>
    <w:rsid w:val="00371F3D"/>
    <w:rsid w:val="00371F51"/>
    <w:rsid w:val="00372311"/>
    <w:rsid w:val="003723B1"/>
    <w:rsid w:val="00372848"/>
    <w:rsid w:val="00372B85"/>
    <w:rsid w:val="00372C83"/>
    <w:rsid w:val="00372EC9"/>
    <w:rsid w:val="00372F60"/>
    <w:rsid w:val="00372FA7"/>
    <w:rsid w:val="0037304F"/>
    <w:rsid w:val="0037336A"/>
    <w:rsid w:val="003733CB"/>
    <w:rsid w:val="003733F4"/>
    <w:rsid w:val="00373509"/>
    <w:rsid w:val="00373522"/>
    <w:rsid w:val="0037358B"/>
    <w:rsid w:val="0037359B"/>
    <w:rsid w:val="003736C8"/>
    <w:rsid w:val="003737F2"/>
    <w:rsid w:val="003739C3"/>
    <w:rsid w:val="00373CCC"/>
    <w:rsid w:val="00373CE6"/>
    <w:rsid w:val="00373D0A"/>
    <w:rsid w:val="00373F58"/>
    <w:rsid w:val="00374026"/>
    <w:rsid w:val="00374159"/>
    <w:rsid w:val="0037425F"/>
    <w:rsid w:val="00374340"/>
    <w:rsid w:val="0037441E"/>
    <w:rsid w:val="00374634"/>
    <w:rsid w:val="00374651"/>
    <w:rsid w:val="00374673"/>
    <w:rsid w:val="00374B8E"/>
    <w:rsid w:val="00374C24"/>
    <w:rsid w:val="00374DF5"/>
    <w:rsid w:val="0037500A"/>
    <w:rsid w:val="00375336"/>
    <w:rsid w:val="00375415"/>
    <w:rsid w:val="0037542D"/>
    <w:rsid w:val="00375B22"/>
    <w:rsid w:val="00375C22"/>
    <w:rsid w:val="00375CBC"/>
    <w:rsid w:val="00375EC8"/>
    <w:rsid w:val="00375F01"/>
    <w:rsid w:val="00375F16"/>
    <w:rsid w:val="00375F78"/>
    <w:rsid w:val="0037604B"/>
    <w:rsid w:val="0037616A"/>
    <w:rsid w:val="003761E6"/>
    <w:rsid w:val="0037627D"/>
    <w:rsid w:val="00376289"/>
    <w:rsid w:val="0037641A"/>
    <w:rsid w:val="003764BE"/>
    <w:rsid w:val="0037650F"/>
    <w:rsid w:val="0037660A"/>
    <w:rsid w:val="0037670C"/>
    <w:rsid w:val="003768C3"/>
    <w:rsid w:val="003768E7"/>
    <w:rsid w:val="00376A88"/>
    <w:rsid w:val="00376AB5"/>
    <w:rsid w:val="00376D5B"/>
    <w:rsid w:val="0037727D"/>
    <w:rsid w:val="0037740B"/>
    <w:rsid w:val="00377461"/>
    <w:rsid w:val="0037753E"/>
    <w:rsid w:val="00377A04"/>
    <w:rsid w:val="00377BD0"/>
    <w:rsid w:val="00377CE1"/>
    <w:rsid w:val="00377EC7"/>
    <w:rsid w:val="00377F00"/>
    <w:rsid w:val="003801CD"/>
    <w:rsid w:val="00380287"/>
    <w:rsid w:val="00380531"/>
    <w:rsid w:val="003806D7"/>
    <w:rsid w:val="0038076F"/>
    <w:rsid w:val="00380AC4"/>
    <w:rsid w:val="00380B1B"/>
    <w:rsid w:val="00380B52"/>
    <w:rsid w:val="00380FDC"/>
    <w:rsid w:val="0038102C"/>
    <w:rsid w:val="003810F2"/>
    <w:rsid w:val="003813B1"/>
    <w:rsid w:val="003813C4"/>
    <w:rsid w:val="003813C8"/>
    <w:rsid w:val="00381482"/>
    <w:rsid w:val="003816CB"/>
    <w:rsid w:val="00381C48"/>
    <w:rsid w:val="00381DF3"/>
    <w:rsid w:val="00381E46"/>
    <w:rsid w:val="00381EF0"/>
    <w:rsid w:val="00382CB1"/>
    <w:rsid w:val="00382E63"/>
    <w:rsid w:val="00382E6E"/>
    <w:rsid w:val="00382F84"/>
    <w:rsid w:val="00382FC5"/>
    <w:rsid w:val="00382FEA"/>
    <w:rsid w:val="00383087"/>
    <w:rsid w:val="00383108"/>
    <w:rsid w:val="003831FC"/>
    <w:rsid w:val="00383313"/>
    <w:rsid w:val="003833EC"/>
    <w:rsid w:val="003836EE"/>
    <w:rsid w:val="003838C0"/>
    <w:rsid w:val="0038399D"/>
    <w:rsid w:val="00383AB3"/>
    <w:rsid w:val="00383BA2"/>
    <w:rsid w:val="00383CA6"/>
    <w:rsid w:val="00383D89"/>
    <w:rsid w:val="00384083"/>
    <w:rsid w:val="003843AF"/>
    <w:rsid w:val="003843B8"/>
    <w:rsid w:val="00384509"/>
    <w:rsid w:val="0038491D"/>
    <w:rsid w:val="00384B3A"/>
    <w:rsid w:val="00384C87"/>
    <w:rsid w:val="00384D44"/>
    <w:rsid w:val="00384EF1"/>
    <w:rsid w:val="00384EF6"/>
    <w:rsid w:val="00385112"/>
    <w:rsid w:val="0038519C"/>
    <w:rsid w:val="003853B2"/>
    <w:rsid w:val="003855AD"/>
    <w:rsid w:val="0038588E"/>
    <w:rsid w:val="003859CA"/>
    <w:rsid w:val="00385AAE"/>
    <w:rsid w:val="00385BDF"/>
    <w:rsid w:val="00385C14"/>
    <w:rsid w:val="00385C29"/>
    <w:rsid w:val="00385C3D"/>
    <w:rsid w:val="00385C99"/>
    <w:rsid w:val="00385CDE"/>
    <w:rsid w:val="00385E68"/>
    <w:rsid w:val="00385F0E"/>
    <w:rsid w:val="00385F60"/>
    <w:rsid w:val="00386078"/>
    <w:rsid w:val="00386095"/>
    <w:rsid w:val="0038616E"/>
    <w:rsid w:val="0038661F"/>
    <w:rsid w:val="00386702"/>
    <w:rsid w:val="0038688E"/>
    <w:rsid w:val="003868EB"/>
    <w:rsid w:val="00386BE4"/>
    <w:rsid w:val="00386CAC"/>
    <w:rsid w:val="00386DDD"/>
    <w:rsid w:val="00386E99"/>
    <w:rsid w:val="00386F49"/>
    <w:rsid w:val="003870B9"/>
    <w:rsid w:val="003872F6"/>
    <w:rsid w:val="00387479"/>
    <w:rsid w:val="00387676"/>
    <w:rsid w:val="0038790B"/>
    <w:rsid w:val="00387ABC"/>
    <w:rsid w:val="00387F7E"/>
    <w:rsid w:val="00387F9D"/>
    <w:rsid w:val="0039005F"/>
    <w:rsid w:val="003900E0"/>
    <w:rsid w:val="003901CC"/>
    <w:rsid w:val="003903AF"/>
    <w:rsid w:val="003906FD"/>
    <w:rsid w:val="003907DD"/>
    <w:rsid w:val="00390986"/>
    <w:rsid w:val="00390AD5"/>
    <w:rsid w:val="00390B06"/>
    <w:rsid w:val="00390CB2"/>
    <w:rsid w:val="00390D4D"/>
    <w:rsid w:val="00390D8A"/>
    <w:rsid w:val="00390E5A"/>
    <w:rsid w:val="00391380"/>
    <w:rsid w:val="00391394"/>
    <w:rsid w:val="0039143B"/>
    <w:rsid w:val="003915FA"/>
    <w:rsid w:val="003916B8"/>
    <w:rsid w:val="00391AFA"/>
    <w:rsid w:val="00391CBC"/>
    <w:rsid w:val="00392296"/>
    <w:rsid w:val="003923D6"/>
    <w:rsid w:val="00392526"/>
    <w:rsid w:val="00392628"/>
    <w:rsid w:val="0039288D"/>
    <w:rsid w:val="003929F5"/>
    <w:rsid w:val="00392AFF"/>
    <w:rsid w:val="00392B13"/>
    <w:rsid w:val="00392E6C"/>
    <w:rsid w:val="00392E7A"/>
    <w:rsid w:val="00392ECA"/>
    <w:rsid w:val="003930C0"/>
    <w:rsid w:val="003930EA"/>
    <w:rsid w:val="003931B0"/>
    <w:rsid w:val="00393369"/>
    <w:rsid w:val="0039341D"/>
    <w:rsid w:val="00393522"/>
    <w:rsid w:val="00393525"/>
    <w:rsid w:val="003935DA"/>
    <w:rsid w:val="003938E9"/>
    <w:rsid w:val="00393EF5"/>
    <w:rsid w:val="00393F05"/>
    <w:rsid w:val="00394155"/>
    <w:rsid w:val="00394159"/>
    <w:rsid w:val="00394410"/>
    <w:rsid w:val="003945A7"/>
    <w:rsid w:val="00394710"/>
    <w:rsid w:val="00394A1F"/>
    <w:rsid w:val="00394A37"/>
    <w:rsid w:val="00394AB0"/>
    <w:rsid w:val="00394C2B"/>
    <w:rsid w:val="00394CBA"/>
    <w:rsid w:val="00394D5D"/>
    <w:rsid w:val="00394DB7"/>
    <w:rsid w:val="00394E91"/>
    <w:rsid w:val="00394FE4"/>
    <w:rsid w:val="003951A6"/>
    <w:rsid w:val="00395269"/>
    <w:rsid w:val="00395356"/>
    <w:rsid w:val="003954A5"/>
    <w:rsid w:val="0039553F"/>
    <w:rsid w:val="00395915"/>
    <w:rsid w:val="00395DFC"/>
    <w:rsid w:val="00395E1F"/>
    <w:rsid w:val="003961F8"/>
    <w:rsid w:val="003964B7"/>
    <w:rsid w:val="003964D9"/>
    <w:rsid w:val="0039653A"/>
    <w:rsid w:val="003965C9"/>
    <w:rsid w:val="0039675C"/>
    <w:rsid w:val="003968D4"/>
    <w:rsid w:val="00396A02"/>
    <w:rsid w:val="00396AD0"/>
    <w:rsid w:val="00396BC1"/>
    <w:rsid w:val="00396C52"/>
    <w:rsid w:val="00396C6D"/>
    <w:rsid w:val="00396D26"/>
    <w:rsid w:val="00396E01"/>
    <w:rsid w:val="003971B4"/>
    <w:rsid w:val="003971F7"/>
    <w:rsid w:val="0039728E"/>
    <w:rsid w:val="00397389"/>
    <w:rsid w:val="0039783A"/>
    <w:rsid w:val="00397938"/>
    <w:rsid w:val="00397A25"/>
    <w:rsid w:val="00397AB2"/>
    <w:rsid w:val="00397B78"/>
    <w:rsid w:val="00397D86"/>
    <w:rsid w:val="00397F4A"/>
    <w:rsid w:val="00397FE2"/>
    <w:rsid w:val="003A0080"/>
    <w:rsid w:val="003A018D"/>
    <w:rsid w:val="003A0299"/>
    <w:rsid w:val="003A0316"/>
    <w:rsid w:val="003A0431"/>
    <w:rsid w:val="003A06C4"/>
    <w:rsid w:val="003A0739"/>
    <w:rsid w:val="003A07D9"/>
    <w:rsid w:val="003A08DE"/>
    <w:rsid w:val="003A0BE4"/>
    <w:rsid w:val="003A110D"/>
    <w:rsid w:val="003A1153"/>
    <w:rsid w:val="003A12EE"/>
    <w:rsid w:val="003A1415"/>
    <w:rsid w:val="003A17E4"/>
    <w:rsid w:val="003A1867"/>
    <w:rsid w:val="003A18E6"/>
    <w:rsid w:val="003A193C"/>
    <w:rsid w:val="003A19EA"/>
    <w:rsid w:val="003A1A95"/>
    <w:rsid w:val="003A1DC5"/>
    <w:rsid w:val="003A21D7"/>
    <w:rsid w:val="003A2225"/>
    <w:rsid w:val="003A223F"/>
    <w:rsid w:val="003A228C"/>
    <w:rsid w:val="003A24B7"/>
    <w:rsid w:val="003A2649"/>
    <w:rsid w:val="003A2804"/>
    <w:rsid w:val="003A28E7"/>
    <w:rsid w:val="003A2901"/>
    <w:rsid w:val="003A2B76"/>
    <w:rsid w:val="003A2BC1"/>
    <w:rsid w:val="003A2C22"/>
    <w:rsid w:val="003A32B4"/>
    <w:rsid w:val="003A32F9"/>
    <w:rsid w:val="003A34F3"/>
    <w:rsid w:val="003A359A"/>
    <w:rsid w:val="003A363A"/>
    <w:rsid w:val="003A3741"/>
    <w:rsid w:val="003A39B4"/>
    <w:rsid w:val="003A39C4"/>
    <w:rsid w:val="003A3CEB"/>
    <w:rsid w:val="003A3F58"/>
    <w:rsid w:val="003A3FF0"/>
    <w:rsid w:val="003A402C"/>
    <w:rsid w:val="003A40A1"/>
    <w:rsid w:val="003A41C8"/>
    <w:rsid w:val="003A43C9"/>
    <w:rsid w:val="003A4465"/>
    <w:rsid w:val="003A4541"/>
    <w:rsid w:val="003A47DB"/>
    <w:rsid w:val="003A4C08"/>
    <w:rsid w:val="003A4CFF"/>
    <w:rsid w:val="003A4EDD"/>
    <w:rsid w:val="003A4EF1"/>
    <w:rsid w:val="003A4F3C"/>
    <w:rsid w:val="003A4FB9"/>
    <w:rsid w:val="003A5053"/>
    <w:rsid w:val="003A51C1"/>
    <w:rsid w:val="003A53E0"/>
    <w:rsid w:val="003A560D"/>
    <w:rsid w:val="003A5746"/>
    <w:rsid w:val="003A5A81"/>
    <w:rsid w:val="003A5BDF"/>
    <w:rsid w:val="003A6164"/>
    <w:rsid w:val="003A6443"/>
    <w:rsid w:val="003A656A"/>
    <w:rsid w:val="003A6851"/>
    <w:rsid w:val="003A6D87"/>
    <w:rsid w:val="003A7062"/>
    <w:rsid w:val="003A72BF"/>
    <w:rsid w:val="003A738E"/>
    <w:rsid w:val="003A7691"/>
    <w:rsid w:val="003A770C"/>
    <w:rsid w:val="003A7712"/>
    <w:rsid w:val="003A7A0F"/>
    <w:rsid w:val="003A7C68"/>
    <w:rsid w:val="003A7D0C"/>
    <w:rsid w:val="003B0012"/>
    <w:rsid w:val="003B01AB"/>
    <w:rsid w:val="003B0321"/>
    <w:rsid w:val="003B04AC"/>
    <w:rsid w:val="003B04DD"/>
    <w:rsid w:val="003B052D"/>
    <w:rsid w:val="003B0ABB"/>
    <w:rsid w:val="003B0B40"/>
    <w:rsid w:val="003B0B98"/>
    <w:rsid w:val="003B0BB2"/>
    <w:rsid w:val="003B0CBD"/>
    <w:rsid w:val="003B0F3F"/>
    <w:rsid w:val="003B12E9"/>
    <w:rsid w:val="003B12F8"/>
    <w:rsid w:val="003B142B"/>
    <w:rsid w:val="003B1662"/>
    <w:rsid w:val="003B1923"/>
    <w:rsid w:val="003B1D67"/>
    <w:rsid w:val="003B20C0"/>
    <w:rsid w:val="003B217A"/>
    <w:rsid w:val="003B2382"/>
    <w:rsid w:val="003B2405"/>
    <w:rsid w:val="003B250D"/>
    <w:rsid w:val="003B2540"/>
    <w:rsid w:val="003B2691"/>
    <w:rsid w:val="003B2732"/>
    <w:rsid w:val="003B28D3"/>
    <w:rsid w:val="003B2A3B"/>
    <w:rsid w:val="003B2AAA"/>
    <w:rsid w:val="003B2C84"/>
    <w:rsid w:val="003B2DC6"/>
    <w:rsid w:val="003B2E18"/>
    <w:rsid w:val="003B2E30"/>
    <w:rsid w:val="003B2F51"/>
    <w:rsid w:val="003B30A9"/>
    <w:rsid w:val="003B33B4"/>
    <w:rsid w:val="003B3811"/>
    <w:rsid w:val="003B399A"/>
    <w:rsid w:val="003B39E7"/>
    <w:rsid w:val="003B3B6E"/>
    <w:rsid w:val="003B3BF2"/>
    <w:rsid w:val="003B3D40"/>
    <w:rsid w:val="003B3FB5"/>
    <w:rsid w:val="003B40F6"/>
    <w:rsid w:val="003B41BD"/>
    <w:rsid w:val="003B42CC"/>
    <w:rsid w:val="003B4688"/>
    <w:rsid w:val="003B46E3"/>
    <w:rsid w:val="003B4A69"/>
    <w:rsid w:val="003B4CED"/>
    <w:rsid w:val="003B4E98"/>
    <w:rsid w:val="003B4ED7"/>
    <w:rsid w:val="003B4FC4"/>
    <w:rsid w:val="003B507B"/>
    <w:rsid w:val="003B5149"/>
    <w:rsid w:val="003B5341"/>
    <w:rsid w:val="003B56EF"/>
    <w:rsid w:val="003B5728"/>
    <w:rsid w:val="003B58B5"/>
    <w:rsid w:val="003B5951"/>
    <w:rsid w:val="003B5C04"/>
    <w:rsid w:val="003B5F05"/>
    <w:rsid w:val="003B61B5"/>
    <w:rsid w:val="003B61F5"/>
    <w:rsid w:val="003B637C"/>
    <w:rsid w:val="003B642D"/>
    <w:rsid w:val="003B64B6"/>
    <w:rsid w:val="003B6588"/>
    <w:rsid w:val="003B6721"/>
    <w:rsid w:val="003B6774"/>
    <w:rsid w:val="003B6932"/>
    <w:rsid w:val="003B69FC"/>
    <w:rsid w:val="003B6A82"/>
    <w:rsid w:val="003B6ACE"/>
    <w:rsid w:val="003B6AD5"/>
    <w:rsid w:val="003B6B57"/>
    <w:rsid w:val="003B6C95"/>
    <w:rsid w:val="003B6E45"/>
    <w:rsid w:val="003B6FB1"/>
    <w:rsid w:val="003B7082"/>
    <w:rsid w:val="003B7141"/>
    <w:rsid w:val="003B74A1"/>
    <w:rsid w:val="003B74DD"/>
    <w:rsid w:val="003B7537"/>
    <w:rsid w:val="003B77A4"/>
    <w:rsid w:val="003B78FD"/>
    <w:rsid w:val="003B7A50"/>
    <w:rsid w:val="003B7B5A"/>
    <w:rsid w:val="003B7E86"/>
    <w:rsid w:val="003C0258"/>
    <w:rsid w:val="003C03D5"/>
    <w:rsid w:val="003C0591"/>
    <w:rsid w:val="003C077F"/>
    <w:rsid w:val="003C0845"/>
    <w:rsid w:val="003C0980"/>
    <w:rsid w:val="003C0B5D"/>
    <w:rsid w:val="003C0C11"/>
    <w:rsid w:val="003C0CA0"/>
    <w:rsid w:val="003C0D52"/>
    <w:rsid w:val="003C0F6D"/>
    <w:rsid w:val="003C0FCD"/>
    <w:rsid w:val="003C10F5"/>
    <w:rsid w:val="003C11DB"/>
    <w:rsid w:val="003C12D0"/>
    <w:rsid w:val="003C133A"/>
    <w:rsid w:val="003C13C5"/>
    <w:rsid w:val="003C1402"/>
    <w:rsid w:val="003C1480"/>
    <w:rsid w:val="003C1744"/>
    <w:rsid w:val="003C177B"/>
    <w:rsid w:val="003C1868"/>
    <w:rsid w:val="003C18DE"/>
    <w:rsid w:val="003C1BB0"/>
    <w:rsid w:val="003C1D3F"/>
    <w:rsid w:val="003C1D5A"/>
    <w:rsid w:val="003C1F8B"/>
    <w:rsid w:val="003C2082"/>
    <w:rsid w:val="003C2240"/>
    <w:rsid w:val="003C2567"/>
    <w:rsid w:val="003C25A1"/>
    <w:rsid w:val="003C2840"/>
    <w:rsid w:val="003C2887"/>
    <w:rsid w:val="003C29DE"/>
    <w:rsid w:val="003C2B71"/>
    <w:rsid w:val="003C30E6"/>
    <w:rsid w:val="003C31D5"/>
    <w:rsid w:val="003C31EF"/>
    <w:rsid w:val="003C34DB"/>
    <w:rsid w:val="003C34EC"/>
    <w:rsid w:val="003C3622"/>
    <w:rsid w:val="003C362D"/>
    <w:rsid w:val="003C364A"/>
    <w:rsid w:val="003C3687"/>
    <w:rsid w:val="003C36B2"/>
    <w:rsid w:val="003C390B"/>
    <w:rsid w:val="003C3977"/>
    <w:rsid w:val="003C3A20"/>
    <w:rsid w:val="003C3BF6"/>
    <w:rsid w:val="003C3D7B"/>
    <w:rsid w:val="003C3EAF"/>
    <w:rsid w:val="003C4104"/>
    <w:rsid w:val="003C4307"/>
    <w:rsid w:val="003C466F"/>
    <w:rsid w:val="003C46CF"/>
    <w:rsid w:val="003C482C"/>
    <w:rsid w:val="003C4897"/>
    <w:rsid w:val="003C496A"/>
    <w:rsid w:val="003C4D7A"/>
    <w:rsid w:val="003C4F1D"/>
    <w:rsid w:val="003C4F80"/>
    <w:rsid w:val="003C512B"/>
    <w:rsid w:val="003C5193"/>
    <w:rsid w:val="003C56FE"/>
    <w:rsid w:val="003C5965"/>
    <w:rsid w:val="003C5E55"/>
    <w:rsid w:val="003C5E8B"/>
    <w:rsid w:val="003C5EF9"/>
    <w:rsid w:val="003C5F22"/>
    <w:rsid w:val="003C612B"/>
    <w:rsid w:val="003C6324"/>
    <w:rsid w:val="003C66F3"/>
    <w:rsid w:val="003C6E07"/>
    <w:rsid w:val="003C6FF5"/>
    <w:rsid w:val="003C72AF"/>
    <w:rsid w:val="003C735E"/>
    <w:rsid w:val="003C73DA"/>
    <w:rsid w:val="003C74D8"/>
    <w:rsid w:val="003C75BC"/>
    <w:rsid w:val="003C76DC"/>
    <w:rsid w:val="003C7762"/>
    <w:rsid w:val="003C78A8"/>
    <w:rsid w:val="003C7904"/>
    <w:rsid w:val="003C7B45"/>
    <w:rsid w:val="003D0071"/>
    <w:rsid w:val="003D00B0"/>
    <w:rsid w:val="003D0259"/>
    <w:rsid w:val="003D0520"/>
    <w:rsid w:val="003D0524"/>
    <w:rsid w:val="003D0666"/>
    <w:rsid w:val="003D06A5"/>
    <w:rsid w:val="003D071F"/>
    <w:rsid w:val="003D088A"/>
    <w:rsid w:val="003D0CBD"/>
    <w:rsid w:val="003D0D6E"/>
    <w:rsid w:val="003D0E93"/>
    <w:rsid w:val="003D1047"/>
    <w:rsid w:val="003D1173"/>
    <w:rsid w:val="003D11B6"/>
    <w:rsid w:val="003D1260"/>
    <w:rsid w:val="003D12A3"/>
    <w:rsid w:val="003D131B"/>
    <w:rsid w:val="003D15AE"/>
    <w:rsid w:val="003D171C"/>
    <w:rsid w:val="003D1811"/>
    <w:rsid w:val="003D18F3"/>
    <w:rsid w:val="003D1A6D"/>
    <w:rsid w:val="003D1C7A"/>
    <w:rsid w:val="003D1C9F"/>
    <w:rsid w:val="003D1CF0"/>
    <w:rsid w:val="003D1D88"/>
    <w:rsid w:val="003D1F5F"/>
    <w:rsid w:val="003D229A"/>
    <w:rsid w:val="003D2436"/>
    <w:rsid w:val="003D287B"/>
    <w:rsid w:val="003D2936"/>
    <w:rsid w:val="003D2AD0"/>
    <w:rsid w:val="003D2B90"/>
    <w:rsid w:val="003D2FF6"/>
    <w:rsid w:val="003D3261"/>
    <w:rsid w:val="003D32F9"/>
    <w:rsid w:val="003D36BA"/>
    <w:rsid w:val="003D3835"/>
    <w:rsid w:val="003D3B71"/>
    <w:rsid w:val="003D3BFD"/>
    <w:rsid w:val="003D3F5B"/>
    <w:rsid w:val="003D3F89"/>
    <w:rsid w:val="003D41B8"/>
    <w:rsid w:val="003D42D3"/>
    <w:rsid w:val="003D434E"/>
    <w:rsid w:val="003D4567"/>
    <w:rsid w:val="003D4759"/>
    <w:rsid w:val="003D4A0B"/>
    <w:rsid w:val="003D4FB6"/>
    <w:rsid w:val="003D4FD9"/>
    <w:rsid w:val="003D53C4"/>
    <w:rsid w:val="003D5591"/>
    <w:rsid w:val="003D55A6"/>
    <w:rsid w:val="003D55E8"/>
    <w:rsid w:val="003D56EC"/>
    <w:rsid w:val="003D59DC"/>
    <w:rsid w:val="003D5A10"/>
    <w:rsid w:val="003D5A52"/>
    <w:rsid w:val="003D5A91"/>
    <w:rsid w:val="003D5AE0"/>
    <w:rsid w:val="003D5B48"/>
    <w:rsid w:val="003D5BC4"/>
    <w:rsid w:val="003D5BF6"/>
    <w:rsid w:val="003D5C81"/>
    <w:rsid w:val="003D5CAA"/>
    <w:rsid w:val="003D5D9A"/>
    <w:rsid w:val="003D5E49"/>
    <w:rsid w:val="003D5E9D"/>
    <w:rsid w:val="003D5F83"/>
    <w:rsid w:val="003D602E"/>
    <w:rsid w:val="003D6082"/>
    <w:rsid w:val="003D6145"/>
    <w:rsid w:val="003D614B"/>
    <w:rsid w:val="003D6296"/>
    <w:rsid w:val="003D6628"/>
    <w:rsid w:val="003D66EA"/>
    <w:rsid w:val="003D69AB"/>
    <w:rsid w:val="003D6A70"/>
    <w:rsid w:val="003D6AA6"/>
    <w:rsid w:val="003D6BC8"/>
    <w:rsid w:val="003D6DF9"/>
    <w:rsid w:val="003D701A"/>
    <w:rsid w:val="003D7125"/>
    <w:rsid w:val="003D72FA"/>
    <w:rsid w:val="003D7574"/>
    <w:rsid w:val="003D78EE"/>
    <w:rsid w:val="003D7984"/>
    <w:rsid w:val="003D7B0A"/>
    <w:rsid w:val="003D7C0E"/>
    <w:rsid w:val="003D7C15"/>
    <w:rsid w:val="003D7C46"/>
    <w:rsid w:val="003D7F01"/>
    <w:rsid w:val="003D7F6D"/>
    <w:rsid w:val="003E022D"/>
    <w:rsid w:val="003E04D1"/>
    <w:rsid w:val="003E07A6"/>
    <w:rsid w:val="003E092C"/>
    <w:rsid w:val="003E0C7D"/>
    <w:rsid w:val="003E0D28"/>
    <w:rsid w:val="003E0ED1"/>
    <w:rsid w:val="003E0FC6"/>
    <w:rsid w:val="003E1136"/>
    <w:rsid w:val="003E13F7"/>
    <w:rsid w:val="003E151C"/>
    <w:rsid w:val="003E15B9"/>
    <w:rsid w:val="003E16E0"/>
    <w:rsid w:val="003E1706"/>
    <w:rsid w:val="003E17E1"/>
    <w:rsid w:val="003E1830"/>
    <w:rsid w:val="003E19F3"/>
    <w:rsid w:val="003E1AF2"/>
    <w:rsid w:val="003E1BC8"/>
    <w:rsid w:val="003E1DA3"/>
    <w:rsid w:val="003E2111"/>
    <w:rsid w:val="003E235D"/>
    <w:rsid w:val="003E2530"/>
    <w:rsid w:val="003E264B"/>
    <w:rsid w:val="003E283A"/>
    <w:rsid w:val="003E2842"/>
    <w:rsid w:val="003E28B2"/>
    <w:rsid w:val="003E29AA"/>
    <w:rsid w:val="003E2B08"/>
    <w:rsid w:val="003E2B7D"/>
    <w:rsid w:val="003E2BFC"/>
    <w:rsid w:val="003E300C"/>
    <w:rsid w:val="003E302A"/>
    <w:rsid w:val="003E352C"/>
    <w:rsid w:val="003E3602"/>
    <w:rsid w:val="003E3822"/>
    <w:rsid w:val="003E387A"/>
    <w:rsid w:val="003E3894"/>
    <w:rsid w:val="003E3895"/>
    <w:rsid w:val="003E3999"/>
    <w:rsid w:val="003E3B43"/>
    <w:rsid w:val="003E3C4B"/>
    <w:rsid w:val="003E3DEA"/>
    <w:rsid w:val="003E3F87"/>
    <w:rsid w:val="003E4052"/>
    <w:rsid w:val="003E4105"/>
    <w:rsid w:val="003E46FB"/>
    <w:rsid w:val="003E4752"/>
    <w:rsid w:val="003E4785"/>
    <w:rsid w:val="003E48A7"/>
    <w:rsid w:val="003E496B"/>
    <w:rsid w:val="003E4AEF"/>
    <w:rsid w:val="003E4DCF"/>
    <w:rsid w:val="003E550C"/>
    <w:rsid w:val="003E553A"/>
    <w:rsid w:val="003E5B85"/>
    <w:rsid w:val="003E5C8B"/>
    <w:rsid w:val="003E5CE0"/>
    <w:rsid w:val="003E5CEA"/>
    <w:rsid w:val="003E5E6E"/>
    <w:rsid w:val="003E5E95"/>
    <w:rsid w:val="003E5E98"/>
    <w:rsid w:val="003E5F6F"/>
    <w:rsid w:val="003E61DA"/>
    <w:rsid w:val="003E6252"/>
    <w:rsid w:val="003E6445"/>
    <w:rsid w:val="003E648C"/>
    <w:rsid w:val="003E6C33"/>
    <w:rsid w:val="003E6D0F"/>
    <w:rsid w:val="003E6D3C"/>
    <w:rsid w:val="003E6E27"/>
    <w:rsid w:val="003E70A4"/>
    <w:rsid w:val="003E74A8"/>
    <w:rsid w:val="003E7559"/>
    <w:rsid w:val="003E7A46"/>
    <w:rsid w:val="003E7C2C"/>
    <w:rsid w:val="003E7E49"/>
    <w:rsid w:val="003E7E5F"/>
    <w:rsid w:val="003E7EBF"/>
    <w:rsid w:val="003F00F6"/>
    <w:rsid w:val="003F010F"/>
    <w:rsid w:val="003F013A"/>
    <w:rsid w:val="003F0153"/>
    <w:rsid w:val="003F01C6"/>
    <w:rsid w:val="003F040D"/>
    <w:rsid w:val="003F048C"/>
    <w:rsid w:val="003F091A"/>
    <w:rsid w:val="003F0D6C"/>
    <w:rsid w:val="003F0E1B"/>
    <w:rsid w:val="003F0E71"/>
    <w:rsid w:val="003F1223"/>
    <w:rsid w:val="003F13A1"/>
    <w:rsid w:val="003F13B1"/>
    <w:rsid w:val="003F1472"/>
    <w:rsid w:val="003F169B"/>
    <w:rsid w:val="003F16CA"/>
    <w:rsid w:val="003F1879"/>
    <w:rsid w:val="003F19A0"/>
    <w:rsid w:val="003F1B92"/>
    <w:rsid w:val="003F1BEB"/>
    <w:rsid w:val="003F1F53"/>
    <w:rsid w:val="003F212A"/>
    <w:rsid w:val="003F2149"/>
    <w:rsid w:val="003F22EE"/>
    <w:rsid w:val="003F2444"/>
    <w:rsid w:val="003F25D8"/>
    <w:rsid w:val="003F2744"/>
    <w:rsid w:val="003F2752"/>
    <w:rsid w:val="003F28D6"/>
    <w:rsid w:val="003F29A0"/>
    <w:rsid w:val="003F29ED"/>
    <w:rsid w:val="003F2C19"/>
    <w:rsid w:val="003F2C45"/>
    <w:rsid w:val="003F2F15"/>
    <w:rsid w:val="003F2F88"/>
    <w:rsid w:val="003F3136"/>
    <w:rsid w:val="003F31AF"/>
    <w:rsid w:val="003F31F4"/>
    <w:rsid w:val="003F3215"/>
    <w:rsid w:val="003F35E2"/>
    <w:rsid w:val="003F3804"/>
    <w:rsid w:val="003F3809"/>
    <w:rsid w:val="003F3B9C"/>
    <w:rsid w:val="003F413E"/>
    <w:rsid w:val="003F42FC"/>
    <w:rsid w:val="003F488F"/>
    <w:rsid w:val="003F4B1F"/>
    <w:rsid w:val="003F4BD1"/>
    <w:rsid w:val="003F4DD5"/>
    <w:rsid w:val="003F5109"/>
    <w:rsid w:val="003F516D"/>
    <w:rsid w:val="003F5435"/>
    <w:rsid w:val="003F57DE"/>
    <w:rsid w:val="003F59E4"/>
    <w:rsid w:val="003F5AEC"/>
    <w:rsid w:val="003F5BDC"/>
    <w:rsid w:val="003F5CB8"/>
    <w:rsid w:val="003F5DC2"/>
    <w:rsid w:val="003F5E23"/>
    <w:rsid w:val="003F5EF9"/>
    <w:rsid w:val="003F6112"/>
    <w:rsid w:val="003F6421"/>
    <w:rsid w:val="003F64A4"/>
    <w:rsid w:val="003F65E0"/>
    <w:rsid w:val="003F6829"/>
    <w:rsid w:val="003F686D"/>
    <w:rsid w:val="003F6ADC"/>
    <w:rsid w:val="003F6D67"/>
    <w:rsid w:val="003F6DBA"/>
    <w:rsid w:val="003F6E86"/>
    <w:rsid w:val="003F6F0B"/>
    <w:rsid w:val="003F71C0"/>
    <w:rsid w:val="003F7526"/>
    <w:rsid w:val="003F77D0"/>
    <w:rsid w:val="003F79D0"/>
    <w:rsid w:val="003F7B61"/>
    <w:rsid w:val="003F7BD3"/>
    <w:rsid w:val="003F7C25"/>
    <w:rsid w:val="0040008A"/>
    <w:rsid w:val="00400206"/>
    <w:rsid w:val="004002CA"/>
    <w:rsid w:val="004004BA"/>
    <w:rsid w:val="00400656"/>
    <w:rsid w:val="00400990"/>
    <w:rsid w:val="00400991"/>
    <w:rsid w:val="00400A61"/>
    <w:rsid w:val="00400AEE"/>
    <w:rsid w:val="00400C93"/>
    <w:rsid w:val="00400E45"/>
    <w:rsid w:val="00400E8B"/>
    <w:rsid w:val="00400EAF"/>
    <w:rsid w:val="00400FF5"/>
    <w:rsid w:val="004011C7"/>
    <w:rsid w:val="00401281"/>
    <w:rsid w:val="00401666"/>
    <w:rsid w:val="00401821"/>
    <w:rsid w:val="00401B1D"/>
    <w:rsid w:val="00401B57"/>
    <w:rsid w:val="00401BD5"/>
    <w:rsid w:val="00401CD4"/>
    <w:rsid w:val="00401D07"/>
    <w:rsid w:val="00402253"/>
    <w:rsid w:val="00402295"/>
    <w:rsid w:val="0040251D"/>
    <w:rsid w:val="0040254A"/>
    <w:rsid w:val="00402930"/>
    <w:rsid w:val="004029F0"/>
    <w:rsid w:val="00402A14"/>
    <w:rsid w:val="00402C91"/>
    <w:rsid w:val="00402CF2"/>
    <w:rsid w:val="00403031"/>
    <w:rsid w:val="00403190"/>
    <w:rsid w:val="00403307"/>
    <w:rsid w:val="0040335E"/>
    <w:rsid w:val="0040338A"/>
    <w:rsid w:val="00403561"/>
    <w:rsid w:val="004035F0"/>
    <w:rsid w:val="00403858"/>
    <w:rsid w:val="00403948"/>
    <w:rsid w:val="00403A8F"/>
    <w:rsid w:val="00403CD8"/>
    <w:rsid w:val="00403F36"/>
    <w:rsid w:val="00403F59"/>
    <w:rsid w:val="00403FFA"/>
    <w:rsid w:val="00404207"/>
    <w:rsid w:val="004042A2"/>
    <w:rsid w:val="00404313"/>
    <w:rsid w:val="004044F0"/>
    <w:rsid w:val="0040459B"/>
    <w:rsid w:val="004046E1"/>
    <w:rsid w:val="00404BF9"/>
    <w:rsid w:val="00404C52"/>
    <w:rsid w:val="00404C8F"/>
    <w:rsid w:val="00404E84"/>
    <w:rsid w:val="004050E6"/>
    <w:rsid w:val="0040522E"/>
    <w:rsid w:val="00405341"/>
    <w:rsid w:val="0040552C"/>
    <w:rsid w:val="00405970"/>
    <w:rsid w:val="00405A45"/>
    <w:rsid w:val="00405A61"/>
    <w:rsid w:val="00405B25"/>
    <w:rsid w:val="00405CEE"/>
    <w:rsid w:val="00405D51"/>
    <w:rsid w:val="00405F65"/>
    <w:rsid w:val="00406222"/>
    <w:rsid w:val="004064DC"/>
    <w:rsid w:val="0040662A"/>
    <w:rsid w:val="004066DF"/>
    <w:rsid w:val="00406796"/>
    <w:rsid w:val="00406C1D"/>
    <w:rsid w:val="00406CDE"/>
    <w:rsid w:val="00407115"/>
    <w:rsid w:val="00407237"/>
    <w:rsid w:val="00407358"/>
    <w:rsid w:val="00407531"/>
    <w:rsid w:val="00407799"/>
    <w:rsid w:val="004077C8"/>
    <w:rsid w:val="00407A4F"/>
    <w:rsid w:val="00407BA7"/>
    <w:rsid w:val="00407C9B"/>
    <w:rsid w:val="00407DE2"/>
    <w:rsid w:val="00407EB1"/>
    <w:rsid w:val="00407F4A"/>
    <w:rsid w:val="00410408"/>
    <w:rsid w:val="00410463"/>
    <w:rsid w:val="004104F4"/>
    <w:rsid w:val="004105F9"/>
    <w:rsid w:val="00410667"/>
    <w:rsid w:val="00410BB9"/>
    <w:rsid w:val="00410BC5"/>
    <w:rsid w:val="00410EF6"/>
    <w:rsid w:val="00410FF3"/>
    <w:rsid w:val="0041117A"/>
    <w:rsid w:val="00411213"/>
    <w:rsid w:val="00411240"/>
    <w:rsid w:val="00411295"/>
    <w:rsid w:val="004114F2"/>
    <w:rsid w:val="004116A3"/>
    <w:rsid w:val="0041173C"/>
    <w:rsid w:val="00411C57"/>
    <w:rsid w:val="00411DA8"/>
    <w:rsid w:val="00411EE7"/>
    <w:rsid w:val="00411F7B"/>
    <w:rsid w:val="0041218D"/>
    <w:rsid w:val="0041224A"/>
    <w:rsid w:val="0041225E"/>
    <w:rsid w:val="00412469"/>
    <w:rsid w:val="0041265E"/>
    <w:rsid w:val="00412B1A"/>
    <w:rsid w:val="00412C41"/>
    <w:rsid w:val="00412D13"/>
    <w:rsid w:val="00412DBA"/>
    <w:rsid w:val="00412ECB"/>
    <w:rsid w:val="004130EB"/>
    <w:rsid w:val="0041314F"/>
    <w:rsid w:val="0041333F"/>
    <w:rsid w:val="00413485"/>
    <w:rsid w:val="004134B2"/>
    <w:rsid w:val="004134EB"/>
    <w:rsid w:val="00413654"/>
    <w:rsid w:val="004138AF"/>
    <w:rsid w:val="00413AC2"/>
    <w:rsid w:val="00413B9A"/>
    <w:rsid w:val="00413D49"/>
    <w:rsid w:val="00413D4B"/>
    <w:rsid w:val="00413E49"/>
    <w:rsid w:val="004141A0"/>
    <w:rsid w:val="00414674"/>
    <w:rsid w:val="0041476E"/>
    <w:rsid w:val="004148B0"/>
    <w:rsid w:val="00414982"/>
    <w:rsid w:val="00414987"/>
    <w:rsid w:val="004149A7"/>
    <w:rsid w:val="00414B2C"/>
    <w:rsid w:val="00414C31"/>
    <w:rsid w:val="00414E6B"/>
    <w:rsid w:val="0041553A"/>
    <w:rsid w:val="00415696"/>
    <w:rsid w:val="00415780"/>
    <w:rsid w:val="00415791"/>
    <w:rsid w:val="00415BC9"/>
    <w:rsid w:val="00415D72"/>
    <w:rsid w:val="00415E1A"/>
    <w:rsid w:val="00415EAB"/>
    <w:rsid w:val="00415F6B"/>
    <w:rsid w:val="00415F9C"/>
    <w:rsid w:val="004160D7"/>
    <w:rsid w:val="004160FE"/>
    <w:rsid w:val="004163F7"/>
    <w:rsid w:val="00416448"/>
    <w:rsid w:val="004165E3"/>
    <w:rsid w:val="00416746"/>
    <w:rsid w:val="004167D3"/>
    <w:rsid w:val="004168D4"/>
    <w:rsid w:val="00416AB4"/>
    <w:rsid w:val="00416B67"/>
    <w:rsid w:val="00416C0E"/>
    <w:rsid w:val="00416DF0"/>
    <w:rsid w:val="00416E80"/>
    <w:rsid w:val="004170C7"/>
    <w:rsid w:val="0041719E"/>
    <w:rsid w:val="00417437"/>
    <w:rsid w:val="004175B2"/>
    <w:rsid w:val="0041769D"/>
    <w:rsid w:val="00417746"/>
    <w:rsid w:val="00417860"/>
    <w:rsid w:val="00417BE8"/>
    <w:rsid w:val="00417F78"/>
    <w:rsid w:val="00417F8F"/>
    <w:rsid w:val="004200BF"/>
    <w:rsid w:val="004200F0"/>
    <w:rsid w:val="004202A9"/>
    <w:rsid w:val="00420322"/>
    <w:rsid w:val="00420390"/>
    <w:rsid w:val="004203EB"/>
    <w:rsid w:val="00420806"/>
    <w:rsid w:val="004208EA"/>
    <w:rsid w:val="00420A6C"/>
    <w:rsid w:val="00420B67"/>
    <w:rsid w:val="00420C92"/>
    <w:rsid w:val="00420D82"/>
    <w:rsid w:val="00421012"/>
    <w:rsid w:val="004212B9"/>
    <w:rsid w:val="00421366"/>
    <w:rsid w:val="004213B9"/>
    <w:rsid w:val="004213EA"/>
    <w:rsid w:val="00421453"/>
    <w:rsid w:val="00421540"/>
    <w:rsid w:val="00421D37"/>
    <w:rsid w:val="00421F5F"/>
    <w:rsid w:val="00422207"/>
    <w:rsid w:val="00422219"/>
    <w:rsid w:val="004224FF"/>
    <w:rsid w:val="0042261D"/>
    <w:rsid w:val="00422A10"/>
    <w:rsid w:val="00422C36"/>
    <w:rsid w:val="00422DF1"/>
    <w:rsid w:val="00422DFF"/>
    <w:rsid w:val="00422F9A"/>
    <w:rsid w:val="00422FE8"/>
    <w:rsid w:val="00423186"/>
    <w:rsid w:val="00423235"/>
    <w:rsid w:val="00423496"/>
    <w:rsid w:val="00423970"/>
    <w:rsid w:val="004241D1"/>
    <w:rsid w:val="0042449E"/>
    <w:rsid w:val="00424626"/>
    <w:rsid w:val="00424848"/>
    <w:rsid w:val="00424A46"/>
    <w:rsid w:val="00424DAE"/>
    <w:rsid w:val="00424DE7"/>
    <w:rsid w:val="00424EED"/>
    <w:rsid w:val="00424F04"/>
    <w:rsid w:val="00424F3A"/>
    <w:rsid w:val="00424F3C"/>
    <w:rsid w:val="0042505A"/>
    <w:rsid w:val="004251DD"/>
    <w:rsid w:val="00425208"/>
    <w:rsid w:val="00425494"/>
    <w:rsid w:val="0042563C"/>
    <w:rsid w:val="004256AD"/>
    <w:rsid w:val="004256FD"/>
    <w:rsid w:val="00425788"/>
    <w:rsid w:val="00425F7B"/>
    <w:rsid w:val="004260AF"/>
    <w:rsid w:val="0042611C"/>
    <w:rsid w:val="004263D5"/>
    <w:rsid w:val="0042645E"/>
    <w:rsid w:val="00426AE2"/>
    <w:rsid w:val="00426CAA"/>
    <w:rsid w:val="00426EF2"/>
    <w:rsid w:val="0042708D"/>
    <w:rsid w:val="004270FB"/>
    <w:rsid w:val="00427235"/>
    <w:rsid w:val="00427249"/>
    <w:rsid w:val="0042728A"/>
    <w:rsid w:val="004273B4"/>
    <w:rsid w:val="004273BD"/>
    <w:rsid w:val="004275F7"/>
    <w:rsid w:val="00427626"/>
    <w:rsid w:val="00427760"/>
    <w:rsid w:val="004277CD"/>
    <w:rsid w:val="00427863"/>
    <w:rsid w:val="00427A23"/>
    <w:rsid w:val="00427D17"/>
    <w:rsid w:val="00427F7E"/>
    <w:rsid w:val="0043001B"/>
    <w:rsid w:val="004300EF"/>
    <w:rsid w:val="004300F7"/>
    <w:rsid w:val="00430241"/>
    <w:rsid w:val="0043025E"/>
    <w:rsid w:val="004303FA"/>
    <w:rsid w:val="004304DE"/>
    <w:rsid w:val="004304E3"/>
    <w:rsid w:val="0043063F"/>
    <w:rsid w:val="00430673"/>
    <w:rsid w:val="00430AE6"/>
    <w:rsid w:val="00430BC1"/>
    <w:rsid w:val="00430C43"/>
    <w:rsid w:val="00430E3C"/>
    <w:rsid w:val="00430F08"/>
    <w:rsid w:val="00431169"/>
    <w:rsid w:val="0043116F"/>
    <w:rsid w:val="004311DB"/>
    <w:rsid w:val="004313EE"/>
    <w:rsid w:val="00431465"/>
    <w:rsid w:val="004314A0"/>
    <w:rsid w:val="00431559"/>
    <w:rsid w:val="00431619"/>
    <w:rsid w:val="0043166E"/>
    <w:rsid w:val="004316FD"/>
    <w:rsid w:val="004317F9"/>
    <w:rsid w:val="00431989"/>
    <w:rsid w:val="00431DBE"/>
    <w:rsid w:val="00431E1D"/>
    <w:rsid w:val="00431F94"/>
    <w:rsid w:val="0043208F"/>
    <w:rsid w:val="004322A0"/>
    <w:rsid w:val="004323BF"/>
    <w:rsid w:val="00432584"/>
    <w:rsid w:val="00432689"/>
    <w:rsid w:val="00432AC0"/>
    <w:rsid w:val="00432B51"/>
    <w:rsid w:val="00432B6F"/>
    <w:rsid w:val="00432D37"/>
    <w:rsid w:val="00433015"/>
    <w:rsid w:val="004333BB"/>
    <w:rsid w:val="0043348D"/>
    <w:rsid w:val="00433542"/>
    <w:rsid w:val="00433695"/>
    <w:rsid w:val="0043388B"/>
    <w:rsid w:val="00433A8E"/>
    <w:rsid w:val="00433C33"/>
    <w:rsid w:val="00433DFC"/>
    <w:rsid w:val="00433EF5"/>
    <w:rsid w:val="00433FD5"/>
    <w:rsid w:val="00433FD6"/>
    <w:rsid w:val="004340BD"/>
    <w:rsid w:val="00434172"/>
    <w:rsid w:val="00434228"/>
    <w:rsid w:val="0043422F"/>
    <w:rsid w:val="00434328"/>
    <w:rsid w:val="00434451"/>
    <w:rsid w:val="004346EB"/>
    <w:rsid w:val="00434919"/>
    <w:rsid w:val="00434A49"/>
    <w:rsid w:val="00434ECD"/>
    <w:rsid w:val="004351BE"/>
    <w:rsid w:val="00435334"/>
    <w:rsid w:val="00435496"/>
    <w:rsid w:val="00435567"/>
    <w:rsid w:val="004355B7"/>
    <w:rsid w:val="0043581A"/>
    <w:rsid w:val="00435C47"/>
    <w:rsid w:val="004360A8"/>
    <w:rsid w:val="004361EA"/>
    <w:rsid w:val="004362E7"/>
    <w:rsid w:val="004363FD"/>
    <w:rsid w:val="00436430"/>
    <w:rsid w:val="004364C9"/>
    <w:rsid w:val="00436613"/>
    <w:rsid w:val="00436618"/>
    <w:rsid w:val="0043690D"/>
    <w:rsid w:val="0043697A"/>
    <w:rsid w:val="00436C63"/>
    <w:rsid w:val="00436C69"/>
    <w:rsid w:val="00436D72"/>
    <w:rsid w:val="00436D82"/>
    <w:rsid w:val="00436EF1"/>
    <w:rsid w:val="00437036"/>
    <w:rsid w:val="00437306"/>
    <w:rsid w:val="0043750A"/>
    <w:rsid w:val="004376D6"/>
    <w:rsid w:val="00437949"/>
    <w:rsid w:val="00437C04"/>
    <w:rsid w:val="00437C0E"/>
    <w:rsid w:val="00437C50"/>
    <w:rsid w:val="00437C74"/>
    <w:rsid w:val="00437D2A"/>
    <w:rsid w:val="00437D3A"/>
    <w:rsid w:val="00437DBC"/>
    <w:rsid w:val="004400BA"/>
    <w:rsid w:val="0044011C"/>
    <w:rsid w:val="0044020F"/>
    <w:rsid w:val="00440278"/>
    <w:rsid w:val="004404C1"/>
    <w:rsid w:val="00440844"/>
    <w:rsid w:val="00440B8B"/>
    <w:rsid w:val="00440DC7"/>
    <w:rsid w:val="00440E17"/>
    <w:rsid w:val="00440E36"/>
    <w:rsid w:val="00440EBE"/>
    <w:rsid w:val="004411A2"/>
    <w:rsid w:val="004412E5"/>
    <w:rsid w:val="00441587"/>
    <w:rsid w:val="00441919"/>
    <w:rsid w:val="00441DEB"/>
    <w:rsid w:val="0044203D"/>
    <w:rsid w:val="00442356"/>
    <w:rsid w:val="004424BD"/>
    <w:rsid w:val="004425C8"/>
    <w:rsid w:val="004426D4"/>
    <w:rsid w:val="0044288B"/>
    <w:rsid w:val="00442AAF"/>
    <w:rsid w:val="00442B3A"/>
    <w:rsid w:val="00442C7E"/>
    <w:rsid w:val="00442D12"/>
    <w:rsid w:val="0044302E"/>
    <w:rsid w:val="00443280"/>
    <w:rsid w:val="004433CC"/>
    <w:rsid w:val="00443508"/>
    <w:rsid w:val="00443800"/>
    <w:rsid w:val="00443AD3"/>
    <w:rsid w:val="00443B73"/>
    <w:rsid w:val="00443CB0"/>
    <w:rsid w:val="00443D6B"/>
    <w:rsid w:val="00443F99"/>
    <w:rsid w:val="0044404D"/>
    <w:rsid w:val="004441E1"/>
    <w:rsid w:val="00444261"/>
    <w:rsid w:val="00444569"/>
    <w:rsid w:val="004446DD"/>
    <w:rsid w:val="004447E1"/>
    <w:rsid w:val="00444905"/>
    <w:rsid w:val="00444999"/>
    <w:rsid w:val="00444CE1"/>
    <w:rsid w:val="00444E7D"/>
    <w:rsid w:val="00444F4D"/>
    <w:rsid w:val="00444F5B"/>
    <w:rsid w:val="004450F2"/>
    <w:rsid w:val="0044519A"/>
    <w:rsid w:val="0044523F"/>
    <w:rsid w:val="00445310"/>
    <w:rsid w:val="00445360"/>
    <w:rsid w:val="00445709"/>
    <w:rsid w:val="00445717"/>
    <w:rsid w:val="00445738"/>
    <w:rsid w:val="004457F8"/>
    <w:rsid w:val="004459C9"/>
    <w:rsid w:val="00445B37"/>
    <w:rsid w:val="00445B87"/>
    <w:rsid w:val="00445F6A"/>
    <w:rsid w:val="00446026"/>
    <w:rsid w:val="00446294"/>
    <w:rsid w:val="0044629F"/>
    <w:rsid w:val="004462D8"/>
    <w:rsid w:val="00446350"/>
    <w:rsid w:val="0044648A"/>
    <w:rsid w:val="0044657D"/>
    <w:rsid w:val="0044662E"/>
    <w:rsid w:val="004466E7"/>
    <w:rsid w:val="00446B26"/>
    <w:rsid w:val="00446BF6"/>
    <w:rsid w:val="00446C23"/>
    <w:rsid w:val="00446CF3"/>
    <w:rsid w:val="00446E20"/>
    <w:rsid w:val="00446EF9"/>
    <w:rsid w:val="00446FB7"/>
    <w:rsid w:val="00447061"/>
    <w:rsid w:val="00447304"/>
    <w:rsid w:val="00447354"/>
    <w:rsid w:val="00447387"/>
    <w:rsid w:val="004476D3"/>
    <w:rsid w:val="00447724"/>
    <w:rsid w:val="0044778E"/>
    <w:rsid w:val="00447822"/>
    <w:rsid w:val="004478D5"/>
    <w:rsid w:val="004478F8"/>
    <w:rsid w:val="0044790F"/>
    <w:rsid w:val="00447BF3"/>
    <w:rsid w:val="00447CE5"/>
    <w:rsid w:val="00447CFE"/>
    <w:rsid w:val="00447E8D"/>
    <w:rsid w:val="00447EEF"/>
    <w:rsid w:val="0045005D"/>
    <w:rsid w:val="004503FB"/>
    <w:rsid w:val="0045061B"/>
    <w:rsid w:val="00450945"/>
    <w:rsid w:val="00450AB1"/>
    <w:rsid w:val="00450CC6"/>
    <w:rsid w:val="00451128"/>
    <w:rsid w:val="004513C9"/>
    <w:rsid w:val="00451419"/>
    <w:rsid w:val="00451876"/>
    <w:rsid w:val="0045196A"/>
    <w:rsid w:val="004519AC"/>
    <w:rsid w:val="00451BCF"/>
    <w:rsid w:val="00451C58"/>
    <w:rsid w:val="00451CA6"/>
    <w:rsid w:val="00451EF7"/>
    <w:rsid w:val="00451FF1"/>
    <w:rsid w:val="004520C8"/>
    <w:rsid w:val="00452178"/>
    <w:rsid w:val="0045225F"/>
    <w:rsid w:val="0045228A"/>
    <w:rsid w:val="0045247D"/>
    <w:rsid w:val="00452633"/>
    <w:rsid w:val="004527AB"/>
    <w:rsid w:val="00452896"/>
    <w:rsid w:val="00452C0A"/>
    <w:rsid w:val="00452C13"/>
    <w:rsid w:val="00452FD9"/>
    <w:rsid w:val="00452FEA"/>
    <w:rsid w:val="00453091"/>
    <w:rsid w:val="00453292"/>
    <w:rsid w:val="004537C7"/>
    <w:rsid w:val="0045387B"/>
    <w:rsid w:val="00453A6A"/>
    <w:rsid w:val="00453B7E"/>
    <w:rsid w:val="00453C1D"/>
    <w:rsid w:val="00453C36"/>
    <w:rsid w:val="00453C91"/>
    <w:rsid w:val="00453E2C"/>
    <w:rsid w:val="0045422A"/>
    <w:rsid w:val="00454258"/>
    <w:rsid w:val="004545BB"/>
    <w:rsid w:val="004545C3"/>
    <w:rsid w:val="0045466F"/>
    <w:rsid w:val="00454A18"/>
    <w:rsid w:val="00454AC8"/>
    <w:rsid w:val="00454BE0"/>
    <w:rsid w:val="00454DD3"/>
    <w:rsid w:val="00454FA3"/>
    <w:rsid w:val="0045502F"/>
    <w:rsid w:val="004550CB"/>
    <w:rsid w:val="004551A6"/>
    <w:rsid w:val="00455247"/>
    <w:rsid w:val="004555D9"/>
    <w:rsid w:val="00455606"/>
    <w:rsid w:val="0045572E"/>
    <w:rsid w:val="00455807"/>
    <w:rsid w:val="00455A3D"/>
    <w:rsid w:val="00455B2D"/>
    <w:rsid w:val="00455D5B"/>
    <w:rsid w:val="00455E07"/>
    <w:rsid w:val="00455E3B"/>
    <w:rsid w:val="00456349"/>
    <w:rsid w:val="00456487"/>
    <w:rsid w:val="004564F6"/>
    <w:rsid w:val="00456517"/>
    <w:rsid w:val="004565FF"/>
    <w:rsid w:val="0045662F"/>
    <w:rsid w:val="0045669B"/>
    <w:rsid w:val="0045677A"/>
    <w:rsid w:val="004567B4"/>
    <w:rsid w:val="0045685E"/>
    <w:rsid w:val="004568F3"/>
    <w:rsid w:val="00456C39"/>
    <w:rsid w:val="00457222"/>
    <w:rsid w:val="004576D1"/>
    <w:rsid w:val="00457888"/>
    <w:rsid w:val="00457AF8"/>
    <w:rsid w:val="00457B85"/>
    <w:rsid w:val="00457BF7"/>
    <w:rsid w:val="00457CC3"/>
    <w:rsid w:val="00457D82"/>
    <w:rsid w:val="00457F22"/>
    <w:rsid w:val="00457F45"/>
    <w:rsid w:val="00460092"/>
    <w:rsid w:val="00460532"/>
    <w:rsid w:val="00460966"/>
    <w:rsid w:val="004609D9"/>
    <w:rsid w:val="00460C3F"/>
    <w:rsid w:val="00460CD0"/>
    <w:rsid w:val="00460F8D"/>
    <w:rsid w:val="00460F9D"/>
    <w:rsid w:val="0046103F"/>
    <w:rsid w:val="00461342"/>
    <w:rsid w:val="00461542"/>
    <w:rsid w:val="004616D7"/>
    <w:rsid w:val="00461760"/>
    <w:rsid w:val="00461944"/>
    <w:rsid w:val="00461AE1"/>
    <w:rsid w:val="00461CD0"/>
    <w:rsid w:val="00461D87"/>
    <w:rsid w:val="00461EB1"/>
    <w:rsid w:val="00461F6D"/>
    <w:rsid w:val="00461F85"/>
    <w:rsid w:val="00461FB8"/>
    <w:rsid w:val="00461FF7"/>
    <w:rsid w:val="004622AA"/>
    <w:rsid w:val="00462312"/>
    <w:rsid w:val="004623D3"/>
    <w:rsid w:val="00462444"/>
    <w:rsid w:val="0046267A"/>
    <w:rsid w:val="004626F3"/>
    <w:rsid w:val="004627C1"/>
    <w:rsid w:val="00462A50"/>
    <w:rsid w:val="00462A74"/>
    <w:rsid w:val="00462B09"/>
    <w:rsid w:val="00462BA4"/>
    <w:rsid w:val="00462C54"/>
    <w:rsid w:val="00462CA6"/>
    <w:rsid w:val="00462DD8"/>
    <w:rsid w:val="00462E7A"/>
    <w:rsid w:val="0046326C"/>
    <w:rsid w:val="00463279"/>
    <w:rsid w:val="004632AF"/>
    <w:rsid w:val="0046330C"/>
    <w:rsid w:val="00463440"/>
    <w:rsid w:val="0046348E"/>
    <w:rsid w:val="00463495"/>
    <w:rsid w:val="004634EC"/>
    <w:rsid w:val="004634FC"/>
    <w:rsid w:val="004634FD"/>
    <w:rsid w:val="00463BE7"/>
    <w:rsid w:val="00463C6E"/>
    <w:rsid w:val="00463E9A"/>
    <w:rsid w:val="00463F0D"/>
    <w:rsid w:val="00464405"/>
    <w:rsid w:val="0046452D"/>
    <w:rsid w:val="0046474F"/>
    <w:rsid w:val="004647FF"/>
    <w:rsid w:val="00464825"/>
    <w:rsid w:val="00464A07"/>
    <w:rsid w:val="00464A15"/>
    <w:rsid w:val="00464B2D"/>
    <w:rsid w:val="00464BA1"/>
    <w:rsid w:val="00464CAA"/>
    <w:rsid w:val="00464CC3"/>
    <w:rsid w:val="00465041"/>
    <w:rsid w:val="00465306"/>
    <w:rsid w:val="00465308"/>
    <w:rsid w:val="0046540B"/>
    <w:rsid w:val="004657D6"/>
    <w:rsid w:val="0046586E"/>
    <w:rsid w:val="00465931"/>
    <w:rsid w:val="00465E9A"/>
    <w:rsid w:val="00465F22"/>
    <w:rsid w:val="00465F62"/>
    <w:rsid w:val="00465FB1"/>
    <w:rsid w:val="00465FCD"/>
    <w:rsid w:val="0046626F"/>
    <w:rsid w:val="004664E8"/>
    <w:rsid w:val="004667E2"/>
    <w:rsid w:val="004668AD"/>
    <w:rsid w:val="004668D7"/>
    <w:rsid w:val="00466B9A"/>
    <w:rsid w:val="00466BFB"/>
    <w:rsid w:val="00466CD6"/>
    <w:rsid w:val="00466CD9"/>
    <w:rsid w:val="00466EC9"/>
    <w:rsid w:val="004671D3"/>
    <w:rsid w:val="004672CA"/>
    <w:rsid w:val="00467375"/>
    <w:rsid w:val="00467731"/>
    <w:rsid w:val="0046774A"/>
    <w:rsid w:val="00467913"/>
    <w:rsid w:val="0046791E"/>
    <w:rsid w:val="00467943"/>
    <w:rsid w:val="004679BC"/>
    <w:rsid w:val="00467AAC"/>
    <w:rsid w:val="00467BFB"/>
    <w:rsid w:val="00467C0C"/>
    <w:rsid w:val="00467EE3"/>
    <w:rsid w:val="00467FBF"/>
    <w:rsid w:val="004701FC"/>
    <w:rsid w:val="004702AE"/>
    <w:rsid w:val="00470367"/>
    <w:rsid w:val="004705AF"/>
    <w:rsid w:val="00470665"/>
    <w:rsid w:val="00470B91"/>
    <w:rsid w:val="00470D99"/>
    <w:rsid w:val="00470E54"/>
    <w:rsid w:val="00470F7C"/>
    <w:rsid w:val="0047104E"/>
    <w:rsid w:val="004714B4"/>
    <w:rsid w:val="00471618"/>
    <w:rsid w:val="004718E0"/>
    <w:rsid w:val="00471A63"/>
    <w:rsid w:val="00471A75"/>
    <w:rsid w:val="00471D05"/>
    <w:rsid w:val="00471F4C"/>
    <w:rsid w:val="004724BC"/>
    <w:rsid w:val="00472836"/>
    <w:rsid w:val="00472876"/>
    <w:rsid w:val="00472908"/>
    <w:rsid w:val="00472A70"/>
    <w:rsid w:val="0047302F"/>
    <w:rsid w:val="00473161"/>
    <w:rsid w:val="00473230"/>
    <w:rsid w:val="00473584"/>
    <w:rsid w:val="004737AF"/>
    <w:rsid w:val="00473CFC"/>
    <w:rsid w:val="00473E85"/>
    <w:rsid w:val="00473F3C"/>
    <w:rsid w:val="00474095"/>
    <w:rsid w:val="004742CA"/>
    <w:rsid w:val="00474658"/>
    <w:rsid w:val="004749FD"/>
    <w:rsid w:val="00474D5C"/>
    <w:rsid w:val="00474DA5"/>
    <w:rsid w:val="00474E27"/>
    <w:rsid w:val="00474EEF"/>
    <w:rsid w:val="004750B1"/>
    <w:rsid w:val="00475242"/>
    <w:rsid w:val="0047543B"/>
    <w:rsid w:val="004756D5"/>
    <w:rsid w:val="0047583A"/>
    <w:rsid w:val="00475ABF"/>
    <w:rsid w:val="00475CE9"/>
    <w:rsid w:val="00475CFF"/>
    <w:rsid w:val="004763C3"/>
    <w:rsid w:val="00476434"/>
    <w:rsid w:val="00476469"/>
    <w:rsid w:val="004764EE"/>
    <w:rsid w:val="00476691"/>
    <w:rsid w:val="00476A6B"/>
    <w:rsid w:val="00476ACB"/>
    <w:rsid w:val="00476CA3"/>
    <w:rsid w:val="00476E2B"/>
    <w:rsid w:val="00476F76"/>
    <w:rsid w:val="00477040"/>
    <w:rsid w:val="00477158"/>
    <w:rsid w:val="0047739D"/>
    <w:rsid w:val="00477402"/>
    <w:rsid w:val="0047744A"/>
    <w:rsid w:val="004778C8"/>
    <w:rsid w:val="00477968"/>
    <w:rsid w:val="00477980"/>
    <w:rsid w:val="00477A42"/>
    <w:rsid w:val="00477EC6"/>
    <w:rsid w:val="0048002E"/>
    <w:rsid w:val="00480164"/>
    <w:rsid w:val="0048034F"/>
    <w:rsid w:val="00480515"/>
    <w:rsid w:val="00480721"/>
    <w:rsid w:val="0048079E"/>
    <w:rsid w:val="00480889"/>
    <w:rsid w:val="00480976"/>
    <w:rsid w:val="004809C8"/>
    <w:rsid w:val="004809DE"/>
    <w:rsid w:val="00480B9A"/>
    <w:rsid w:val="00480F95"/>
    <w:rsid w:val="00481197"/>
    <w:rsid w:val="004811DE"/>
    <w:rsid w:val="0048144C"/>
    <w:rsid w:val="0048164C"/>
    <w:rsid w:val="00481781"/>
    <w:rsid w:val="004818AF"/>
    <w:rsid w:val="0048190D"/>
    <w:rsid w:val="00481921"/>
    <w:rsid w:val="004819B8"/>
    <w:rsid w:val="00481BEE"/>
    <w:rsid w:val="00481E7E"/>
    <w:rsid w:val="00481F4A"/>
    <w:rsid w:val="00482032"/>
    <w:rsid w:val="00482234"/>
    <w:rsid w:val="004822B9"/>
    <w:rsid w:val="004829C1"/>
    <w:rsid w:val="00482FFC"/>
    <w:rsid w:val="00483180"/>
    <w:rsid w:val="004832F0"/>
    <w:rsid w:val="00483683"/>
    <w:rsid w:val="00483724"/>
    <w:rsid w:val="00483772"/>
    <w:rsid w:val="00483B2C"/>
    <w:rsid w:val="00483BCC"/>
    <w:rsid w:val="00483EB9"/>
    <w:rsid w:val="00483F8F"/>
    <w:rsid w:val="00483FB4"/>
    <w:rsid w:val="0048406A"/>
    <w:rsid w:val="0048415F"/>
    <w:rsid w:val="004844AE"/>
    <w:rsid w:val="0048460C"/>
    <w:rsid w:val="004846CF"/>
    <w:rsid w:val="004849BF"/>
    <w:rsid w:val="004849F6"/>
    <w:rsid w:val="00484AA7"/>
    <w:rsid w:val="00485026"/>
    <w:rsid w:val="00485059"/>
    <w:rsid w:val="004850A0"/>
    <w:rsid w:val="00485638"/>
    <w:rsid w:val="004856D7"/>
    <w:rsid w:val="004857C6"/>
    <w:rsid w:val="0048589D"/>
    <w:rsid w:val="00485925"/>
    <w:rsid w:val="00485958"/>
    <w:rsid w:val="00485C48"/>
    <w:rsid w:val="00485D04"/>
    <w:rsid w:val="00485FF4"/>
    <w:rsid w:val="004862F6"/>
    <w:rsid w:val="0048635C"/>
    <w:rsid w:val="004865AE"/>
    <w:rsid w:val="0048677B"/>
    <w:rsid w:val="0048682E"/>
    <w:rsid w:val="00486A6B"/>
    <w:rsid w:val="00486A7A"/>
    <w:rsid w:val="00486A91"/>
    <w:rsid w:val="00486B4F"/>
    <w:rsid w:val="00486DF7"/>
    <w:rsid w:val="0048701B"/>
    <w:rsid w:val="00487230"/>
    <w:rsid w:val="00487388"/>
    <w:rsid w:val="0048748C"/>
    <w:rsid w:val="004876E4"/>
    <w:rsid w:val="004877CA"/>
    <w:rsid w:val="0048789C"/>
    <w:rsid w:val="004901ED"/>
    <w:rsid w:val="00490239"/>
    <w:rsid w:val="00490266"/>
    <w:rsid w:val="004905AB"/>
    <w:rsid w:val="004905F5"/>
    <w:rsid w:val="004906D6"/>
    <w:rsid w:val="00490BB0"/>
    <w:rsid w:val="00490F08"/>
    <w:rsid w:val="0049103B"/>
    <w:rsid w:val="00491156"/>
    <w:rsid w:val="00491376"/>
    <w:rsid w:val="004913A8"/>
    <w:rsid w:val="0049186F"/>
    <w:rsid w:val="00491D41"/>
    <w:rsid w:val="0049216D"/>
    <w:rsid w:val="004924BA"/>
    <w:rsid w:val="00492971"/>
    <w:rsid w:val="004929C5"/>
    <w:rsid w:val="004929D0"/>
    <w:rsid w:val="00492A19"/>
    <w:rsid w:val="00492B66"/>
    <w:rsid w:val="00492BDB"/>
    <w:rsid w:val="00492DB5"/>
    <w:rsid w:val="00493074"/>
    <w:rsid w:val="00493148"/>
    <w:rsid w:val="00493256"/>
    <w:rsid w:val="00493276"/>
    <w:rsid w:val="00493387"/>
    <w:rsid w:val="0049358D"/>
    <w:rsid w:val="004935EB"/>
    <w:rsid w:val="0049372C"/>
    <w:rsid w:val="00493876"/>
    <w:rsid w:val="00493A9F"/>
    <w:rsid w:val="00493B35"/>
    <w:rsid w:val="00493B4B"/>
    <w:rsid w:val="00493C80"/>
    <w:rsid w:val="00493CF1"/>
    <w:rsid w:val="00493DEF"/>
    <w:rsid w:val="00494036"/>
    <w:rsid w:val="00494159"/>
    <w:rsid w:val="00494269"/>
    <w:rsid w:val="0049427E"/>
    <w:rsid w:val="004944CE"/>
    <w:rsid w:val="00494957"/>
    <w:rsid w:val="004949F6"/>
    <w:rsid w:val="00494A86"/>
    <w:rsid w:val="00494A98"/>
    <w:rsid w:val="00494C0E"/>
    <w:rsid w:val="00494D7B"/>
    <w:rsid w:val="00494E8C"/>
    <w:rsid w:val="00494F85"/>
    <w:rsid w:val="00494FE1"/>
    <w:rsid w:val="0049505F"/>
    <w:rsid w:val="004950DF"/>
    <w:rsid w:val="00495277"/>
    <w:rsid w:val="00495388"/>
    <w:rsid w:val="004953CA"/>
    <w:rsid w:val="0049540D"/>
    <w:rsid w:val="004954A7"/>
    <w:rsid w:val="00495611"/>
    <w:rsid w:val="004956C6"/>
    <w:rsid w:val="004956FC"/>
    <w:rsid w:val="004958C4"/>
    <w:rsid w:val="004958D7"/>
    <w:rsid w:val="004959CD"/>
    <w:rsid w:val="00495A12"/>
    <w:rsid w:val="00495C3C"/>
    <w:rsid w:val="00495CE6"/>
    <w:rsid w:val="00495CED"/>
    <w:rsid w:val="00495D6A"/>
    <w:rsid w:val="00495DAA"/>
    <w:rsid w:val="00495DE0"/>
    <w:rsid w:val="00495F76"/>
    <w:rsid w:val="00495FEB"/>
    <w:rsid w:val="00496113"/>
    <w:rsid w:val="00496343"/>
    <w:rsid w:val="0049640E"/>
    <w:rsid w:val="00496557"/>
    <w:rsid w:val="004965D4"/>
    <w:rsid w:val="0049660D"/>
    <w:rsid w:val="00496768"/>
    <w:rsid w:val="004967F5"/>
    <w:rsid w:val="0049684E"/>
    <w:rsid w:val="00496A31"/>
    <w:rsid w:val="00496D1F"/>
    <w:rsid w:val="0049727E"/>
    <w:rsid w:val="004973F6"/>
    <w:rsid w:val="004974BE"/>
    <w:rsid w:val="00497571"/>
    <w:rsid w:val="0049764B"/>
    <w:rsid w:val="00497B34"/>
    <w:rsid w:val="00497E1A"/>
    <w:rsid w:val="00497E93"/>
    <w:rsid w:val="004A013F"/>
    <w:rsid w:val="004A01CD"/>
    <w:rsid w:val="004A02E8"/>
    <w:rsid w:val="004A0D4E"/>
    <w:rsid w:val="004A0F42"/>
    <w:rsid w:val="004A11B6"/>
    <w:rsid w:val="004A144A"/>
    <w:rsid w:val="004A16CB"/>
    <w:rsid w:val="004A1ADA"/>
    <w:rsid w:val="004A1AF7"/>
    <w:rsid w:val="004A1BA8"/>
    <w:rsid w:val="004A1D0B"/>
    <w:rsid w:val="004A1D9C"/>
    <w:rsid w:val="004A1E6B"/>
    <w:rsid w:val="004A1E7B"/>
    <w:rsid w:val="004A2187"/>
    <w:rsid w:val="004A21E9"/>
    <w:rsid w:val="004A2284"/>
    <w:rsid w:val="004A23A2"/>
    <w:rsid w:val="004A2454"/>
    <w:rsid w:val="004A285E"/>
    <w:rsid w:val="004A2887"/>
    <w:rsid w:val="004A2A03"/>
    <w:rsid w:val="004A2F2C"/>
    <w:rsid w:val="004A3292"/>
    <w:rsid w:val="004A34EC"/>
    <w:rsid w:val="004A36B8"/>
    <w:rsid w:val="004A3886"/>
    <w:rsid w:val="004A3A35"/>
    <w:rsid w:val="004A3AB7"/>
    <w:rsid w:val="004A3E5D"/>
    <w:rsid w:val="004A3EEC"/>
    <w:rsid w:val="004A3FEF"/>
    <w:rsid w:val="004A3FF8"/>
    <w:rsid w:val="004A43A6"/>
    <w:rsid w:val="004A45B5"/>
    <w:rsid w:val="004A45C3"/>
    <w:rsid w:val="004A4768"/>
    <w:rsid w:val="004A477D"/>
    <w:rsid w:val="004A48B1"/>
    <w:rsid w:val="004A499F"/>
    <w:rsid w:val="004A49A6"/>
    <w:rsid w:val="004A4D15"/>
    <w:rsid w:val="004A4DED"/>
    <w:rsid w:val="004A4E0C"/>
    <w:rsid w:val="004A4E8C"/>
    <w:rsid w:val="004A4E8D"/>
    <w:rsid w:val="004A4EC6"/>
    <w:rsid w:val="004A4F1E"/>
    <w:rsid w:val="004A4F55"/>
    <w:rsid w:val="004A4FD2"/>
    <w:rsid w:val="004A5799"/>
    <w:rsid w:val="004A58AE"/>
    <w:rsid w:val="004A5A3F"/>
    <w:rsid w:val="004A5E9B"/>
    <w:rsid w:val="004A5F74"/>
    <w:rsid w:val="004A6010"/>
    <w:rsid w:val="004A62CF"/>
    <w:rsid w:val="004A6356"/>
    <w:rsid w:val="004A66C7"/>
    <w:rsid w:val="004A674D"/>
    <w:rsid w:val="004A687B"/>
    <w:rsid w:val="004A68AC"/>
    <w:rsid w:val="004A6B39"/>
    <w:rsid w:val="004A6B82"/>
    <w:rsid w:val="004A6C49"/>
    <w:rsid w:val="004A6CC1"/>
    <w:rsid w:val="004A6D64"/>
    <w:rsid w:val="004A72B7"/>
    <w:rsid w:val="004A74E0"/>
    <w:rsid w:val="004A7722"/>
    <w:rsid w:val="004A7917"/>
    <w:rsid w:val="004A7AF8"/>
    <w:rsid w:val="004A7E11"/>
    <w:rsid w:val="004A7F85"/>
    <w:rsid w:val="004A7F95"/>
    <w:rsid w:val="004B001E"/>
    <w:rsid w:val="004B0020"/>
    <w:rsid w:val="004B00ED"/>
    <w:rsid w:val="004B011A"/>
    <w:rsid w:val="004B0286"/>
    <w:rsid w:val="004B0306"/>
    <w:rsid w:val="004B0338"/>
    <w:rsid w:val="004B0443"/>
    <w:rsid w:val="004B0480"/>
    <w:rsid w:val="004B0560"/>
    <w:rsid w:val="004B05D2"/>
    <w:rsid w:val="004B0756"/>
    <w:rsid w:val="004B0DDF"/>
    <w:rsid w:val="004B0F31"/>
    <w:rsid w:val="004B10D7"/>
    <w:rsid w:val="004B119E"/>
    <w:rsid w:val="004B1533"/>
    <w:rsid w:val="004B15E4"/>
    <w:rsid w:val="004B1795"/>
    <w:rsid w:val="004B1839"/>
    <w:rsid w:val="004B1A96"/>
    <w:rsid w:val="004B1BB4"/>
    <w:rsid w:val="004B1BBE"/>
    <w:rsid w:val="004B1BE5"/>
    <w:rsid w:val="004B1D67"/>
    <w:rsid w:val="004B1E53"/>
    <w:rsid w:val="004B202C"/>
    <w:rsid w:val="004B20D9"/>
    <w:rsid w:val="004B22C6"/>
    <w:rsid w:val="004B2799"/>
    <w:rsid w:val="004B2A16"/>
    <w:rsid w:val="004B2C7D"/>
    <w:rsid w:val="004B2CB5"/>
    <w:rsid w:val="004B2D88"/>
    <w:rsid w:val="004B2EC4"/>
    <w:rsid w:val="004B2F43"/>
    <w:rsid w:val="004B3231"/>
    <w:rsid w:val="004B3431"/>
    <w:rsid w:val="004B36E4"/>
    <w:rsid w:val="004B39E7"/>
    <w:rsid w:val="004B3F60"/>
    <w:rsid w:val="004B428D"/>
    <w:rsid w:val="004B42C9"/>
    <w:rsid w:val="004B42F7"/>
    <w:rsid w:val="004B4380"/>
    <w:rsid w:val="004B456F"/>
    <w:rsid w:val="004B4687"/>
    <w:rsid w:val="004B489E"/>
    <w:rsid w:val="004B48BA"/>
    <w:rsid w:val="004B491C"/>
    <w:rsid w:val="004B4975"/>
    <w:rsid w:val="004B4A3D"/>
    <w:rsid w:val="004B4B3C"/>
    <w:rsid w:val="004B4C85"/>
    <w:rsid w:val="004B4E4E"/>
    <w:rsid w:val="004B5029"/>
    <w:rsid w:val="004B50F2"/>
    <w:rsid w:val="004B514F"/>
    <w:rsid w:val="004B519B"/>
    <w:rsid w:val="004B51CF"/>
    <w:rsid w:val="004B51FB"/>
    <w:rsid w:val="004B5253"/>
    <w:rsid w:val="004B56FF"/>
    <w:rsid w:val="004B57B4"/>
    <w:rsid w:val="004B58D6"/>
    <w:rsid w:val="004B5AC3"/>
    <w:rsid w:val="004B609E"/>
    <w:rsid w:val="004B6301"/>
    <w:rsid w:val="004B6431"/>
    <w:rsid w:val="004B670E"/>
    <w:rsid w:val="004B6881"/>
    <w:rsid w:val="004B68D2"/>
    <w:rsid w:val="004B6A0A"/>
    <w:rsid w:val="004B6A4B"/>
    <w:rsid w:val="004B6BB4"/>
    <w:rsid w:val="004B6E07"/>
    <w:rsid w:val="004B6EB9"/>
    <w:rsid w:val="004B6FAA"/>
    <w:rsid w:val="004B737A"/>
    <w:rsid w:val="004B73A9"/>
    <w:rsid w:val="004B73C9"/>
    <w:rsid w:val="004B7528"/>
    <w:rsid w:val="004B7A53"/>
    <w:rsid w:val="004B7ABA"/>
    <w:rsid w:val="004B7B98"/>
    <w:rsid w:val="004B7E79"/>
    <w:rsid w:val="004B7FC2"/>
    <w:rsid w:val="004C00A6"/>
    <w:rsid w:val="004C0283"/>
    <w:rsid w:val="004C03BE"/>
    <w:rsid w:val="004C0548"/>
    <w:rsid w:val="004C06F2"/>
    <w:rsid w:val="004C082E"/>
    <w:rsid w:val="004C0A74"/>
    <w:rsid w:val="004C0CCE"/>
    <w:rsid w:val="004C0D27"/>
    <w:rsid w:val="004C0D7E"/>
    <w:rsid w:val="004C0EBF"/>
    <w:rsid w:val="004C0FD4"/>
    <w:rsid w:val="004C103B"/>
    <w:rsid w:val="004C10B0"/>
    <w:rsid w:val="004C1146"/>
    <w:rsid w:val="004C121E"/>
    <w:rsid w:val="004C13AF"/>
    <w:rsid w:val="004C13F3"/>
    <w:rsid w:val="004C1438"/>
    <w:rsid w:val="004C1635"/>
    <w:rsid w:val="004C1702"/>
    <w:rsid w:val="004C189F"/>
    <w:rsid w:val="004C1A7B"/>
    <w:rsid w:val="004C1BC6"/>
    <w:rsid w:val="004C1C92"/>
    <w:rsid w:val="004C207D"/>
    <w:rsid w:val="004C20B2"/>
    <w:rsid w:val="004C210D"/>
    <w:rsid w:val="004C2182"/>
    <w:rsid w:val="004C2733"/>
    <w:rsid w:val="004C2BE6"/>
    <w:rsid w:val="004C2D3A"/>
    <w:rsid w:val="004C2FF8"/>
    <w:rsid w:val="004C3056"/>
    <w:rsid w:val="004C322E"/>
    <w:rsid w:val="004C323C"/>
    <w:rsid w:val="004C33D9"/>
    <w:rsid w:val="004C3479"/>
    <w:rsid w:val="004C3764"/>
    <w:rsid w:val="004C377C"/>
    <w:rsid w:val="004C3862"/>
    <w:rsid w:val="004C39CD"/>
    <w:rsid w:val="004C3A78"/>
    <w:rsid w:val="004C3AA8"/>
    <w:rsid w:val="004C415E"/>
    <w:rsid w:val="004C4663"/>
    <w:rsid w:val="004C4930"/>
    <w:rsid w:val="004C4BC9"/>
    <w:rsid w:val="004C4C20"/>
    <w:rsid w:val="004C4D6B"/>
    <w:rsid w:val="004C4FD4"/>
    <w:rsid w:val="004C50E8"/>
    <w:rsid w:val="004C5116"/>
    <w:rsid w:val="004C5148"/>
    <w:rsid w:val="004C515E"/>
    <w:rsid w:val="004C53F7"/>
    <w:rsid w:val="004C549F"/>
    <w:rsid w:val="004C5A66"/>
    <w:rsid w:val="004C5BC1"/>
    <w:rsid w:val="004C6010"/>
    <w:rsid w:val="004C6077"/>
    <w:rsid w:val="004C64AB"/>
    <w:rsid w:val="004C64B4"/>
    <w:rsid w:val="004C6734"/>
    <w:rsid w:val="004C677D"/>
    <w:rsid w:val="004C697B"/>
    <w:rsid w:val="004C6B11"/>
    <w:rsid w:val="004C6B5B"/>
    <w:rsid w:val="004C6C01"/>
    <w:rsid w:val="004C6DC4"/>
    <w:rsid w:val="004C757E"/>
    <w:rsid w:val="004C7592"/>
    <w:rsid w:val="004C7699"/>
    <w:rsid w:val="004C77D7"/>
    <w:rsid w:val="004C7864"/>
    <w:rsid w:val="004C78B5"/>
    <w:rsid w:val="004C78D6"/>
    <w:rsid w:val="004C78F5"/>
    <w:rsid w:val="004C7C9E"/>
    <w:rsid w:val="004C7DFA"/>
    <w:rsid w:val="004C7F39"/>
    <w:rsid w:val="004D006E"/>
    <w:rsid w:val="004D0087"/>
    <w:rsid w:val="004D032D"/>
    <w:rsid w:val="004D0387"/>
    <w:rsid w:val="004D086F"/>
    <w:rsid w:val="004D0B86"/>
    <w:rsid w:val="004D0B89"/>
    <w:rsid w:val="004D0BAC"/>
    <w:rsid w:val="004D0BE9"/>
    <w:rsid w:val="004D0C74"/>
    <w:rsid w:val="004D118F"/>
    <w:rsid w:val="004D11CD"/>
    <w:rsid w:val="004D11F6"/>
    <w:rsid w:val="004D1353"/>
    <w:rsid w:val="004D1655"/>
    <w:rsid w:val="004D17A7"/>
    <w:rsid w:val="004D1823"/>
    <w:rsid w:val="004D190D"/>
    <w:rsid w:val="004D19F7"/>
    <w:rsid w:val="004D1BA7"/>
    <w:rsid w:val="004D1BB8"/>
    <w:rsid w:val="004D1D27"/>
    <w:rsid w:val="004D1E32"/>
    <w:rsid w:val="004D23CC"/>
    <w:rsid w:val="004D2461"/>
    <w:rsid w:val="004D26EF"/>
    <w:rsid w:val="004D271F"/>
    <w:rsid w:val="004D2735"/>
    <w:rsid w:val="004D27DE"/>
    <w:rsid w:val="004D27EC"/>
    <w:rsid w:val="004D2A4E"/>
    <w:rsid w:val="004D2AC1"/>
    <w:rsid w:val="004D2EB7"/>
    <w:rsid w:val="004D2F41"/>
    <w:rsid w:val="004D2F99"/>
    <w:rsid w:val="004D32DA"/>
    <w:rsid w:val="004D32FA"/>
    <w:rsid w:val="004D3411"/>
    <w:rsid w:val="004D3565"/>
    <w:rsid w:val="004D369C"/>
    <w:rsid w:val="004D397A"/>
    <w:rsid w:val="004D3A5F"/>
    <w:rsid w:val="004D3B18"/>
    <w:rsid w:val="004D3B29"/>
    <w:rsid w:val="004D3DDA"/>
    <w:rsid w:val="004D3EE3"/>
    <w:rsid w:val="004D4078"/>
    <w:rsid w:val="004D41E2"/>
    <w:rsid w:val="004D42EA"/>
    <w:rsid w:val="004D4552"/>
    <w:rsid w:val="004D4BD0"/>
    <w:rsid w:val="004D4EA8"/>
    <w:rsid w:val="004D4F2D"/>
    <w:rsid w:val="004D4F2F"/>
    <w:rsid w:val="004D5348"/>
    <w:rsid w:val="004D53BB"/>
    <w:rsid w:val="004D541D"/>
    <w:rsid w:val="004D548B"/>
    <w:rsid w:val="004D54AB"/>
    <w:rsid w:val="004D54F5"/>
    <w:rsid w:val="004D5635"/>
    <w:rsid w:val="004D57DE"/>
    <w:rsid w:val="004D58D2"/>
    <w:rsid w:val="004D58E7"/>
    <w:rsid w:val="004D5A21"/>
    <w:rsid w:val="004D5BE9"/>
    <w:rsid w:val="004D5D65"/>
    <w:rsid w:val="004D5ED4"/>
    <w:rsid w:val="004D5F97"/>
    <w:rsid w:val="004D616C"/>
    <w:rsid w:val="004D61A7"/>
    <w:rsid w:val="004D6A4C"/>
    <w:rsid w:val="004D6DF4"/>
    <w:rsid w:val="004D6E59"/>
    <w:rsid w:val="004D6EF3"/>
    <w:rsid w:val="004D6FC3"/>
    <w:rsid w:val="004D73B3"/>
    <w:rsid w:val="004D7433"/>
    <w:rsid w:val="004D7536"/>
    <w:rsid w:val="004D760B"/>
    <w:rsid w:val="004D7874"/>
    <w:rsid w:val="004D796A"/>
    <w:rsid w:val="004D7A3F"/>
    <w:rsid w:val="004D7B23"/>
    <w:rsid w:val="004D7DA2"/>
    <w:rsid w:val="004D7EA1"/>
    <w:rsid w:val="004D7EC2"/>
    <w:rsid w:val="004D7F66"/>
    <w:rsid w:val="004D7F7C"/>
    <w:rsid w:val="004E00C6"/>
    <w:rsid w:val="004E00F9"/>
    <w:rsid w:val="004E022A"/>
    <w:rsid w:val="004E02F6"/>
    <w:rsid w:val="004E06CB"/>
    <w:rsid w:val="004E07CA"/>
    <w:rsid w:val="004E083C"/>
    <w:rsid w:val="004E0A79"/>
    <w:rsid w:val="004E0B9B"/>
    <w:rsid w:val="004E0EC1"/>
    <w:rsid w:val="004E0F6B"/>
    <w:rsid w:val="004E130D"/>
    <w:rsid w:val="004E16B3"/>
    <w:rsid w:val="004E1984"/>
    <w:rsid w:val="004E1987"/>
    <w:rsid w:val="004E1C13"/>
    <w:rsid w:val="004E1D43"/>
    <w:rsid w:val="004E1FD0"/>
    <w:rsid w:val="004E21C0"/>
    <w:rsid w:val="004E2207"/>
    <w:rsid w:val="004E2249"/>
    <w:rsid w:val="004E233A"/>
    <w:rsid w:val="004E2652"/>
    <w:rsid w:val="004E2A65"/>
    <w:rsid w:val="004E2D18"/>
    <w:rsid w:val="004E2E26"/>
    <w:rsid w:val="004E32C2"/>
    <w:rsid w:val="004E3478"/>
    <w:rsid w:val="004E3485"/>
    <w:rsid w:val="004E35CE"/>
    <w:rsid w:val="004E381E"/>
    <w:rsid w:val="004E3AA7"/>
    <w:rsid w:val="004E3B92"/>
    <w:rsid w:val="004E3CEF"/>
    <w:rsid w:val="004E425B"/>
    <w:rsid w:val="004E428F"/>
    <w:rsid w:val="004E42BD"/>
    <w:rsid w:val="004E43AA"/>
    <w:rsid w:val="004E44CE"/>
    <w:rsid w:val="004E44E9"/>
    <w:rsid w:val="004E47C4"/>
    <w:rsid w:val="004E4891"/>
    <w:rsid w:val="004E4993"/>
    <w:rsid w:val="004E49F9"/>
    <w:rsid w:val="004E4AC6"/>
    <w:rsid w:val="004E4C2E"/>
    <w:rsid w:val="004E4F05"/>
    <w:rsid w:val="004E4F6E"/>
    <w:rsid w:val="004E4F99"/>
    <w:rsid w:val="004E51A1"/>
    <w:rsid w:val="004E52F7"/>
    <w:rsid w:val="004E5675"/>
    <w:rsid w:val="004E56A6"/>
    <w:rsid w:val="004E57FA"/>
    <w:rsid w:val="004E581D"/>
    <w:rsid w:val="004E5A67"/>
    <w:rsid w:val="004E5BC9"/>
    <w:rsid w:val="004E5CD7"/>
    <w:rsid w:val="004E5D26"/>
    <w:rsid w:val="004E5DED"/>
    <w:rsid w:val="004E5EF4"/>
    <w:rsid w:val="004E5F6E"/>
    <w:rsid w:val="004E655D"/>
    <w:rsid w:val="004E6829"/>
    <w:rsid w:val="004E6DB9"/>
    <w:rsid w:val="004E7114"/>
    <w:rsid w:val="004E713F"/>
    <w:rsid w:val="004E7191"/>
    <w:rsid w:val="004E7279"/>
    <w:rsid w:val="004E7884"/>
    <w:rsid w:val="004E78D5"/>
    <w:rsid w:val="004E7A64"/>
    <w:rsid w:val="004E7AF4"/>
    <w:rsid w:val="004E7B17"/>
    <w:rsid w:val="004E7BB8"/>
    <w:rsid w:val="004E7C84"/>
    <w:rsid w:val="004E7CC9"/>
    <w:rsid w:val="004E7D58"/>
    <w:rsid w:val="004E7F57"/>
    <w:rsid w:val="004E7FCA"/>
    <w:rsid w:val="004F01AB"/>
    <w:rsid w:val="004F02BC"/>
    <w:rsid w:val="004F0308"/>
    <w:rsid w:val="004F03B4"/>
    <w:rsid w:val="004F047B"/>
    <w:rsid w:val="004F06D5"/>
    <w:rsid w:val="004F07B5"/>
    <w:rsid w:val="004F0878"/>
    <w:rsid w:val="004F08B4"/>
    <w:rsid w:val="004F09AD"/>
    <w:rsid w:val="004F0FC6"/>
    <w:rsid w:val="004F1033"/>
    <w:rsid w:val="004F10C0"/>
    <w:rsid w:val="004F1126"/>
    <w:rsid w:val="004F11C5"/>
    <w:rsid w:val="004F142F"/>
    <w:rsid w:val="004F147E"/>
    <w:rsid w:val="004F156E"/>
    <w:rsid w:val="004F190A"/>
    <w:rsid w:val="004F19FA"/>
    <w:rsid w:val="004F1A47"/>
    <w:rsid w:val="004F1C58"/>
    <w:rsid w:val="004F20C8"/>
    <w:rsid w:val="004F21F4"/>
    <w:rsid w:val="004F233C"/>
    <w:rsid w:val="004F2468"/>
    <w:rsid w:val="004F24FB"/>
    <w:rsid w:val="004F263F"/>
    <w:rsid w:val="004F26DA"/>
    <w:rsid w:val="004F2798"/>
    <w:rsid w:val="004F2863"/>
    <w:rsid w:val="004F2D9C"/>
    <w:rsid w:val="004F2EFA"/>
    <w:rsid w:val="004F30A0"/>
    <w:rsid w:val="004F346F"/>
    <w:rsid w:val="004F38C0"/>
    <w:rsid w:val="004F390C"/>
    <w:rsid w:val="004F391A"/>
    <w:rsid w:val="004F3B93"/>
    <w:rsid w:val="004F3B98"/>
    <w:rsid w:val="004F3DA3"/>
    <w:rsid w:val="004F3DC3"/>
    <w:rsid w:val="004F41C3"/>
    <w:rsid w:val="004F41F9"/>
    <w:rsid w:val="004F424D"/>
    <w:rsid w:val="004F429A"/>
    <w:rsid w:val="004F42F6"/>
    <w:rsid w:val="004F4410"/>
    <w:rsid w:val="004F46B1"/>
    <w:rsid w:val="004F4919"/>
    <w:rsid w:val="004F49A9"/>
    <w:rsid w:val="004F4AAA"/>
    <w:rsid w:val="004F4ADE"/>
    <w:rsid w:val="004F4B73"/>
    <w:rsid w:val="004F4D0A"/>
    <w:rsid w:val="004F4D29"/>
    <w:rsid w:val="004F4FE4"/>
    <w:rsid w:val="004F50CA"/>
    <w:rsid w:val="004F51DF"/>
    <w:rsid w:val="004F52BC"/>
    <w:rsid w:val="004F573F"/>
    <w:rsid w:val="004F5874"/>
    <w:rsid w:val="004F597A"/>
    <w:rsid w:val="004F5BF0"/>
    <w:rsid w:val="004F5F3A"/>
    <w:rsid w:val="004F5FA3"/>
    <w:rsid w:val="004F60FA"/>
    <w:rsid w:val="004F6338"/>
    <w:rsid w:val="004F643C"/>
    <w:rsid w:val="004F6887"/>
    <w:rsid w:val="004F693B"/>
    <w:rsid w:val="004F6A69"/>
    <w:rsid w:val="004F6D33"/>
    <w:rsid w:val="004F6DEB"/>
    <w:rsid w:val="004F734D"/>
    <w:rsid w:val="004F756B"/>
    <w:rsid w:val="004F760C"/>
    <w:rsid w:val="004F79CD"/>
    <w:rsid w:val="004F7A0D"/>
    <w:rsid w:val="004F7ABB"/>
    <w:rsid w:val="004F7B29"/>
    <w:rsid w:val="004F7BA0"/>
    <w:rsid w:val="004F7C13"/>
    <w:rsid w:val="004F7D28"/>
    <w:rsid w:val="004F7E44"/>
    <w:rsid w:val="005003C0"/>
    <w:rsid w:val="00500463"/>
    <w:rsid w:val="00500644"/>
    <w:rsid w:val="00500687"/>
    <w:rsid w:val="00500807"/>
    <w:rsid w:val="00500A6D"/>
    <w:rsid w:val="00500B16"/>
    <w:rsid w:val="00500BC3"/>
    <w:rsid w:val="00500BFC"/>
    <w:rsid w:val="00500D19"/>
    <w:rsid w:val="00500DCF"/>
    <w:rsid w:val="00500F15"/>
    <w:rsid w:val="00500FEE"/>
    <w:rsid w:val="00501241"/>
    <w:rsid w:val="005013A9"/>
    <w:rsid w:val="00501540"/>
    <w:rsid w:val="005017D6"/>
    <w:rsid w:val="0050188A"/>
    <w:rsid w:val="00501975"/>
    <w:rsid w:val="0050198A"/>
    <w:rsid w:val="00501993"/>
    <w:rsid w:val="00501999"/>
    <w:rsid w:val="005019B2"/>
    <w:rsid w:val="00501AA8"/>
    <w:rsid w:val="00501B24"/>
    <w:rsid w:val="00501D9B"/>
    <w:rsid w:val="00501E57"/>
    <w:rsid w:val="00501E5C"/>
    <w:rsid w:val="00501F2F"/>
    <w:rsid w:val="00501F3F"/>
    <w:rsid w:val="0050205C"/>
    <w:rsid w:val="00502293"/>
    <w:rsid w:val="0050237B"/>
    <w:rsid w:val="005023FA"/>
    <w:rsid w:val="0050257F"/>
    <w:rsid w:val="005028F7"/>
    <w:rsid w:val="00502A5B"/>
    <w:rsid w:val="00502AC1"/>
    <w:rsid w:val="00502B1E"/>
    <w:rsid w:val="00502E0D"/>
    <w:rsid w:val="00502EDB"/>
    <w:rsid w:val="00503496"/>
    <w:rsid w:val="005034A4"/>
    <w:rsid w:val="0050366A"/>
    <w:rsid w:val="0050382B"/>
    <w:rsid w:val="0050386B"/>
    <w:rsid w:val="005039C9"/>
    <w:rsid w:val="00503BB8"/>
    <w:rsid w:val="00503D17"/>
    <w:rsid w:val="00503DD1"/>
    <w:rsid w:val="00503E78"/>
    <w:rsid w:val="00504062"/>
    <w:rsid w:val="005042FD"/>
    <w:rsid w:val="00504312"/>
    <w:rsid w:val="005043EA"/>
    <w:rsid w:val="00504499"/>
    <w:rsid w:val="005045E2"/>
    <w:rsid w:val="0050470F"/>
    <w:rsid w:val="0050474E"/>
    <w:rsid w:val="005047F6"/>
    <w:rsid w:val="00504A08"/>
    <w:rsid w:val="00504AC7"/>
    <w:rsid w:val="00505026"/>
    <w:rsid w:val="0050514E"/>
    <w:rsid w:val="0050523D"/>
    <w:rsid w:val="00505409"/>
    <w:rsid w:val="00505557"/>
    <w:rsid w:val="005055B3"/>
    <w:rsid w:val="0050562C"/>
    <w:rsid w:val="005056BC"/>
    <w:rsid w:val="005056BD"/>
    <w:rsid w:val="00505E28"/>
    <w:rsid w:val="00505F98"/>
    <w:rsid w:val="005060EA"/>
    <w:rsid w:val="00506236"/>
    <w:rsid w:val="005062BD"/>
    <w:rsid w:val="00506550"/>
    <w:rsid w:val="00506836"/>
    <w:rsid w:val="00506865"/>
    <w:rsid w:val="005068CB"/>
    <w:rsid w:val="00506911"/>
    <w:rsid w:val="00506A34"/>
    <w:rsid w:val="00506FAC"/>
    <w:rsid w:val="00507185"/>
    <w:rsid w:val="005073AF"/>
    <w:rsid w:val="005075AB"/>
    <w:rsid w:val="00507602"/>
    <w:rsid w:val="0050779D"/>
    <w:rsid w:val="00507805"/>
    <w:rsid w:val="005078C8"/>
    <w:rsid w:val="0050793C"/>
    <w:rsid w:val="00507ADE"/>
    <w:rsid w:val="00507B1C"/>
    <w:rsid w:val="00507BC0"/>
    <w:rsid w:val="00507C62"/>
    <w:rsid w:val="005100EA"/>
    <w:rsid w:val="00510189"/>
    <w:rsid w:val="005101C1"/>
    <w:rsid w:val="005102B8"/>
    <w:rsid w:val="0051054E"/>
    <w:rsid w:val="00510680"/>
    <w:rsid w:val="005109D0"/>
    <w:rsid w:val="00510ACB"/>
    <w:rsid w:val="00510DBB"/>
    <w:rsid w:val="00510E6A"/>
    <w:rsid w:val="00510EAF"/>
    <w:rsid w:val="00510F31"/>
    <w:rsid w:val="00510FDA"/>
    <w:rsid w:val="00511087"/>
    <w:rsid w:val="005112CC"/>
    <w:rsid w:val="0051142D"/>
    <w:rsid w:val="0051157D"/>
    <w:rsid w:val="0051186F"/>
    <w:rsid w:val="005118D6"/>
    <w:rsid w:val="00511D86"/>
    <w:rsid w:val="00511F6C"/>
    <w:rsid w:val="00511FCE"/>
    <w:rsid w:val="005120E4"/>
    <w:rsid w:val="00512181"/>
    <w:rsid w:val="00512354"/>
    <w:rsid w:val="00512364"/>
    <w:rsid w:val="0051269E"/>
    <w:rsid w:val="00512B18"/>
    <w:rsid w:val="00512B1D"/>
    <w:rsid w:val="00512DC6"/>
    <w:rsid w:val="005130F4"/>
    <w:rsid w:val="0051326B"/>
    <w:rsid w:val="00513436"/>
    <w:rsid w:val="00513696"/>
    <w:rsid w:val="00513702"/>
    <w:rsid w:val="00513E1C"/>
    <w:rsid w:val="00513FCE"/>
    <w:rsid w:val="005141C2"/>
    <w:rsid w:val="00514213"/>
    <w:rsid w:val="005143E0"/>
    <w:rsid w:val="00514616"/>
    <w:rsid w:val="005146EB"/>
    <w:rsid w:val="0051475F"/>
    <w:rsid w:val="00514C54"/>
    <w:rsid w:val="005150C6"/>
    <w:rsid w:val="005150E6"/>
    <w:rsid w:val="005152B4"/>
    <w:rsid w:val="00515399"/>
    <w:rsid w:val="005155E7"/>
    <w:rsid w:val="005156CD"/>
    <w:rsid w:val="005157A2"/>
    <w:rsid w:val="00515CEE"/>
    <w:rsid w:val="00515CF5"/>
    <w:rsid w:val="00515E7F"/>
    <w:rsid w:val="00516053"/>
    <w:rsid w:val="00516138"/>
    <w:rsid w:val="0051626E"/>
    <w:rsid w:val="00516298"/>
    <w:rsid w:val="00516548"/>
    <w:rsid w:val="00516603"/>
    <w:rsid w:val="005169CE"/>
    <w:rsid w:val="00516B3E"/>
    <w:rsid w:val="00516C39"/>
    <w:rsid w:val="00516E30"/>
    <w:rsid w:val="00516E87"/>
    <w:rsid w:val="00516F97"/>
    <w:rsid w:val="0051705B"/>
    <w:rsid w:val="005170D1"/>
    <w:rsid w:val="005171D0"/>
    <w:rsid w:val="00517214"/>
    <w:rsid w:val="0051723A"/>
    <w:rsid w:val="005174AB"/>
    <w:rsid w:val="0051764C"/>
    <w:rsid w:val="005176C3"/>
    <w:rsid w:val="005177D9"/>
    <w:rsid w:val="005177DB"/>
    <w:rsid w:val="005177E4"/>
    <w:rsid w:val="00517800"/>
    <w:rsid w:val="00517942"/>
    <w:rsid w:val="00517BF6"/>
    <w:rsid w:val="00517ED9"/>
    <w:rsid w:val="0052045E"/>
    <w:rsid w:val="005204D7"/>
    <w:rsid w:val="0052057A"/>
    <w:rsid w:val="005205E3"/>
    <w:rsid w:val="00520630"/>
    <w:rsid w:val="005206A9"/>
    <w:rsid w:val="00520776"/>
    <w:rsid w:val="005207DA"/>
    <w:rsid w:val="005207F6"/>
    <w:rsid w:val="005209E6"/>
    <w:rsid w:val="00520CC8"/>
    <w:rsid w:val="00520CE7"/>
    <w:rsid w:val="005212EE"/>
    <w:rsid w:val="0052159B"/>
    <w:rsid w:val="005217F9"/>
    <w:rsid w:val="00521979"/>
    <w:rsid w:val="00521EA4"/>
    <w:rsid w:val="005220A5"/>
    <w:rsid w:val="005220CE"/>
    <w:rsid w:val="00522253"/>
    <w:rsid w:val="0052249C"/>
    <w:rsid w:val="00522532"/>
    <w:rsid w:val="00522C1D"/>
    <w:rsid w:val="00522FF6"/>
    <w:rsid w:val="00523079"/>
    <w:rsid w:val="00523218"/>
    <w:rsid w:val="00523280"/>
    <w:rsid w:val="00523293"/>
    <w:rsid w:val="005233D2"/>
    <w:rsid w:val="005233DB"/>
    <w:rsid w:val="00523847"/>
    <w:rsid w:val="00523B9D"/>
    <w:rsid w:val="00523D1B"/>
    <w:rsid w:val="00523DA8"/>
    <w:rsid w:val="00523E40"/>
    <w:rsid w:val="00524256"/>
    <w:rsid w:val="00524349"/>
    <w:rsid w:val="005243F1"/>
    <w:rsid w:val="00524647"/>
    <w:rsid w:val="00524861"/>
    <w:rsid w:val="005248A4"/>
    <w:rsid w:val="005248DB"/>
    <w:rsid w:val="005249B7"/>
    <w:rsid w:val="005249C2"/>
    <w:rsid w:val="005249E1"/>
    <w:rsid w:val="00524B6F"/>
    <w:rsid w:val="00524D71"/>
    <w:rsid w:val="00524D73"/>
    <w:rsid w:val="00524FDA"/>
    <w:rsid w:val="00525212"/>
    <w:rsid w:val="005252B0"/>
    <w:rsid w:val="0052565C"/>
    <w:rsid w:val="00525719"/>
    <w:rsid w:val="0052571F"/>
    <w:rsid w:val="00525A47"/>
    <w:rsid w:val="00525BC8"/>
    <w:rsid w:val="00525CD6"/>
    <w:rsid w:val="0052642F"/>
    <w:rsid w:val="005268B9"/>
    <w:rsid w:val="00526964"/>
    <w:rsid w:val="00526983"/>
    <w:rsid w:val="005269E4"/>
    <w:rsid w:val="00526A9D"/>
    <w:rsid w:val="00526AB7"/>
    <w:rsid w:val="00526F72"/>
    <w:rsid w:val="00526FDB"/>
    <w:rsid w:val="00527106"/>
    <w:rsid w:val="0052752B"/>
    <w:rsid w:val="005276A0"/>
    <w:rsid w:val="005276A8"/>
    <w:rsid w:val="0052773C"/>
    <w:rsid w:val="005277D9"/>
    <w:rsid w:val="00527AEA"/>
    <w:rsid w:val="00527C2E"/>
    <w:rsid w:val="00527DAD"/>
    <w:rsid w:val="00527DBD"/>
    <w:rsid w:val="00530242"/>
    <w:rsid w:val="00530276"/>
    <w:rsid w:val="005303AC"/>
    <w:rsid w:val="005304D5"/>
    <w:rsid w:val="005304FB"/>
    <w:rsid w:val="005307E7"/>
    <w:rsid w:val="00530D26"/>
    <w:rsid w:val="00531141"/>
    <w:rsid w:val="005311D1"/>
    <w:rsid w:val="005312BD"/>
    <w:rsid w:val="005313AB"/>
    <w:rsid w:val="0053148A"/>
    <w:rsid w:val="0053149A"/>
    <w:rsid w:val="005314A9"/>
    <w:rsid w:val="00531AF4"/>
    <w:rsid w:val="00531D9C"/>
    <w:rsid w:val="00531F82"/>
    <w:rsid w:val="00531FF1"/>
    <w:rsid w:val="00532020"/>
    <w:rsid w:val="00532064"/>
    <w:rsid w:val="0053239E"/>
    <w:rsid w:val="005323BB"/>
    <w:rsid w:val="0053241D"/>
    <w:rsid w:val="005325C8"/>
    <w:rsid w:val="00532690"/>
    <w:rsid w:val="00532818"/>
    <w:rsid w:val="00532852"/>
    <w:rsid w:val="0053297C"/>
    <w:rsid w:val="00532BB8"/>
    <w:rsid w:val="00532C51"/>
    <w:rsid w:val="00533067"/>
    <w:rsid w:val="00533229"/>
    <w:rsid w:val="00533248"/>
    <w:rsid w:val="0053331D"/>
    <w:rsid w:val="00533350"/>
    <w:rsid w:val="00533409"/>
    <w:rsid w:val="0053364E"/>
    <w:rsid w:val="005336CE"/>
    <w:rsid w:val="00533748"/>
    <w:rsid w:val="0053410F"/>
    <w:rsid w:val="00534787"/>
    <w:rsid w:val="00534847"/>
    <w:rsid w:val="00534A70"/>
    <w:rsid w:val="00534AB1"/>
    <w:rsid w:val="00534ADC"/>
    <w:rsid w:val="00534F55"/>
    <w:rsid w:val="00535565"/>
    <w:rsid w:val="00535577"/>
    <w:rsid w:val="005357CA"/>
    <w:rsid w:val="005357CD"/>
    <w:rsid w:val="0053580B"/>
    <w:rsid w:val="00535A31"/>
    <w:rsid w:val="00535B60"/>
    <w:rsid w:val="00535B6D"/>
    <w:rsid w:val="00535BB1"/>
    <w:rsid w:val="00535D53"/>
    <w:rsid w:val="00535E07"/>
    <w:rsid w:val="00535E42"/>
    <w:rsid w:val="00535ED9"/>
    <w:rsid w:val="00536141"/>
    <w:rsid w:val="00536237"/>
    <w:rsid w:val="00536366"/>
    <w:rsid w:val="005363CC"/>
    <w:rsid w:val="005365BE"/>
    <w:rsid w:val="00536646"/>
    <w:rsid w:val="00536837"/>
    <w:rsid w:val="00536929"/>
    <w:rsid w:val="00536C71"/>
    <w:rsid w:val="00536C8A"/>
    <w:rsid w:val="00536D72"/>
    <w:rsid w:val="00536E19"/>
    <w:rsid w:val="00536EF3"/>
    <w:rsid w:val="00537048"/>
    <w:rsid w:val="00537065"/>
    <w:rsid w:val="00537092"/>
    <w:rsid w:val="00537099"/>
    <w:rsid w:val="0053712A"/>
    <w:rsid w:val="0053722B"/>
    <w:rsid w:val="005373E6"/>
    <w:rsid w:val="005375A0"/>
    <w:rsid w:val="005376ED"/>
    <w:rsid w:val="00537772"/>
    <w:rsid w:val="005378E7"/>
    <w:rsid w:val="00537A3D"/>
    <w:rsid w:val="00537D40"/>
    <w:rsid w:val="00537D46"/>
    <w:rsid w:val="00537DEB"/>
    <w:rsid w:val="00537E5B"/>
    <w:rsid w:val="00537F90"/>
    <w:rsid w:val="00537FC6"/>
    <w:rsid w:val="00537FD6"/>
    <w:rsid w:val="005401D4"/>
    <w:rsid w:val="0054025C"/>
    <w:rsid w:val="00540460"/>
    <w:rsid w:val="005406D3"/>
    <w:rsid w:val="0054099E"/>
    <w:rsid w:val="00540AEA"/>
    <w:rsid w:val="00540B2C"/>
    <w:rsid w:val="00540E6C"/>
    <w:rsid w:val="005411F7"/>
    <w:rsid w:val="00541248"/>
    <w:rsid w:val="005412E3"/>
    <w:rsid w:val="0054144E"/>
    <w:rsid w:val="00541485"/>
    <w:rsid w:val="0054149F"/>
    <w:rsid w:val="0054169E"/>
    <w:rsid w:val="005418D1"/>
    <w:rsid w:val="00541A8A"/>
    <w:rsid w:val="00541C60"/>
    <w:rsid w:val="00541E57"/>
    <w:rsid w:val="00541EB2"/>
    <w:rsid w:val="0054213E"/>
    <w:rsid w:val="00542476"/>
    <w:rsid w:val="005424EF"/>
    <w:rsid w:val="005424F0"/>
    <w:rsid w:val="00542588"/>
    <w:rsid w:val="00542798"/>
    <w:rsid w:val="00542AC6"/>
    <w:rsid w:val="00542D51"/>
    <w:rsid w:val="00542EFF"/>
    <w:rsid w:val="00542F85"/>
    <w:rsid w:val="0054301C"/>
    <w:rsid w:val="0054313F"/>
    <w:rsid w:val="00543323"/>
    <w:rsid w:val="00543684"/>
    <w:rsid w:val="00543977"/>
    <w:rsid w:val="00543AA7"/>
    <w:rsid w:val="00543B1D"/>
    <w:rsid w:val="00543C4C"/>
    <w:rsid w:val="00543D90"/>
    <w:rsid w:val="00543ECD"/>
    <w:rsid w:val="005441D9"/>
    <w:rsid w:val="00544209"/>
    <w:rsid w:val="005442E9"/>
    <w:rsid w:val="005443DD"/>
    <w:rsid w:val="005445F0"/>
    <w:rsid w:val="0054482E"/>
    <w:rsid w:val="00544913"/>
    <w:rsid w:val="00544AD1"/>
    <w:rsid w:val="00544C81"/>
    <w:rsid w:val="00544D99"/>
    <w:rsid w:val="00544ED7"/>
    <w:rsid w:val="00544EF6"/>
    <w:rsid w:val="00544F13"/>
    <w:rsid w:val="00545084"/>
    <w:rsid w:val="005452E3"/>
    <w:rsid w:val="0054544D"/>
    <w:rsid w:val="00545922"/>
    <w:rsid w:val="00545A0D"/>
    <w:rsid w:val="00545C4D"/>
    <w:rsid w:val="00546160"/>
    <w:rsid w:val="005462CA"/>
    <w:rsid w:val="00546424"/>
    <w:rsid w:val="0054651F"/>
    <w:rsid w:val="0054652E"/>
    <w:rsid w:val="00546788"/>
    <w:rsid w:val="00546889"/>
    <w:rsid w:val="005468C5"/>
    <w:rsid w:val="00546A05"/>
    <w:rsid w:val="00546D65"/>
    <w:rsid w:val="00546F14"/>
    <w:rsid w:val="00546F89"/>
    <w:rsid w:val="00547435"/>
    <w:rsid w:val="0054745D"/>
    <w:rsid w:val="005474E2"/>
    <w:rsid w:val="00547B68"/>
    <w:rsid w:val="00547B82"/>
    <w:rsid w:val="00547C6E"/>
    <w:rsid w:val="00547CA1"/>
    <w:rsid w:val="00547D43"/>
    <w:rsid w:val="00547D9B"/>
    <w:rsid w:val="00547F17"/>
    <w:rsid w:val="00547FC9"/>
    <w:rsid w:val="00547FFD"/>
    <w:rsid w:val="0055002E"/>
    <w:rsid w:val="0055012C"/>
    <w:rsid w:val="00550540"/>
    <w:rsid w:val="00550CC1"/>
    <w:rsid w:val="00550D2A"/>
    <w:rsid w:val="00550ED7"/>
    <w:rsid w:val="00550F0D"/>
    <w:rsid w:val="00550F20"/>
    <w:rsid w:val="00550F5D"/>
    <w:rsid w:val="00551268"/>
    <w:rsid w:val="0055132A"/>
    <w:rsid w:val="00551519"/>
    <w:rsid w:val="00551525"/>
    <w:rsid w:val="005515F0"/>
    <w:rsid w:val="005517A3"/>
    <w:rsid w:val="005517BD"/>
    <w:rsid w:val="00551A76"/>
    <w:rsid w:val="00551BA8"/>
    <w:rsid w:val="00551C07"/>
    <w:rsid w:val="0055200D"/>
    <w:rsid w:val="00552221"/>
    <w:rsid w:val="0055226A"/>
    <w:rsid w:val="00552341"/>
    <w:rsid w:val="005523CD"/>
    <w:rsid w:val="00552522"/>
    <w:rsid w:val="00552732"/>
    <w:rsid w:val="00552A64"/>
    <w:rsid w:val="00552CBC"/>
    <w:rsid w:val="00552FF6"/>
    <w:rsid w:val="005533ED"/>
    <w:rsid w:val="005535AE"/>
    <w:rsid w:val="0055372B"/>
    <w:rsid w:val="00553CB7"/>
    <w:rsid w:val="00553CD5"/>
    <w:rsid w:val="00554074"/>
    <w:rsid w:val="005540AC"/>
    <w:rsid w:val="005543FB"/>
    <w:rsid w:val="005544E1"/>
    <w:rsid w:val="005545FC"/>
    <w:rsid w:val="005546C5"/>
    <w:rsid w:val="00554889"/>
    <w:rsid w:val="00554AFE"/>
    <w:rsid w:val="00554C6D"/>
    <w:rsid w:val="00554DB0"/>
    <w:rsid w:val="00554DB2"/>
    <w:rsid w:val="00554F5B"/>
    <w:rsid w:val="005552A9"/>
    <w:rsid w:val="00555388"/>
    <w:rsid w:val="005556F9"/>
    <w:rsid w:val="00555851"/>
    <w:rsid w:val="00555C02"/>
    <w:rsid w:val="00555D17"/>
    <w:rsid w:val="00555D1B"/>
    <w:rsid w:val="00555D32"/>
    <w:rsid w:val="00555D95"/>
    <w:rsid w:val="00555FFF"/>
    <w:rsid w:val="00556475"/>
    <w:rsid w:val="0055663E"/>
    <w:rsid w:val="00556680"/>
    <w:rsid w:val="00556890"/>
    <w:rsid w:val="0055696B"/>
    <w:rsid w:val="00556AA9"/>
    <w:rsid w:val="00556B66"/>
    <w:rsid w:val="00556B90"/>
    <w:rsid w:val="00556BE4"/>
    <w:rsid w:val="00556C01"/>
    <w:rsid w:val="00556D2E"/>
    <w:rsid w:val="00556D46"/>
    <w:rsid w:val="00556F84"/>
    <w:rsid w:val="00557146"/>
    <w:rsid w:val="005573C0"/>
    <w:rsid w:val="0055748E"/>
    <w:rsid w:val="005577E6"/>
    <w:rsid w:val="0055781F"/>
    <w:rsid w:val="00557901"/>
    <w:rsid w:val="00557B0A"/>
    <w:rsid w:val="00557BDD"/>
    <w:rsid w:val="00557EBC"/>
    <w:rsid w:val="00557EE1"/>
    <w:rsid w:val="00557F3B"/>
    <w:rsid w:val="00557F6E"/>
    <w:rsid w:val="0056004F"/>
    <w:rsid w:val="00560215"/>
    <w:rsid w:val="00560217"/>
    <w:rsid w:val="00560218"/>
    <w:rsid w:val="0056033F"/>
    <w:rsid w:val="00560368"/>
    <w:rsid w:val="00560380"/>
    <w:rsid w:val="00560381"/>
    <w:rsid w:val="005604E0"/>
    <w:rsid w:val="00560899"/>
    <w:rsid w:val="005615BA"/>
    <w:rsid w:val="005617EC"/>
    <w:rsid w:val="005618A9"/>
    <w:rsid w:val="00561927"/>
    <w:rsid w:val="0056199C"/>
    <w:rsid w:val="00561A13"/>
    <w:rsid w:val="00561A86"/>
    <w:rsid w:val="00562030"/>
    <w:rsid w:val="00562826"/>
    <w:rsid w:val="00562986"/>
    <w:rsid w:val="00562B08"/>
    <w:rsid w:val="00562CCF"/>
    <w:rsid w:val="00562E67"/>
    <w:rsid w:val="00562FF8"/>
    <w:rsid w:val="005630AA"/>
    <w:rsid w:val="005632DF"/>
    <w:rsid w:val="00563884"/>
    <w:rsid w:val="00563AF3"/>
    <w:rsid w:val="00563B99"/>
    <w:rsid w:val="00563BDE"/>
    <w:rsid w:val="00563BE0"/>
    <w:rsid w:val="00563C43"/>
    <w:rsid w:val="00564005"/>
    <w:rsid w:val="00564131"/>
    <w:rsid w:val="005641AE"/>
    <w:rsid w:val="005641F4"/>
    <w:rsid w:val="00564396"/>
    <w:rsid w:val="005643A5"/>
    <w:rsid w:val="005644A0"/>
    <w:rsid w:val="00564501"/>
    <w:rsid w:val="00564650"/>
    <w:rsid w:val="005646C0"/>
    <w:rsid w:val="00564773"/>
    <w:rsid w:val="005648A2"/>
    <w:rsid w:val="0056491C"/>
    <w:rsid w:val="005649E9"/>
    <w:rsid w:val="00564BB5"/>
    <w:rsid w:val="00564E44"/>
    <w:rsid w:val="00564FDB"/>
    <w:rsid w:val="00565135"/>
    <w:rsid w:val="00565447"/>
    <w:rsid w:val="00565485"/>
    <w:rsid w:val="005654DD"/>
    <w:rsid w:val="00565555"/>
    <w:rsid w:val="005657F9"/>
    <w:rsid w:val="0056582E"/>
    <w:rsid w:val="00565955"/>
    <w:rsid w:val="005659C2"/>
    <w:rsid w:val="00565A98"/>
    <w:rsid w:val="00565AE5"/>
    <w:rsid w:val="00565BD5"/>
    <w:rsid w:val="00565D52"/>
    <w:rsid w:val="00565DC0"/>
    <w:rsid w:val="00566118"/>
    <w:rsid w:val="005663A8"/>
    <w:rsid w:val="00566420"/>
    <w:rsid w:val="005669A5"/>
    <w:rsid w:val="00566B0C"/>
    <w:rsid w:val="00566DD0"/>
    <w:rsid w:val="00567083"/>
    <w:rsid w:val="00567246"/>
    <w:rsid w:val="0056757A"/>
    <w:rsid w:val="00567761"/>
    <w:rsid w:val="00567770"/>
    <w:rsid w:val="00567A59"/>
    <w:rsid w:val="00567C1A"/>
    <w:rsid w:val="00567D41"/>
    <w:rsid w:val="0057000C"/>
    <w:rsid w:val="0057016D"/>
    <w:rsid w:val="00570451"/>
    <w:rsid w:val="005706D3"/>
    <w:rsid w:val="00570B17"/>
    <w:rsid w:val="00570C23"/>
    <w:rsid w:val="00570DFB"/>
    <w:rsid w:val="00571148"/>
    <w:rsid w:val="005712D4"/>
    <w:rsid w:val="0057148E"/>
    <w:rsid w:val="005715F0"/>
    <w:rsid w:val="00571943"/>
    <w:rsid w:val="00571FD4"/>
    <w:rsid w:val="00572073"/>
    <w:rsid w:val="00572125"/>
    <w:rsid w:val="00572247"/>
    <w:rsid w:val="00572298"/>
    <w:rsid w:val="005723AD"/>
    <w:rsid w:val="005723C7"/>
    <w:rsid w:val="005726F1"/>
    <w:rsid w:val="0057276D"/>
    <w:rsid w:val="005727B7"/>
    <w:rsid w:val="005727F9"/>
    <w:rsid w:val="005728A1"/>
    <w:rsid w:val="00572B0D"/>
    <w:rsid w:val="00572B60"/>
    <w:rsid w:val="00572BF2"/>
    <w:rsid w:val="00572D9B"/>
    <w:rsid w:val="00572DF5"/>
    <w:rsid w:val="005731D0"/>
    <w:rsid w:val="005731E7"/>
    <w:rsid w:val="0057364C"/>
    <w:rsid w:val="005737A1"/>
    <w:rsid w:val="00573878"/>
    <w:rsid w:val="00573966"/>
    <w:rsid w:val="00573973"/>
    <w:rsid w:val="00573A97"/>
    <w:rsid w:val="00573CB6"/>
    <w:rsid w:val="00573DE2"/>
    <w:rsid w:val="00574066"/>
    <w:rsid w:val="0057412A"/>
    <w:rsid w:val="005741FD"/>
    <w:rsid w:val="005743C3"/>
    <w:rsid w:val="00574891"/>
    <w:rsid w:val="005748C5"/>
    <w:rsid w:val="00574B00"/>
    <w:rsid w:val="00574B03"/>
    <w:rsid w:val="00574E00"/>
    <w:rsid w:val="00574F42"/>
    <w:rsid w:val="00574F5C"/>
    <w:rsid w:val="00575079"/>
    <w:rsid w:val="005751ED"/>
    <w:rsid w:val="00575214"/>
    <w:rsid w:val="00575673"/>
    <w:rsid w:val="005756E0"/>
    <w:rsid w:val="00575BED"/>
    <w:rsid w:val="00575C83"/>
    <w:rsid w:val="00576051"/>
    <w:rsid w:val="005761BA"/>
    <w:rsid w:val="00576629"/>
    <w:rsid w:val="00576672"/>
    <w:rsid w:val="00576745"/>
    <w:rsid w:val="00576750"/>
    <w:rsid w:val="005767B0"/>
    <w:rsid w:val="005767CF"/>
    <w:rsid w:val="00576875"/>
    <w:rsid w:val="00576C0D"/>
    <w:rsid w:val="00576C5D"/>
    <w:rsid w:val="00576CBA"/>
    <w:rsid w:val="00576D1A"/>
    <w:rsid w:val="00576D2D"/>
    <w:rsid w:val="00576DFF"/>
    <w:rsid w:val="00576E6B"/>
    <w:rsid w:val="00576F48"/>
    <w:rsid w:val="005771D3"/>
    <w:rsid w:val="005775D4"/>
    <w:rsid w:val="00577701"/>
    <w:rsid w:val="00577959"/>
    <w:rsid w:val="00577A77"/>
    <w:rsid w:val="00577BD7"/>
    <w:rsid w:val="00577CCD"/>
    <w:rsid w:val="00577E37"/>
    <w:rsid w:val="00577F93"/>
    <w:rsid w:val="00580019"/>
    <w:rsid w:val="00580056"/>
    <w:rsid w:val="005800F2"/>
    <w:rsid w:val="00580314"/>
    <w:rsid w:val="0058049A"/>
    <w:rsid w:val="00580618"/>
    <w:rsid w:val="0058077D"/>
    <w:rsid w:val="005807F5"/>
    <w:rsid w:val="00580898"/>
    <w:rsid w:val="005809F2"/>
    <w:rsid w:val="00580A60"/>
    <w:rsid w:val="00580A88"/>
    <w:rsid w:val="00580B99"/>
    <w:rsid w:val="00580E50"/>
    <w:rsid w:val="00580FB9"/>
    <w:rsid w:val="00581023"/>
    <w:rsid w:val="005811B0"/>
    <w:rsid w:val="005811E0"/>
    <w:rsid w:val="00581592"/>
    <w:rsid w:val="005815B6"/>
    <w:rsid w:val="00581622"/>
    <w:rsid w:val="0058174C"/>
    <w:rsid w:val="0058180B"/>
    <w:rsid w:val="00581960"/>
    <w:rsid w:val="00581BEF"/>
    <w:rsid w:val="00581E17"/>
    <w:rsid w:val="00581E59"/>
    <w:rsid w:val="00581FE9"/>
    <w:rsid w:val="00582119"/>
    <w:rsid w:val="00582384"/>
    <w:rsid w:val="00582411"/>
    <w:rsid w:val="005825BA"/>
    <w:rsid w:val="00582769"/>
    <w:rsid w:val="005828ED"/>
    <w:rsid w:val="00582947"/>
    <w:rsid w:val="00582B23"/>
    <w:rsid w:val="00582E94"/>
    <w:rsid w:val="00582EEB"/>
    <w:rsid w:val="00583119"/>
    <w:rsid w:val="00583125"/>
    <w:rsid w:val="0058326F"/>
    <w:rsid w:val="00583409"/>
    <w:rsid w:val="0058345A"/>
    <w:rsid w:val="00583494"/>
    <w:rsid w:val="00583636"/>
    <w:rsid w:val="00583733"/>
    <w:rsid w:val="00583834"/>
    <w:rsid w:val="00583C4A"/>
    <w:rsid w:val="00583CC2"/>
    <w:rsid w:val="005840FF"/>
    <w:rsid w:val="00584136"/>
    <w:rsid w:val="00584228"/>
    <w:rsid w:val="00584866"/>
    <w:rsid w:val="0058488C"/>
    <w:rsid w:val="005848E7"/>
    <w:rsid w:val="005849CC"/>
    <w:rsid w:val="00584BBF"/>
    <w:rsid w:val="00584C72"/>
    <w:rsid w:val="00584DC0"/>
    <w:rsid w:val="00584EAF"/>
    <w:rsid w:val="0058511F"/>
    <w:rsid w:val="0058512A"/>
    <w:rsid w:val="0058513B"/>
    <w:rsid w:val="005851AB"/>
    <w:rsid w:val="005851F7"/>
    <w:rsid w:val="0058531D"/>
    <w:rsid w:val="00585390"/>
    <w:rsid w:val="00585486"/>
    <w:rsid w:val="0058591B"/>
    <w:rsid w:val="00585B34"/>
    <w:rsid w:val="00585C1D"/>
    <w:rsid w:val="00585C9A"/>
    <w:rsid w:val="00585CB0"/>
    <w:rsid w:val="00585DD1"/>
    <w:rsid w:val="00585ECC"/>
    <w:rsid w:val="00586016"/>
    <w:rsid w:val="005860C8"/>
    <w:rsid w:val="005860D6"/>
    <w:rsid w:val="00586141"/>
    <w:rsid w:val="0058622A"/>
    <w:rsid w:val="0058625F"/>
    <w:rsid w:val="0058643F"/>
    <w:rsid w:val="00586443"/>
    <w:rsid w:val="005865A9"/>
    <w:rsid w:val="00586E21"/>
    <w:rsid w:val="00586F1A"/>
    <w:rsid w:val="00586F2E"/>
    <w:rsid w:val="005870E2"/>
    <w:rsid w:val="005871DE"/>
    <w:rsid w:val="00587435"/>
    <w:rsid w:val="005874D4"/>
    <w:rsid w:val="00587550"/>
    <w:rsid w:val="00587585"/>
    <w:rsid w:val="005875B3"/>
    <w:rsid w:val="005875CD"/>
    <w:rsid w:val="00587729"/>
    <w:rsid w:val="0058774A"/>
    <w:rsid w:val="00587FBE"/>
    <w:rsid w:val="005902AC"/>
    <w:rsid w:val="00590387"/>
    <w:rsid w:val="00590469"/>
    <w:rsid w:val="00590509"/>
    <w:rsid w:val="00590801"/>
    <w:rsid w:val="00590B06"/>
    <w:rsid w:val="00590C83"/>
    <w:rsid w:val="00590FBD"/>
    <w:rsid w:val="00591004"/>
    <w:rsid w:val="005910F6"/>
    <w:rsid w:val="0059117E"/>
    <w:rsid w:val="005912BA"/>
    <w:rsid w:val="005916D1"/>
    <w:rsid w:val="0059179D"/>
    <w:rsid w:val="00591950"/>
    <w:rsid w:val="00591D8B"/>
    <w:rsid w:val="00591DD9"/>
    <w:rsid w:val="00591E1C"/>
    <w:rsid w:val="00591EE5"/>
    <w:rsid w:val="00592152"/>
    <w:rsid w:val="00592256"/>
    <w:rsid w:val="00592320"/>
    <w:rsid w:val="005924FA"/>
    <w:rsid w:val="005926F0"/>
    <w:rsid w:val="005927C7"/>
    <w:rsid w:val="00592910"/>
    <w:rsid w:val="00592BA1"/>
    <w:rsid w:val="00592C84"/>
    <w:rsid w:val="005930AB"/>
    <w:rsid w:val="00593561"/>
    <w:rsid w:val="00593757"/>
    <w:rsid w:val="0059378E"/>
    <w:rsid w:val="00593A27"/>
    <w:rsid w:val="00593F0F"/>
    <w:rsid w:val="00593FE8"/>
    <w:rsid w:val="0059400E"/>
    <w:rsid w:val="00594025"/>
    <w:rsid w:val="005940EE"/>
    <w:rsid w:val="00594436"/>
    <w:rsid w:val="005944FB"/>
    <w:rsid w:val="00594578"/>
    <w:rsid w:val="00594591"/>
    <w:rsid w:val="005947C7"/>
    <w:rsid w:val="00594B1D"/>
    <w:rsid w:val="00594C18"/>
    <w:rsid w:val="00594D51"/>
    <w:rsid w:val="00594F2D"/>
    <w:rsid w:val="0059512D"/>
    <w:rsid w:val="00595153"/>
    <w:rsid w:val="00595263"/>
    <w:rsid w:val="00595379"/>
    <w:rsid w:val="00595539"/>
    <w:rsid w:val="005956EF"/>
    <w:rsid w:val="00595853"/>
    <w:rsid w:val="00595A02"/>
    <w:rsid w:val="00595B23"/>
    <w:rsid w:val="00595C52"/>
    <w:rsid w:val="00595EE8"/>
    <w:rsid w:val="005960F2"/>
    <w:rsid w:val="00596142"/>
    <w:rsid w:val="00596168"/>
    <w:rsid w:val="00596538"/>
    <w:rsid w:val="00596540"/>
    <w:rsid w:val="0059672E"/>
    <w:rsid w:val="00596915"/>
    <w:rsid w:val="0059696E"/>
    <w:rsid w:val="00596F38"/>
    <w:rsid w:val="00596F4A"/>
    <w:rsid w:val="005970AA"/>
    <w:rsid w:val="00597112"/>
    <w:rsid w:val="00597302"/>
    <w:rsid w:val="0059767B"/>
    <w:rsid w:val="0059781E"/>
    <w:rsid w:val="00597904"/>
    <w:rsid w:val="00597A37"/>
    <w:rsid w:val="00597AC1"/>
    <w:rsid w:val="00597BC6"/>
    <w:rsid w:val="00597C53"/>
    <w:rsid w:val="00597DC4"/>
    <w:rsid w:val="00597F35"/>
    <w:rsid w:val="00597F4A"/>
    <w:rsid w:val="00597FFE"/>
    <w:rsid w:val="005A001D"/>
    <w:rsid w:val="005A00EA"/>
    <w:rsid w:val="005A019A"/>
    <w:rsid w:val="005A0227"/>
    <w:rsid w:val="005A03A1"/>
    <w:rsid w:val="005A0489"/>
    <w:rsid w:val="005A063D"/>
    <w:rsid w:val="005A063E"/>
    <w:rsid w:val="005A067B"/>
    <w:rsid w:val="005A075A"/>
    <w:rsid w:val="005A07CA"/>
    <w:rsid w:val="005A07D9"/>
    <w:rsid w:val="005A0942"/>
    <w:rsid w:val="005A0A75"/>
    <w:rsid w:val="005A0A93"/>
    <w:rsid w:val="005A0D5D"/>
    <w:rsid w:val="005A1508"/>
    <w:rsid w:val="005A15CC"/>
    <w:rsid w:val="005A16F7"/>
    <w:rsid w:val="005A1709"/>
    <w:rsid w:val="005A18AD"/>
    <w:rsid w:val="005A18B3"/>
    <w:rsid w:val="005A1917"/>
    <w:rsid w:val="005A194F"/>
    <w:rsid w:val="005A1C00"/>
    <w:rsid w:val="005A1D5B"/>
    <w:rsid w:val="005A1DAA"/>
    <w:rsid w:val="005A1E04"/>
    <w:rsid w:val="005A1E5B"/>
    <w:rsid w:val="005A2195"/>
    <w:rsid w:val="005A2199"/>
    <w:rsid w:val="005A21D4"/>
    <w:rsid w:val="005A221F"/>
    <w:rsid w:val="005A2363"/>
    <w:rsid w:val="005A268A"/>
    <w:rsid w:val="005A2713"/>
    <w:rsid w:val="005A27E2"/>
    <w:rsid w:val="005A2975"/>
    <w:rsid w:val="005A29C9"/>
    <w:rsid w:val="005A2A64"/>
    <w:rsid w:val="005A2E3C"/>
    <w:rsid w:val="005A2F7F"/>
    <w:rsid w:val="005A31F1"/>
    <w:rsid w:val="005A352E"/>
    <w:rsid w:val="005A370B"/>
    <w:rsid w:val="005A3807"/>
    <w:rsid w:val="005A3891"/>
    <w:rsid w:val="005A39B8"/>
    <w:rsid w:val="005A3CB7"/>
    <w:rsid w:val="005A3CD7"/>
    <w:rsid w:val="005A3D96"/>
    <w:rsid w:val="005A3DB9"/>
    <w:rsid w:val="005A3E3F"/>
    <w:rsid w:val="005A3EDA"/>
    <w:rsid w:val="005A401D"/>
    <w:rsid w:val="005A4628"/>
    <w:rsid w:val="005A462E"/>
    <w:rsid w:val="005A47EE"/>
    <w:rsid w:val="005A4966"/>
    <w:rsid w:val="005A49F3"/>
    <w:rsid w:val="005A4A8B"/>
    <w:rsid w:val="005A4B5D"/>
    <w:rsid w:val="005A4E41"/>
    <w:rsid w:val="005A4E99"/>
    <w:rsid w:val="005A4EFD"/>
    <w:rsid w:val="005A4F84"/>
    <w:rsid w:val="005A5127"/>
    <w:rsid w:val="005A54FD"/>
    <w:rsid w:val="005A554E"/>
    <w:rsid w:val="005A5A93"/>
    <w:rsid w:val="005A5B68"/>
    <w:rsid w:val="005A5C51"/>
    <w:rsid w:val="005A5D57"/>
    <w:rsid w:val="005A5E14"/>
    <w:rsid w:val="005A5F65"/>
    <w:rsid w:val="005A5FFE"/>
    <w:rsid w:val="005A60E5"/>
    <w:rsid w:val="005A6242"/>
    <w:rsid w:val="005A635A"/>
    <w:rsid w:val="005A6559"/>
    <w:rsid w:val="005A6677"/>
    <w:rsid w:val="005A6885"/>
    <w:rsid w:val="005A6A04"/>
    <w:rsid w:val="005A6C07"/>
    <w:rsid w:val="005A6D43"/>
    <w:rsid w:val="005A6DD2"/>
    <w:rsid w:val="005A6F50"/>
    <w:rsid w:val="005A70A9"/>
    <w:rsid w:val="005A75A2"/>
    <w:rsid w:val="005A773A"/>
    <w:rsid w:val="005A7E5A"/>
    <w:rsid w:val="005B0305"/>
    <w:rsid w:val="005B0419"/>
    <w:rsid w:val="005B0461"/>
    <w:rsid w:val="005B05A6"/>
    <w:rsid w:val="005B0621"/>
    <w:rsid w:val="005B0949"/>
    <w:rsid w:val="005B09D1"/>
    <w:rsid w:val="005B0DAC"/>
    <w:rsid w:val="005B0E34"/>
    <w:rsid w:val="005B11D3"/>
    <w:rsid w:val="005B11E7"/>
    <w:rsid w:val="005B1227"/>
    <w:rsid w:val="005B1250"/>
    <w:rsid w:val="005B13FF"/>
    <w:rsid w:val="005B15AC"/>
    <w:rsid w:val="005B163B"/>
    <w:rsid w:val="005B1A0F"/>
    <w:rsid w:val="005B2118"/>
    <w:rsid w:val="005B2325"/>
    <w:rsid w:val="005B2441"/>
    <w:rsid w:val="005B24B1"/>
    <w:rsid w:val="005B2574"/>
    <w:rsid w:val="005B28FB"/>
    <w:rsid w:val="005B291D"/>
    <w:rsid w:val="005B300F"/>
    <w:rsid w:val="005B309C"/>
    <w:rsid w:val="005B3113"/>
    <w:rsid w:val="005B31A5"/>
    <w:rsid w:val="005B3276"/>
    <w:rsid w:val="005B3439"/>
    <w:rsid w:val="005B37F6"/>
    <w:rsid w:val="005B3B4C"/>
    <w:rsid w:val="005B3BF6"/>
    <w:rsid w:val="005B3C1D"/>
    <w:rsid w:val="005B3E34"/>
    <w:rsid w:val="005B3EC7"/>
    <w:rsid w:val="005B41BD"/>
    <w:rsid w:val="005B421C"/>
    <w:rsid w:val="005B4324"/>
    <w:rsid w:val="005B4424"/>
    <w:rsid w:val="005B4475"/>
    <w:rsid w:val="005B459F"/>
    <w:rsid w:val="005B45EA"/>
    <w:rsid w:val="005B4650"/>
    <w:rsid w:val="005B487F"/>
    <w:rsid w:val="005B4887"/>
    <w:rsid w:val="005B4AFB"/>
    <w:rsid w:val="005B4D2C"/>
    <w:rsid w:val="005B4F39"/>
    <w:rsid w:val="005B4FCC"/>
    <w:rsid w:val="005B5115"/>
    <w:rsid w:val="005B513E"/>
    <w:rsid w:val="005B5149"/>
    <w:rsid w:val="005B528F"/>
    <w:rsid w:val="005B54A2"/>
    <w:rsid w:val="005B5674"/>
    <w:rsid w:val="005B5722"/>
    <w:rsid w:val="005B58C4"/>
    <w:rsid w:val="005B5900"/>
    <w:rsid w:val="005B593C"/>
    <w:rsid w:val="005B5A32"/>
    <w:rsid w:val="005B5C7C"/>
    <w:rsid w:val="005B5DAE"/>
    <w:rsid w:val="005B5E60"/>
    <w:rsid w:val="005B6136"/>
    <w:rsid w:val="005B6239"/>
    <w:rsid w:val="005B62A1"/>
    <w:rsid w:val="005B6341"/>
    <w:rsid w:val="005B63E3"/>
    <w:rsid w:val="005B64E1"/>
    <w:rsid w:val="005B6564"/>
    <w:rsid w:val="005B6876"/>
    <w:rsid w:val="005B6A88"/>
    <w:rsid w:val="005B6B0B"/>
    <w:rsid w:val="005B6C0F"/>
    <w:rsid w:val="005B6DA8"/>
    <w:rsid w:val="005B6E07"/>
    <w:rsid w:val="005B6E8B"/>
    <w:rsid w:val="005B6F65"/>
    <w:rsid w:val="005B7226"/>
    <w:rsid w:val="005B7465"/>
    <w:rsid w:val="005B754B"/>
    <w:rsid w:val="005B769B"/>
    <w:rsid w:val="005B7742"/>
    <w:rsid w:val="005B778E"/>
    <w:rsid w:val="005B78A7"/>
    <w:rsid w:val="005B7BB2"/>
    <w:rsid w:val="005B7BEA"/>
    <w:rsid w:val="005B7D23"/>
    <w:rsid w:val="005B7E8B"/>
    <w:rsid w:val="005B7EFD"/>
    <w:rsid w:val="005C0257"/>
    <w:rsid w:val="005C0314"/>
    <w:rsid w:val="005C03B8"/>
    <w:rsid w:val="005C0477"/>
    <w:rsid w:val="005C0547"/>
    <w:rsid w:val="005C0548"/>
    <w:rsid w:val="005C060A"/>
    <w:rsid w:val="005C07B7"/>
    <w:rsid w:val="005C092D"/>
    <w:rsid w:val="005C0B1A"/>
    <w:rsid w:val="005C0B76"/>
    <w:rsid w:val="005C0C7E"/>
    <w:rsid w:val="005C0CE8"/>
    <w:rsid w:val="005C0D1C"/>
    <w:rsid w:val="005C0DDA"/>
    <w:rsid w:val="005C0E16"/>
    <w:rsid w:val="005C17F8"/>
    <w:rsid w:val="005C1AD1"/>
    <w:rsid w:val="005C1B53"/>
    <w:rsid w:val="005C1C34"/>
    <w:rsid w:val="005C1E7D"/>
    <w:rsid w:val="005C1E8D"/>
    <w:rsid w:val="005C21D2"/>
    <w:rsid w:val="005C234F"/>
    <w:rsid w:val="005C2660"/>
    <w:rsid w:val="005C2701"/>
    <w:rsid w:val="005C2938"/>
    <w:rsid w:val="005C2A42"/>
    <w:rsid w:val="005C2B21"/>
    <w:rsid w:val="005C2C21"/>
    <w:rsid w:val="005C2C42"/>
    <w:rsid w:val="005C2C7F"/>
    <w:rsid w:val="005C2DBC"/>
    <w:rsid w:val="005C2E1A"/>
    <w:rsid w:val="005C2E4F"/>
    <w:rsid w:val="005C30C3"/>
    <w:rsid w:val="005C32EF"/>
    <w:rsid w:val="005C33DA"/>
    <w:rsid w:val="005C346F"/>
    <w:rsid w:val="005C3532"/>
    <w:rsid w:val="005C368C"/>
    <w:rsid w:val="005C38A9"/>
    <w:rsid w:val="005C393E"/>
    <w:rsid w:val="005C3C3F"/>
    <w:rsid w:val="005C3F5D"/>
    <w:rsid w:val="005C3FCB"/>
    <w:rsid w:val="005C3FE3"/>
    <w:rsid w:val="005C4076"/>
    <w:rsid w:val="005C40B4"/>
    <w:rsid w:val="005C41C1"/>
    <w:rsid w:val="005C425A"/>
    <w:rsid w:val="005C433D"/>
    <w:rsid w:val="005C4455"/>
    <w:rsid w:val="005C44B1"/>
    <w:rsid w:val="005C452D"/>
    <w:rsid w:val="005C452E"/>
    <w:rsid w:val="005C463B"/>
    <w:rsid w:val="005C46AE"/>
    <w:rsid w:val="005C4942"/>
    <w:rsid w:val="005C4E77"/>
    <w:rsid w:val="005C4F07"/>
    <w:rsid w:val="005C5240"/>
    <w:rsid w:val="005C5325"/>
    <w:rsid w:val="005C5411"/>
    <w:rsid w:val="005C5716"/>
    <w:rsid w:val="005C5989"/>
    <w:rsid w:val="005C59F1"/>
    <w:rsid w:val="005C5B33"/>
    <w:rsid w:val="005C5BFA"/>
    <w:rsid w:val="005C5D8B"/>
    <w:rsid w:val="005C5EAA"/>
    <w:rsid w:val="005C6392"/>
    <w:rsid w:val="005C640D"/>
    <w:rsid w:val="005C6747"/>
    <w:rsid w:val="005C6BBB"/>
    <w:rsid w:val="005C6BE8"/>
    <w:rsid w:val="005C6E20"/>
    <w:rsid w:val="005C6ECD"/>
    <w:rsid w:val="005C704F"/>
    <w:rsid w:val="005C715F"/>
    <w:rsid w:val="005C72AE"/>
    <w:rsid w:val="005C730E"/>
    <w:rsid w:val="005C732E"/>
    <w:rsid w:val="005C783A"/>
    <w:rsid w:val="005C7ABE"/>
    <w:rsid w:val="005C7BC2"/>
    <w:rsid w:val="005C7F44"/>
    <w:rsid w:val="005D014D"/>
    <w:rsid w:val="005D05C5"/>
    <w:rsid w:val="005D075D"/>
    <w:rsid w:val="005D07E4"/>
    <w:rsid w:val="005D0839"/>
    <w:rsid w:val="005D0872"/>
    <w:rsid w:val="005D08C5"/>
    <w:rsid w:val="005D0992"/>
    <w:rsid w:val="005D0A90"/>
    <w:rsid w:val="005D0B7B"/>
    <w:rsid w:val="005D0BD6"/>
    <w:rsid w:val="005D0BFC"/>
    <w:rsid w:val="005D0D4C"/>
    <w:rsid w:val="005D0EDA"/>
    <w:rsid w:val="005D0F74"/>
    <w:rsid w:val="005D1083"/>
    <w:rsid w:val="005D10F9"/>
    <w:rsid w:val="005D115D"/>
    <w:rsid w:val="005D11FE"/>
    <w:rsid w:val="005D1301"/>
    <w:rsid w:val="005D13A6"/>
    <w:rsid w:val="005D14A4"/>
    <w:rsid w:val="005D185C"/>
    <w:rsid w:val="005D186E"/>
    <w:rsid w:val="005D19FE"/>
    <w:rsid w:val="005D1A99"/>
    <w:rsid w:val="005D1DD4"/>
    <w:rsid w:val="005D21B7"/>
    <w:rsid w:val="005D279E"/>
    <w:rsid w:val="005D2D05"/>
    <w:rsid w:val="005D2D20"/>
    <w:rsid w:val="005D2D3A"/>
    <w:rsid w:val="005D2E3A"/>
    <w:rsid w:val="005D2E7A"/>
    <w:rsid w:val="005D2EE5"/>
    <w:rsid w:val="005D332C"/>
    <w:rsid w:val="005D33C3"/>
    <w:rsid w:val="005D3412"/>
    <w:rsid w:val="005D364C"/>
    <w:rsid w:val="005D372D"/>
    <w:rsid w:val="005D37E1"/>
    <w:rsid w:val="005D37E2"/>
    <w:rsid w:val="005D3A4D"/>
    <w:rsid w:val="005D3AA1"/>
    <w:rsid w:val="005D3AE8"/>
    <w:rsid w:val="005D3B93"/>
    <w:rsid w:val="005D3D23"/>
    <w:rsid w:val="005D3E60"/>
    <w:rsid w:val="005D410F"/>
    <w:rsid w:val="005D41BA"/>
    <w:rsid w:val="005D4383"/>
    <w:rsid w:val="005D4592"/>
    <w:rsid w:val="005D45D9"/>
    <w:rsid w:val="005D48B8"/>
    <w:rsid w:val="005D4B12"/>
    <w:rsid w:val="005D4B6D"/>
    <w:rsid w:val="005D4C0F"/>
    <w:rsid w:val="005D4CAD"/>
    <w:rsid w:val="005D4D3F"/>
    <w:rsid w:val="005D4FC9"/>
    <w:rsid w:val="005D52FD"/>
    <w:rsid w:val="005D537A"/>
    <w:rsid w:val="005D5523"/>
    <w:rsid w:val="005D579E"/>
    <w:rsid w:val="005D58C2"/>
    <w:rsid w:val="005D58FA"/>
    <w:rsid w:val="005D5942"/>
    <w:rsid w:val="005D5B80"/>
    <w:rsid w:val="005D5D60"/>
    <w:rsid w:val="005D5EB1"/>
    <w:rsid w:val="005D5F45"/>
    <w:rsid w:val="005D5F77"/>
    <w:rsid w:val="005D6122"/>
    <w:rsid w:val="005D6131"/>
    <w:rsid w:val="005D623B"/>
    <w:rsid w:val="005D66FC"/>
    <w:rsid w:val="005D6735"/>
    <w:rsid w:val="005D6900"/>
    <w:rsid w:val="005D6B99"/>
    <w:rsid w:val="005D6CEA"/>
    <w:rsid w:val="005D6E43"/>
    <w:rsid w:val="005D6FA7"/>
    <w:rsid w:val="005D6FC0"/>
    <w:rsid w:val="005D715E"/>
    <w:rsid w:val="005D720D"/>
    <w:rsid w:val="005D77B2"/>
    <w:rsid w:val="005D7B99"/>
    <w:rsid w:val="005D7D4A"/>
    <w:rsid w:val="005E0162"/>
    <w:rsid w:val="005E01A8"/>
    <w:rsid w:val="005E0226"/>
    <w:rsid w:val="005E0494"/>
    <w:rsid w:val="005E04B7"/>
    <w:rsid w:val="005E060D"/>
    <w:rsid w:val="005E0638"/>
    <w:rsid w:val="005E070A"/>
    <w:rsid w:val="005E07D3"/>
    <w:rsid w:val="005E0984"/>
    <w:rsid w:val="005E0EAB"/>
    <w:rsid w:val="005E0F10"/>
    <w:rsid w:val="005E0F50"/>
    <w:rsid w:val="005E0FDE"/>
    <w:rsid w:val="005E135B"/>
    <w:rsid w:val="005E1502"/>
    <w:rsid w:val="005E1966"/>
    <w:rsid w:val="005E1A05"/>
    <w:rsid w:val="005E1B5C"/>
    <w:rsid w:val="005E1E2F"/>
    <w:rsid w:val="005E2027"/>
    <w:rsid w:val="005E207F"/>
    <w:rsid w:val="005E20C4"/>
    <w:rsid w:val="005E2337"/>
    <w:rsid w:val="005E233A"/>
    <w:rsid w:val="005E23DC"/>
    <w:rsid w:val="005E247D"/>
    <w:rsid w:val="005E2499"/>
    <w:rsid w:val="005E252D"/>
    <w:rsid w:val="005E299E"/>
    <w:rsid w:val="005E29C1"/>
    <w:rsid w:val="005E2B34"/>
    <w:rsid w:val="005E2C3E"/>
    <w:rsid w:val="005E2D69"/>
    <w:rsid w:val="005E2E93"/>
    <w:rsid w:val="005E2ED3"/>
    <w:rsid w:val="005E2F73"/>
    <w:rsid w:val="005E3043"/>
    <w:rsid w:val="005E33A4"/>
    <w:rsid w:val="005E33E9"/>
    <w:rsid w:val="005E358C"/>
    <w:rsid w:val="005E363B"/>
    <w:rsid w:val="005E376F"/>
    <w:rsid w:val="005E3847"/>
    <w:rsid w:val="005E3883"/>
    <w:rsid w:val="005E388F"/>
    <w:rsid w:val="005E3BDB"/>
    <w:rsid w:val="005E3EC8"/>
    <w:rsid w:val="005E409D"/>
    <w:rsid w:val="005E40D4"/>
    <w:rsid w:val="005E418B"/>
    <w:rsid w:val="005E428E"/>
    <w:rsid w:val="005E42EC"/>
    <w:rsid w:val="005E44F5"/>
    <w:rsid w:val="005E4594"/>
    <w:rsid w:val="005E47FE"/>
    <w:rsid w:val="005E4970"/>
    <w:rsid w:val="005E49A4"/>
    <w:rsid w:val="005E4B84"/>
    <w:rsid w:val="005E4B89"/>
    <w:rsid w:val="005E4BB8"/>
    <w:rsid w:val="005E4BE2"/>
    <w:rsid w:val="005E4CC4"/>
    <w:rsid w:val="005E4E1A"/>
    <w:rsid w:val="005E4EA1"/>
    <w:rsid w:val="005E4EF2"/>
    <w:rsid w:val="005E511F"/>
    <w:rsid w:val="005E5393"/>
    <w:rsid w:val="005E54BF"/>
    <w:rsid w:val="005E54C5"/>
    <w:rsid w:val="005E5562"/>
    <w:rsid w:val="005E559D"/>
    <w:rsid w:val="005E5639"/>
    <w:rsid w:val="005E57BA"/>
    <w:rsid w:val="005E5828"/>
    <w:rsid w:val="005E598E"/>
    <w:rsid w:val="005E5BBE"/>
    <w:rsid w:val="005E5C3E"/>
    <w:rsid w:val="005E5F8B"/>
    <w:rsid w:val="005E5FB0"/>
    <w:rsid w:val="005E613C"/>
    <w:rsid w:val="005E6187"/>
    <w:rsid w:val="005E62DD"/>
    <w:rsid w:val="005E63D3"/>
    <w:rsid w:val="005E6410"/>
    <w:rsid w:val="005E648B"/>
    <w:rsid w:val="005E6560"/>
    <w:rsid w:val="005E6661"/>
    <w:rsid w:val="005E671A"/>
    <w:rsid w:val="005E6B20"/>
    <w:rsid w:val="005E6BD7"/>
    <w:rsid w:val="005E6E3C"/>
    <w:rsid w:val="005E7431"/>
    <w:rsid w:val="005E7528"/>
    <w:rsid w:val="005E75A2"/>
    <w:rsid w:val="005E77F9"/>
    <w:rsid w:val="005E78C6"/>
    <w:rsid w:val="005E7923"/>
    <w:rsid w:val="005E7F29"/>
    <w:rsid w:val="005F0043"/>
    <w:rsid w:val="005F00F6"/>
    <w:rsid w:val="005F01F3"/>
    <w:rsid w:val="005F04D8"/>
    <w:rsid w:val="005F09A2"/>
    <w:rsid w:val="005F0B1A"/>
    <w:rsid w:val="005F0BD3"/>
    <w:rsid w:val="005F0DDD"/>
    <w:rsid w:val="005F0F56"/>
    <w:rsid w:val="005F0FB1"/>
    <w:rsid w:val="005F10DC"/>
    <w:rsid w:val="005F1220"/>
    <w:rsid w:val="005F1302"/>
    <w:rsid w:val="005F1330"/>
    <w:rsid w:val="005F1492"/>
    <w:rsid w:val="005F1738"/>
    <w:rsid w:val="005F18DB"/>
    <w:rsid w:val="005F1D7D"/>
    <w:rsid w:val="005F20B4"/>
    <w:rsid w:val="005F229E"/>
    <w:rsid w:val="005F232D"/>
    <w:rsid w:val="005F24AE"/>
    <w:rsid w:val="005F2B8E"/>
    <w:rsid w:val="005F2DD1"/>
    <w:rsid w:val="005F2DF8"/>
    <w:rsid w:val="005F2EEC"/>
    <w:rsid w:val="005F3093"/>
    <w:rsid w:val="005F337A"/>
    <w:rsid w:val="005F387E"/>
    <w:rsid w:val="005F399A"/>
    <w:rsid w:val="005F3AEC"/>
    <w:rsid w:val="005F3BF7"/>
    <w:rsid w:val="005F3F38"/>
    <w:rsid w:val="005F41FD"/>
    <w:rsid w:val="005F42D6"/>
    <w:rsid w:val="005F42F4"/>
    <w:rsid w:val="005F43B1"/>
    <w:rsid w:val="005F43EA"/>
    <w:rsid w:val="005F4682"/>
    <w:rsid w:val="005F49BC"/>
    <w:rsid w:val="005F4F02"/>
    <w:rsid w:val="005F501C"/>
    <w:rsid w:val="005F514F"/>
    <w:rsid w:val="005F5197"/>
    <w:rsid w:val="005F5218"/>
    <w:rsid w:val="005F5282"/>
    <w:rsid w:val="005F5324"/>
    <w:rsid w:val="005F532C"/>
    <w:rsid w:val="005F5448"/>
    <w:rsid w:val="005F54AD"/>
    <w:rsid w:val="005F550E"/>
    <w:rsid w:val="005F5582"/>
    <w:rsid w:val="005F560F"/>
    <w:rsid w:val="005F5638"/>
    <w:rsid w:val="005F5ADE"/>
    <w:rsid w:val="005F5BD4"/>
    <w:rsid w:val="005F60D2"/>
    <w:rsid w:val="005F62DD"/>
    <w:rsid w:val="005F6426"/>
    <w:rsid w:val="005F651E"/>
    <w:rsid w:val="005F6703"/>
    <w:rsid w:val="005F68D5"/>
    <w:rsid w:val="005F68E4"/>
    <w:rsid w:val="005F69C2"/>
    <w:rsid w:val="005F6C23"/>
    <w:rsid w:val="005F6CDE"/>
    <w:rsid w:val="005F6D9E"/>
    <w:rsid w:val="005F6DAB"/>
    <w:rsid w:val="005F6DB3"/>
    <w:rsid w:val="005F6E50"/>
    <w:rsid w:val="005F70BD"/>
    <w:rsid w:val="005F70D9"/>
    <w:rsid w:val="005F7435"/>
    <w:rsid w:val="005F746C"/>
    <w:rsid w:val="005F753D"/>
    <w:rsid w:val="005F75F6"/>
    <w:rsid w:val="005F7880"/>
    <w:rsid w:val="005F7994"/>
    <w:rsid w:val="005F79D5"/>
    <w:rsid w:val="005F7C72"/>
    <w:rsid w:val="005F7CE0"/>
    <w:rsid w:val="0060006B"/>
    <w:rsid w:val="006001E0"/>
    <w:rsid w:val="0060049F"/>
    <w:rsid w:val="006008F0"/>
    <w:rsid w:val="006008F8"/>
    <w:rsid w:val="00600AD1"/>
    <w:rsid w:val="00600BB8"/>
    <w:rsid w:val="00600BF4"/>
    <w:rsid w:val="00600CA0"/>
    <w:rsid w:val="00600DBC"/>
    <w:rsid w:val="0060109F"/>
    <w:rsid w:val="006011B3"/>
    <w:rsid w:val="006013F1"/>
    <w:rsid w:val="00601487"/>
    <w:rsid w:val="00601533"/>
    <w:rsid w:val="0060156D"/>
    <w:rsid w:val="00601A09"/>
    <w:rsid w:val="00601E38"/>
    <w:rsid w:val="00601E57"/>
    <w:rsid w:val="00601E73"/>
    <w:rsid w:val="006020AA"/>
    <w:rsid w:val="00602141"/>
    <w:rsid w:val="0060219C"/>
    <w:rsid w:val="00602249"/>
    <w:rsid w:val="006025B5"/>
    <w:rsid w:val="0060270D"/>
    <w:rsid w:val="0060290D"/>
    <w:rsid w:val="00602A37"/>
    <w:rsid w:val="00602B00"/>
    <w:rsid w:val="00602B0E"/>
    <w:rsid w:val="00602BFB"/>
    <w:rsid w:val="00602E2C"/>
    <w:rsid w:val="00602FC6"/>
    <w:rsid w:val="00603162"/>
    <w:rsid w:val="0060316B"/>
    <w:rsid w:val="006031E0"/>
    <w:rsid w:val="006032DC"/>
    <w:rsid w:val="00603601"/>
    <w:rsid w:val="00603824"/>
    <w:rsid w:val="00603826"/>
    <w:rsid w:val="00603849"/>
    <w:rsid w:val="00603AFD"/>
    <w:rsid w:val="00603B8D"/>
    <w:rsid w:val="00603C41"/>
    <w:rsid w:val="00603CDF"/>
    <w:rsid w:val="00603E58"/>
    <w:rsid w:val="00603EA8"/>
    <w:rsid w:val="00603F77"/>
    <w:rsid w:val="00603FED"/>
    <w:rsid w:val="006041C1"/>
    <w:rsid w:val="00604261"/>
    <w:rsid w:val="00604288"/>
    <w:rsid w:val="006042C6"/>
    <w:rsid w:val="00604318"/>
    <w:rsid w:val="0060447C"/>
    <w:rsid w:val="0060495C"/>
    <w:rsid w:val="00604A94"/>
    <w:rsid w:val="00604E14"/>
    <w:rsid w:val="00605123"/>
    <w:rsid w:val="006053AE"/>
    <w:rsid w:val="0060582D"/>
    <w:rsid w:val="0060582E"/>
    <w:rsid w:val="006058A9"/>
    <w:rsid w:val="00605B66"/>
    <w:rsid w:val="00605ED5"/>
    <w:rsid w:val="0060606C"/>
    <w:rsid w:val="006060FB"/>
    <w:rsid w:val="0060616D"/>
    <w:rsid w:val="00606423"/>
    <w:rsid w:val="0060650D"/>
    <w:rsid w:val="00606545"/>
    <w:rsid w:val="006065D0"/>
    <w:rsid w:val="006068CC"/>
    <w:rsid w:val="00606C58"/>
    <w:rsid w:val="00606DF4"/>
    <w:rsid w:val="00606E24"/>
    <w:rsid w:val="00606EEB"/>
    <w:rsid w:val="00606FB7"/>
    <w:rsid w:val="006071FC"/>
    <w:rsid w:val="0060720F"/>
    <w:rsid w:val="0060725A"/>
    <w:rsid w:val="006074C4"/>
    <w:rsid w:val="00607524"/>
    <w:rsid w:val="0060768F"/>
    <w:rsid w:val="006076A9"/>
    <w:rsid w:val="0060778F"/>
    <w:rsid w:val="006077CD"/>
    <w:rsid w:val="00607864"/>
    <w:rsid w:val="006079B0"/>
    <w:rsid w:val="006100B6"/>
    <w:rsid w:val="006103A5"/>
    <w:rsid w:val="006103C7"/>
    <w:rsid w:val="00610400"/>
    <w:rsid w:val="0061057B"/>
    <w:rsid w:val="0061061D"/>
    <w:rsid w:val="00610760"/>
    <w:rsid w:val="00610CB2"/>
    <w:rsid w:val="00610D70"/>
    <w:rsid w:val="00610EAE"/>
    <w:rsid w:val="0061115B"/>
    <w:rsid w:val="006113D7"/>
    <w:rsid w:val="00611422"/>
    <w:rsid w:val="006114F5"/>
    <w:rsid w:val="00611592"/>
    <w:rsid w:val="00611774"/>
    <w:rsid w:val="0061177A"/>
    <w:rsid w:val="006117EE"/>
    <w:rsid w:val="00611989"/>
    <w:rsid w:val="00611C22"/>
    <w:rsid w:val="00611D05"/>
    <w:rsid w:val="00611DCC"/>
    <w:rsid w:val="00611EB7"/>
    <w:rsid w:val="00611FBF"/>
    <w:rsid w:val="00612277"/>
    <w:rsid w:val="0061260D"/>
    <w:rsid w:val="00612651"/>
    <w:rsid w:val="00612682"/>
    <w:rsid w:val="0061274F"/>
    <w:rsid w:val="0061288F"/>
    <w:rsid w:val="00612895"/>
    <w:rsid w:val="00612995"/>
    <w:rsid w:val="00612C57"/>
    <w:rsid w:val="00612E3B"/>
    <w:rsid w:val="00612E8B"/>
    <w:rsid w:val="00612FC3"/>
    <w:rsid w:val="00613009"/>
    <w:rsid w:val="006132A7"/>
    <w:rsid w:val="0061333F"/>
    <w:rsid w:val="006133FC"/>
    <w:rsid w:val="00613482"/>
    <w:rsid w:val="006134E5"/>
    <w:rsid w:val="006135E7"/>
    <w:rsid w:val="006136A6"/>
    <w:rsid w:val="00613787"/>
    <w:rsid w:val="00613865"/>
    <w:rsid w:val="00613B28"/>
    <w:rsid w:val="00613B61"/>
    <w:rsid w:val="00613B6C"/>
    <w:rsid w:val="00613C6F"/>
    <w:rsid w:val="00613C92"/>
    <w:rsid w:val="00613F47"/>
    <w:rsid w:val="0061419B"/>
    <w:rsid w:val="0061423E"/>
    <w:rsid w:val="00614373"/>
    <w:rsid w:val="00614566"/>
    <w:rsid w:val="006147AE"/>
    <w:rsid w:val="0061484A"/>
    <w:rsid w:val="00614B5F"/>
    <w:rsid w:val="00614C78"/>
    <w:rsid w:val="00614CC5"/>
    <w:rsid w:val="00614D65"/>
    <w:rsid w:val="00614D8F"/>
    <w:rsid w:val="00614E0D"/>
    <w:rsid w:val="00615466"/>
    <w:rsid w:val="006156B1"/>
    <w:rsid w:val="0061572E"/>
    <w:rsid w:val="006158ED"/>
    <w:rsid w:val="00615914"/>
    <w:rsid w:val="00615B91"/>
    <w:rsid w:val="00615C04"/>
    <w:rsid w:val="00615E56"/>
    <w:rsid w:val="00616205"/>
    <w:rsid w:val="006162CF"/>
    <w:rsid w:val="0061632A"/>
    <w:rsid w:val="00616625"/>
    <w:rsid w:val="00616817"/>
    <w:rsid w:val="006168F7"/>
    <w:rsid w:val="00616B21"/>
    <w:rsid w:val="00616B6B"/>
    <w:rsid w:val="00617135"/>
    <w:rsid w:val="006173CB"/>
    <w:rsid w:val="006174B7"/>
    <w:rsid w:val="00617584"/>
    <w:rsid w:val="00617AE3"/>
    <w:rsid w:val="00617B55"/>
    <w:rsid w:val="00617B79"/>
    <w:rsid w:val="00617C09"/>
    <w:rsid w:val="00617D12"/>
    <w:rsid w:val="00617D95"/>
    <w:rsid w:val="00617EFD"/>
    <w:rsid w:val="006201C7"/>
    <w:rsid w:val="00620299"/>
    <w:rsid w:val="006202AE"/>
    <w:rsid w:val="00620879"/>
    <w:rsid w:val="00620BAE"/>
    <w:rsid w:val="00620C02"/>
    <w:rsid w:val="00620D02"/>
    <w:rsid w:val="00620F1C"/>
    <w:rsid w:val="006211B0"/>
    <w:rsid w:val="0062121D"/>
    <w:rsid w:val="006213E2"/>
    <w:rsid w:val="006214AB"/>
    <w:rsid w:val="006214EF"/>
    <w:rsid w:val="006217A0"/>
    <w:rsid w:val="006218F8"/>
    <w:rsid w:val="00621A10"/>
    <w:rsid w:val="00621A5B"/>
    <w:rsid w:val="00621C32"/>
    <w:rsid w:val="0062213A"/>
    <w:rsid w:val="00622145"/>
    <w:rsid w:val="0062227B"/>
    <w:rsid w:val="006222A4"/>
    <w:rsid w:val="006222C8"/>
    <w:rsid w:val="0062238B"/>
    <w:rsid w:val="0062238D"/>
    <w:rsid w:val="00622737"/>
    <w:rsid w:val="006227C4"/>
    <w:rsid w:val="00622894"/>
    <w:rsid w:val="006229E9"/>
    <w:rsid w:val="00622DA9"/>
    <w:rsid w:val="00622DE1"/>
    <w:rsid w:val="00622E6C"/>
    <w:rsid w:val="00622E93"/>
    <w:rsid w:val="006231B2"/>
    <w:rsid w:val="006232AD"/>
    <w:rsid w:val="00623517"/>
    <w:rsid w:val="00623569"/>
    <w:rsid w:val="0062359B"/>
    <w:rsid w:val="006235EB"/>
    <w:rsid w:val="0062377F"/>
    <w:rsid w:val="0062389D"/>
    <w:rsid w:val="0062397D"/>
    <w:rsid w:val="006239EF"/>
    <w:rsid w:val="006239F6"/>
    <w:rsid w:val="00623B61"/>
    <w:rsid w:val="00623BB5"/>
    <w:rsid w:val="00623DAA"/>
    <w:rsid w:val="00623FED"/>
    <w:rsid w:val="0062411B"/>
    <w:rsid w:val="0062429D"/>
    <w:rsid w:val="006244A7"/>
    <w:rsid w:val="006245D6"/>
    <w:rsid w:val="006247A9"/>
    <w:rsid w:val="00624892"/>
    <w:rsid w:val="006248DB"/>
    <w:rsid w:val="00624AE3"/>
    <w:rsid w:val="00624B04"/>
    <w:rsid w:val="00624D54"/>
    <w:rsid w:val="00624D9E"/>
    <w:rsid w:val="00624DD0"/>
    <w:rsid w:val="00624DF6"/>
    <w:rsid w:val="00624F87"/>
    <w:rsid w:val="00625083"/>
    <w:rsid w:val="0062522B"/>
    <w:rsid w:val="0062548F"/>
    <w:rsid w:val="00625560"/>
    <w:rsid w:val="0062562F"/>
    <w:rsid w:val="00625754"/>
    <w:rsid w:val="006257B2"/>
    <w:rsid w:val="006258C4"/>
    <w:rsid w:val="00625A36"/>
    <w:rsid w:val="00625C4A"/>
    <w:rsid w:val="00625CF9"/>
    <w:rsid w:val="00625D41"/>
    <w:rsid w:val="00625F5A"/>
    <w:rsid w:val="006261E8"/>
    <w:rsid w:val="006266D4"/>
    <w:rsid w:val="006266DA"/>
    <w:rsid w:val="0062677C"/>
    <w:rsid w:val="006267AF"/>
    <w:rsid w:val="006267CC"/>
    <w:rsid w:val="00626901"/>
    <w:rsid w:val="00626C48"/>
    <w:rsid w:val="00626C94"/>
    <w:rsid w:val="00626D59"/>
    <w:rsid w:val="00627118"/>
    <w:rsid w:val="00627469"/>
    <w:rsid w:val="00627625"/>
    <w:rsid w:val="0062773A"/>
    <w:rsid w:val="00627AE1"/>
    <w:rsid w:val="00627C4A"/>
    <w:rsid w:val="00627E7D"/>
    <w:rsid w:val="00627EFF"/>
    <w:rsid w:val="0063005C"/>
    <w:rsid w:val="00630081"/>
    <w:rsid w:val="0063050D"/>
    <w:rsid w:val="006305B8"/>
    <w:rsid w:val="00630617"/>
    <w:rsid w:val="00630704"/>
    <w:rsid w:val="0063071D"/>
    <w:rsid w:val="0063089D"/>
    <w:rsid w:val="00630900"/>
    <w:rsid w:val="00630AA7"/>
    <w:rsid w:val="00630DD4"/>
    <w:rsid w:val="00630F6C"/>
    <w:rsid w:val="006310D9"/>
    <w:rsid w:val="006310F0"/>
    <w:rsid w:val="00631148"/>
    <w:rsid w:val="00631471"/>
    <w:rsid w:val="006314B0"/>
    <w:rsid w:val="006314BC"/>
    <w:rsid w:val="006314ED"/>
    <w:rsid w:val="006316D7"/>
    <w:rsid w:val="006317A0"/>
    <w:rsid w:val="00631811"/>
    <w:rsid w:val="006318A1"/>
    <w:rsid w:val="00631A83"/>
    <w:rsid w:val="00631D0A"/>
    <w:rsid w:val="00631DB9"/>
    <w:rsid w:val="00631EE5"/>
    <w:rsid w:val="00631FDA"/>
    <w:rsid w:val="0063214E"/>
    <w:rsid w:val="0063251D"/>
    <w:rsid w:val="0063286E"/>
    <w:rsid w:val="00632DF9"/>
    <w:rsid w:val="00632E49"/>
    <w:rsid w:val="00633039"/>
    <w:rsid w:val="00633045"/>
    <w:rsid w:val="006331B9"/>
    <w:rsid w:val="00633233"/>
    <w:rsid w:val="00633391"/>
    <w:rsid w:val="00633392"/>
    <w:rsid w:val="006334C5"/>
    <w:rsid w:val="00633559"/>
    <w:rsid w:val="00633601"/>
    <w:rsid w:val="0063379F"/>
    <w:rsid w:val="00633829"/>
    <w:rsid w:val="00633CF8"/>
    <w:rsid w:val="00633D5C"/>
    <w:rsid w:val="00633D90"/>
    <w:rsid w:val="00633E46"/>
    <w:rsid w:val="00633F8B"/>
    <w:rsid w:val="00633FCD"/>
    <w:rsid w:val="00634004"/>
    <w:rsid w:val="0063443A"/>
    <w:rsid w:val="0063469A"/>
    <w:rsid w:val="006347F5"/>
    <w:rsid w:val="00634892"/>
    <w:rsid w:val="006349D7"/>
    <w:rsid w:val="00634D8F"/>
    <w:rsid w:val="00634F3B"/>
    <w:rsid w:val="0063501A"/>
    <w:rsid w:val="006350BD"/>
    <w:rsid w:val="00635106"/>
    <w:rsid w:val="006352BA"/>
    <w:rsid w:val="00635320"/>
    <w:rsid w:val="00635347"/>
    <w:rsid w:val="00635421"/>
    <w:rsid w:val="00635993"/>
    <w:rsid w:val="00635C4D"/>
    <w:rsid w:val="00635CF1"/>
    <w:rsid w:val="00635DEF"/>
    <w:rsid w:val="00635ECC"/>
    <w:rsid w:val="00635F13"/>
    <w:rsid w:val="00636150"/>
    <w:rsid w:val="006361F0"/>
    <w:rsid w:val="00636347"/>
    <w:rsid w:val="00636F4B"/>
    <w:rsid w:val="00636FAA"/>
    <w:rsid w:val="00637093"/>
    <w:rsid w:val="00637160"/>
    <w:rsid w:val="006371F7"/>
    <w:rsid w:val="006374F0"/>
    <w:rsid w:val="00637592"/>
    <w:rsid w:val="006376F1"/>
    <w:rsid w:val="006377A0"/>
    <w:rsid w:val="006379FF"/>
    <w:rsid w:val="00637B10"/>
    <w:rsid w:val="00637B25"/>
    <w:rsid w:val="00637B34"/>
    <w:rsid w:val="00637E88"/>
    <w:rsid w:val="006401E5"/>
    <w:rsid w:val="006402E5"/>
    <w:rsid w:val="00640332"/>
    <w:rsid w:val="00640411"/>
    <w:rsid w:val="00640448"/>
    <w:rsid w:val="00640496"/>
    <w:rsid w:val="00640527"/>
    <w:rsid w:val="00640574"/>
    <w:rsid w:val="006406A2"/>
    <w:rsid w:val="00640986"/>
    <w:rsid w:val="00640B85"/>
    <w:rsid w:val="00640C52"/>
    <w:rsid w:val="00640EB8"/>
    <w:rsid w:val="00641085"/>
    <w:rsid w:val="00641182"/>
    <w:rsid w:val="0064121F"/>
    <w:rsid w:val="0064160E"/>
    <w:rsid w:val="0064185B"/>
    <w:rsid w:val="006419EF"/>
    <w:rsid w:val="00641A26"/>
    <w:rsid w:val="00641A6D"/>
    <w:rsid w:val="00641B91"/>
    <w:rsid w:val="00641BD7"/>
    <w:rsid w:val="00641EAE"/>
    <w:rsid w:val="00641F84"/>
    <w:rsid w:val="00642033"/>
    <w:rsid w:val="0064204C"/>
    <w:rsid w:val="006421BF"/>
    <w:rsid w:val="0064220C"/>
    <w:rsid w:val="0064240A"/>
    <w:rsid w:val="0064246E"/>
    <w:rsid w:val="006425E7"/>
    <w:rsid w:val="00642687"/>
    <w:rsid w:val="00642725"/>
    <w:rsid w:val="006427A2"/>
    <w:rsid w:val="006428EB"/>
    <w:rsid w:val="00642AA5"/>
    <w:rsid w:val="00642ADB"/>
    <w:rsid w:val="00642D03"/>
    <w:rsid w:val="0064301D"/>
    <w:rsid w:val="006431CB"/>
    <w:rsid w:val="0064332D"/>
    <w:rsid w:val="0064352A"/>
    <w:rsid w:val="00643946"/>
    <w:rsid w:val="00643BC4"/>
    <w:rsid w:val="00643BFE"/>
    <w:rsid w:val="00643CDD"/>
    <w:rsid w:val="00643E18"/>
    <w:rsid w:val="00644208"/>
    <w:rsid w:val="00644226"/>
    <w:rsid w:val="00644468"/>
    <w:rsid w:val="00644B4A"/>
    <w:rsid w:val="00644F90"/>
    <w:rsid w:val="006450C0"/>
    <w:rsid w:val="006453CD"/>
    <w:rsid w:val="006454E1"/>
    <w:rsid w:val="00645524"/>
    <w:rsid w:val="00645557"/>
    <w:rsid w:val="00645797"/>
    <w:rsid w:val="0064590A"/>
    <w:rsid w:val="00645ACB"/>
    <w:rsid w:val="00645DAF"/>
    <w:rsid w:val="00645E0B"/>
    <w:rsid w:val="00645F81"/>
    <w:rsid w:val="006460DC"/>
    <w:rsid w:val="00646235"/>
    <w:rsid w:val="0064628F"/>
    <w:rsid w:val="006462F3"/>
    <w:rsid w:val="00646408"/>
    <w:rsid w:val="00646445"/>
    <w:rsid w:val="00646945"/>
    <w:rsid w:val="00646BCD"/>
    <w:rsid w:val="00646D07"/>
    <w:rsid w:val="00646DF9"/>
    <w:rsid w:val="00646F15"/>
    <w:rsid w:val="00646F59"/>
    <w:rsid w:val="00646F5F"/>
    <w:rsid w:val="006473B7"/>
    <w:rsid w:val="0064741D"/>
    <w:rsid w:val="0064753C"/>
    <w:rsid w:val="00647654"/>
    <w:rsid w:val="00647746"/>
    <w:rsid w:val="00647DB8"/>
    <w:rsid w:val="00650244"/>
    <w:rsid w:val="00650254"/>
    <w:rsid w:val="00650293"/>
    <w:rsid w:val="0065063B"/>
    <w:rsid w:val="00650B83"/>
    <w:rsid w:val="00650C56"/>
    <w:rsid w:val="0065121C"/>
    <w:rsid w:val="00651786"/>
    <w:rsid w:val="00651851"/>
    <w:rsid w:val="006518B5"/>
    <w:rsid w:val="00651A3E"/>
    <w:rsid w:val="00651A81"/>
    <w:rsid w:val="00651EC0"/>
    <w:rsid w:val="00651F10"/>
    <w:rsid w:val="00651F6B"/>
    <w:rsid w:val="00652591"/>
    <w:rsid w:val="006525FF"/>
    <w:rsid w:val="0065264F"/>
    <w:rsid w:val="00652907"/>
    <w:rsid w:val="00652A6B"/>
    <w:rsid w:val="00652ADC"/>
    <w:rsid w:val="00652C99"/>
    <w:rsid w:val="00652D61"/>
    <w:rsid w:val="00652FF4"/>
    <w:rsid w:val="00653136"/>
    <w:rsid w:val="0065319B"/>
    <w:rsid w:val="0065324B"/>
    <w:rsid w:val="006532D4"/>
    <w:rsid w:val="006532E8"/>
    <w:rsid w:val="00653A7C"/>
    <w:rsid w:val="00653E2A"/>
    <w:rsid w:val="00653E4A"/>
    <w:rsid w:val="00653F2B"/>
    <w:rsid w:val="00654019"/>
    <w:rsid w:val="0065454B"/>
    <w:rsid w:val="00654B36"/>
    <w:rsid w:val="00654BA0"/>
    <w:rsid w:val="00654BFB"/>
    <w:rsid w:val="00654DDD"/>
    <w:rsid w:val="00654DF8"/>
    <w:rsid w:val="006550AC"/>
    <w:rsid w:val="0065539B"/>
    <w:rsid w:val="006553B3"/>
    <w:rsid w:val="0065551F"/>
    <w:rsid w:val="006555A0"/>
    <w:rsid w:val="00655646"/>
    <w:rsid w:val="00655A58"/>
    <w:rsid w:val="00655AA1"/>
    <w:rsid w:val="00655C70"/>
    <w:rsid w:val="00655C8C"/>
    <w:rsid w:val="00655D70"/>
    <w:rsid w:val="00656078"/>
    <w:rsid w:val="00656192"/>
    <w:rsid w:val="0065633F"/>
    <w:rsid w:val="006563DA"/>
    <w:rsid w:val="006564BE"/>
    <w:rsid w:val="006564E6"/>
    <w:rsid w:val="006565B2"/>
    <w:rsid w:val="00656670"/>
    <w:rsid w:val="006569DE"/>
    <w:rsid w:val="00656B36"/>
    <w:rsid w:val="00656B82"/>
    <w:rsid w:val="00656CE8"/>
    <w:rsid w:val="00656F38"/>
    <w:rsid w:val="00656F48"/>
    <w:rsid w:val="00656FA1"/>
    <w:rsid w:val="00657171"/>
    <w:rsid w:val="00657210"/>
    <w:rsid w:val="006572A8"/>
    <w:rsid w:val="00657675"/>
    <w:rsid w:val="00657783"/>
    <w:rsid w:val="00657940"/>
    <w:rsid w:val="006579DA"/>
    <w:rsid w:val="00657B88"/>
    <w:rsid w:val="00660158"/>
    <w:rsid w:val="0066015C"/>
    <w:rsid w:val="00660225"/>
    <w:rsid w:val="0066023C"/>
    <w:rsid w:val="006602E1"/>
    <w:rsid w:val="006603EA"/>
    <w:rsid w:val="006604DA"/>
    <w:rsid w:val="00660883"/>
    <w:rsid w:val="00660B47"/>
    <w:rsid w:val="00660C1A"/>
    <w:rsid w:val="00660E26"/>
    <w:rsid w:val="00660E39"/>
    <w:rsid w:val="006611CD"/>
    <w:rsid w:val="006612AD"/>
    <w:rsid w:val="00661930"/>
    <w:rsid w:val="00661931"/>
    <w:rsid w:val="00661932"/>
    <w:rsid w:val="006619A3"/>
    <w:rsid w:val="00661AB5"/>
    <w:rsid w:val="00661BAD"/>
    <w:rsid w:val="00661F45"/>
    <w:rsid w:val="00661F73"/>
    <w:rsid w:val="0066202D"/>
    <w:rsid w:val="006620AE"/>
    <w:rsid w:val="00662150"/>
    <w:rsid w:val="006623D6"/>
    <w:rsid w:val="00662415"/>
    <w:rsid w:val="00662918"/>
    <w:rsid w:val="006629DD"/>
    <w:rsid w:val="00662A82"/>
    <w:rsid w:val="00662D25"/>
    <w:rsid w:val="00662D7F"/>
    <w:rsid w:val="00662DC7"/>
    <w:rsid w:val="00662F16"/>
    <w:rsid w:val="00662F99"/>
    <w:rsid w:val="00663181"/>
    <w:rsid w:val="00663211"/>
    <w:rsid w:val="00663273"/>
    <w:rsid w:val="006639D4"/>
    <w:rsid w:val="00663BA0"/>
    <w:rsid w:val="00663BC5"/>
    <w:rsid w:val="00663DE3"/>
    <w:rsid w:val="00663F6E"/>
    <w:rsid w:val="00663FE7"/>
    <w:rsid w:val="006640DC"/>
    <w:rsid w:val="006641F7"/>
    <w:rsid w:val="0066446C"/>
    <w:rsid w:val="00664821"/>
    <w:rsid w:val="0066488C"/>
    <w:rsid w:val="0066497B"/>
    <w:rsid w:val="00664D04"/>
    <w:rsid w:val="00665076"/>
    <w:rsid w:val="00665171"/>
    <w:rsid w:val="00665179"/>
    <w:rsid w:val="0066522D"/>
    <w:rsid w:val="0066524F"/>
    <w:rsid w:val="00665503"/>
    <w:rsid w:val="006655FC"/>
    <w:rsid w:val="006659F5"/>
    <w:rsid w:val="00665BFD"/>
    <w:rsid w:val="00665C53"/>
    <w:rsid w:val="0066602B"/>
    <w:rsid w:val="0066641D"/>
    <w:rsid w:val="0066657F"/>
    <w:rsid w:val="00666633"/>
    <w:rsid w:val="0066669D"/>
    <w:rsid w:val="006666E0"/>
    <w:rsid w:val="00666922"/>
    <w:rsid w:val="00666A90"/>
    <w:rsid w:val="00666A96"/>
    <w:rsid w:val="00666C56"/>
    <w:rsid w:val="00666CD3"/>
    <w:rsid w:val="00666F97"/>
    <w:rsid w:val="00666FEE"/>
    <w:rsid w:val="00667135"/>
    <w:rsid w:val="006673A9"/>
    <w:rsid w:val="006673D6"/>
    <w:rsid w:val="0066744B"/>
    <w:rsid w:val="00667498"/>
    <w:rsid w:val="006675CD"/>
    <w:rsid w:val="006675E2"/>
    <w:rsid w:val="0066767F"/>
    <w:rsid w:val="0066777A"/>
    <w:rsid w:val="00667A43"/>
    <w:rsid w:val="00667A4E"/>
    <w:rsid w:val="00667B00"/>
    <w:rsid w:val="00667B7C"/>
    <w:rsid w:val="00667BB9"/>
    <w:rsid w:val="00667C2D"/>
    <w:rsid w:val="00667D5E"/>
    <w:rsid w:val="00667EA3"/>
    <w:rsid w:val="00667EB7"/>
    <w:rsid w:val="00667F87"/>
    <w:rsid w:val="00670054"/>
    <w:rsid w:val="0067018E"/>
    <w:rsid w:val="00670284"/>
    <w:rsid w:val="006702DE"/>
    <w:rsid w:val="00670527"/>
    <w:rsid w:val="006708CD"/>
    <w:rsid w:val="00670C05"/>
    <w:rsid w:val="00670C6D"/>
    <w:rsid w:val="00670DB9"/>
    <w:rsid w:val="00670EDF"/>
    <w:rsid w:val="00670FAC"/>
    <w:rsid w:val="00671087"/>
    <w:rsid w:val="00671198"/>
    <w:rsid w:val="00671302"/>
    <w:rsid w:val="006713BB"/>
    <w:rsid w:val="00671446"/>
    <w:rsid w:val="00671511"/>
    <w:rsid w:val="006716CE"/>
    <w:rsid w:val="006717E7"/>
    <w:rsid w:val="006720B1"/>
    <w:rsid w:val="00672197"/>
    <w:rsid w:val="00672207"/>
    <w:rsid w:val="006723A2"/>
    <w:rsid w:val="00672539"/>
    <w:rsid w:val="0067258E"/>
    <w:rsid w:val="00672627"/>
    <w:rsid w:val="00672685"/>
    <w:rsid w:val="006729EB"/>
    <w:rsid w:val="00672A17"/>
    <w:rsid w:val="00672B5E"/>
    <w:rsid w:val="00672DAA"/>
    <w:rsid w:val="0067300D"/>
    <w:rsid w:val="0067303B"/>
    <w:rsid w:val="006733EA"/>
    <w:rsid w:val="00673406"/>
    <w:rsid w:val="00673540"/>
    <w:rsid w:val="006736A2"/>
    <w:rsid w:val="0067375A"/>
    <w:rsid w:val="006737FE"/>
    <w:rsid w:val="00673977"/>
    <w:rsid w:val="00673A8A"/>
    <w:rsid w:val="00673D16"/>
    <w:rsid w:val="00673D25"/>
    <w:rsid w:val="00673F93"/>
    <w:rsid w:val="0067409C"/>
    <w:rsid w:val="006742D4"/>
    <w:rsid w:val="006743BA"/>
    <w:rsid w:val="006744BC"/>
    <w:rsid w:val="0067457F"/>
    <w:rsid w:val="00674960"/>
    <w:rsid w:val="00674FB3"/>
    <w:rsid w:val="00675035"/>
    <w:rsid w:val="00675104"/>
    <w:rsid w:val="00675595"/>
    <w:rsid w:val="006756AF"/>
    <w:rsid w:val="006757B3"/>
    <w:rsid w:val="006757DA"/>
    <w:rsid w:val="00675B2C"/>
    <w:rsid w:val="00675D46"/>
    <w:rsid w:val="00675FEB"/>
    <w:rsid w:val="006762C3"/>
    <w:rsid w:val="006762D2"/>
    <w:rsid w:val="00676374"/>
    <w:rsid w:val="006766BD"/>
    <w:rsid w:val="006768C1"/>
    <w:rsid w:val="00676965"/>
    <w:rsid w:val="006769C6"/>
    <w:rsid w:val="00676A34"/>
    <w:rsid w:val="00676A9A"/>
    <w:rsid w:val="00676F0E"/>
    <w:rsid w:val="00677134"/>
    <w:rsid w:val="0067715F"/>
    <w:rsid w:val="00677167"/>
    <w:rsid w:val="006771F5"/>
    <w:rsid w:val="006773DC"/>
    <w:rsid w:val="006773F6"/>
    <w:rsid w:val="00677497"/>
    <w:rsid w:val="0067765B"/>
    <w:rsid w:val="006778C7"/>
    <w:rsid w:val="00677910"/>
    <w:rsid w:val="00677944"/>
    <w:rsid w:val="006779C3"/>
    <w:rsid w:val="00680087"/>
    <w:rsid w:val="0068015F"/>
    <w:rsid w:val="006802AF"/>
    <w:rsid w:val="0068052C"/>
    <w:rsid w:val="006806E9"/>
    <w:rsid w:val="006808FE"/>
    <w:rsid w:val="006809D5"/>
    <w:rsid w:val="00680B1E"/>
    <w:rsid w:val="00680D8A"/>
    <w:rsid w:val="0068141C"/>
    <w:rsid w:val="006814AE"/>
    <w:rsid w:val="006814D6"/>
    <w:rsid w:val="00681643"/>
    <w:rsid w:val="006817B3"/>
    <w:rsid w:val="0068186E"/>
    <w:rsid w:val="00681926"/>
    <w:rsid w:val="00681957"/>
    <w:rsid w:val="00681958"/>
    <w:rsid w:val="00681DA1"/>
    <w:rsid w:val="00681EBC"/>
    <w:rsid w:val="00681EC0"/>
    <w:rsid w:val="00681F03"/>
    <w:rsid w:val="0068202D"/>
    <w:rsid w:val="00682094"/>
    <w:rsid w:val="006820CC"/>
    <w:rsid w:val="006823A8"/>
    <w:rsid w:val="00682448"/>
    <w:rsid w:val="00682536"/>
    <w:rsid w:val="006826C8"/>
    <w:rsid w:val="006827D2"/>
    <w:rsid w:val="00682A4D"/>
    <w:rsid w:val="00682A91"/>
    <w:rsid w:val="00682AC8"/>
    <w:rsid w:val="00682B6E"/>
    <w:rsid w:val="00682BF5"/>
    <w:rsid w:val="00682C92"/>
    <w:rsid w:val="00682D91"/>
    <w:rsid w:val="00682DEF"/>
    <w:rsid w:val="00682E89"/>
    <w:rsid w:val="00682ECF"/>
    <w:rsid w:val="00682EE7"/>
    <w:rsid w:val="00682EF0"/>
    <w:rsid w:val="00683077"/>
    <w:rsid w:val="006830B2"/>
    <w:rsid w:val="006831E6"/>
    <w:rsid w:val="00683386"/>
    <w:rsid w:val="00683498"/>
    <w:rsid w:val="006834E1"/>
    <w:rsid w:val="0068389E"/>
    <w:rsid w:val="006839D4"/>
    <w:rsid w:val="00683CA8"/>
    <w:rsid w:val="00683D4F"/>
    <w:rsid w:val="00683E21"/>
    <w:rsid w:val="006842A9"/>
    <w:rsid w:val="006842E4"/>
    <w:rsid w:val="00684303"/>
    <w:rsid w:val="0068469D"/>
    <w:rsid w:val="0068474D"/>
    <w:rsid w:val="00684805"/>
    <w:rsid w:val="0068492F"/>
    <w:rsid w:val="00684992"/>
    <w:rsid w:val="00684A2F"/>
    <w:rsid w:val="00684B0F"/>
    <w:rsid w:val="00684CC7"/>
    <w:rsid w:val="00684CD0"/>
    <w:rsid w:val="00684D12"/>
    <w:rsid w:val="00684D50"/>
    <w:rsid w:val="00684F80"/>
    <w:rsid w:val="006850A3"/>
    <w:rsid w:val="006853B7"/>
    <w:rsid w:val="006853E2"/>
    <w:rsid w:val="00685402"/>
    <w:rsid w:val="0068547C"/>
    <w:rsid w:val="00685A14"/>
    <w:rsid w:val="00685B23"/>
    <w:rsid w:val="00685B71"/>
    <w:rsid w:val="00685C66"/>
    <w:rsid w:val="00685D5D"/>
    <w:rsid w:val="00685E6B"/>
    <w:rsid w:val="00685E93"/>
    <w:rsid w:val="00686061"/>
    <w:rsid w:val="0068622D"/>
    <w:rsid w:val="0068637C"/>
    <w:rsid w:val="006863BD"/>
    <w:rsid w:val="006863F6"/>
    <w:rsid w:val="0068657E"/>
    <w:rsid w:val="006866D8"/>
    <w:rsid w:val="006867AF"/>
    <w:rsid w:val="0068684C"/>
    <w:rsid w:val="006869AF"/>
    <w:rsid w:val="006869B0"/>
    <w:rsid w:val="00686C2F"/>
    <w:rsid w:val="00687006"/>
    <w:rsid w:val="00687081"/>
    <w:rsid w:val="00687093"/>
    <w:rsid w:val="006872AC"/>
    <w:rsid w:val="00687564"/>
    <w:rsid w:val="006877DE"/>
    <w:rsid w:val="00687B06"/>
    <w:rsid w:val="00687B39"/>
    <w:rsid w:val="00687C75"/>
    <w:rsid w:val="00687CE8"/>
    <w:rsid w:val="00687DA2"/>
    <w:rsid w:val="00687E11"/>
    <w:rsid w:val="00687F24"/>
    <w:rsid w:val="00690169"/>
    <w:rsid w:val="00690201"/>
    <w:rsid w:val="006903FB"/>
    <w:rsid w:val="0069068B"/>
    <w:rsid w:val="00690812"/>
    <w:rsid w:val="0069083F"/>
    <w:rsid w:val="00690865"/>
    <w:rsid w:val="006908B6"/>
    <w:rsid w:val="00690905"/>
    <w:rsid w:val="00690986"/>
    <w:rsid w:val="00690C60"/>
    <w:rsid w:val="00690DCD"/>
    <w:rsid w:val="00691217"/>
    <w:rsid w:val="00691327"/>
    <w:rsid w:val="006919EE"/>
    <w:rsid w:val="00691E8B"/>
    <w:rsid w:val="00692001"/>
    <w:rsid w:val="006920D1"/>
    <w:rsid w:val="00692152"/>
    <w:rsid w:val="00692179"/>
    <w:rsid w:val="00692444"/>
    <w:rsid w:val="00692DC5"/>
    <w:rsid w:val="006932F8"/>
    <w:rsid w:val="0069352F"/>
    <w:rsid w:val="00693593"/>
    <w:rsid w:val="006936F6"/>
    <w:rsid w:val="00693714"/>
    <w:rsid w:val="0069375D"/>
    <w:rsid w:val="00693805"/>
    <w:rsid w:val="0069396E"/>
    <w:rsid w:val="00693A2C"/>
    <w:rsid w:val="00693B7F"/>
    <w:rsid w:val="00693BF3"/>
    <w:rsid w:val="006940BE"/>
    <w:rsid w:val="0069434D"/>
    <w:rsid w:val="0069450D"/>
    <w:rsid w:val="00694698"/>
    <w:rsid w:val="00694804"/>
    <w:rsid w:val="006949D7"/>
    <w:rsid w:val="00694B95"/>
    <w:rsid w:val="00694C24"/>
    <w:rsid w:val="00694C2A"/>
    <w:rsid w:val="00694CC9"/>
    <w:rsid w:val="00694DA4"/>
    <w:rsid w:val="00694E58"/>
    <w:rsid w:val="00694F6D"/>
    <w:rsid w:val="00694F84"/>
    <w:rsid w:val="006950DC"/>
    <w:rsid w:val="006951A0"/>
    <w:rsid w:val="006951E7"/>
    <w:rsid w:val="006953C1"/>
    <w:rsid w:val="00695437"/>
    <w:rsid w:val="0069561D"/>
    <w:rsid w:val="006957AE"/>
    <w:rsid w:val="00695923"/>
    <w:rsid w:val="00695A36"/>
    <w:rsid w:val="00695A39"/>
    <w:rsid w:val="00695B3F"/>
    <w:rsid w:val="00695D71"/>
    <w:rsid w:val="00695DBD"/>
    <w:rsid w:val="00695E35"/>
    <w:rsid w:val="00695E36"/>
    <w:rsid w:val="0069679A"/>
    <w:rsid w:val="006967FB"/>
    <w:rsid w:val="0069693F"/>
    <w:rsid w:val="00696A10"/>
    <w:rsid w:val="00696A6B"/>
    <w:rsid w:val="00696CC7"/>
    <w:rsid w:val="00696E2F"/>
    <w:rsid w:val="00696E7E"/>
    <w:rsid w:val="00697278"/>
    <w:rsid w:val="006972BA"/>
    <w:rsid w:val="006973E6"/>
    <w:rsid w:val="0069742E"/>
    <w:rsid w:val="00697510"/>
    <w:rsid w:val="00697543"/>
    <w:rsid w:val="0069797A"/>
    <w:rsid w:val="00697AEF"/>
    <w:rsid w:val="00697C7B"/>
    <w:rsid w:val="00697C98"/>
    <w:rsid w:val="00697CEF"/>
    <w:rsid w:val="00697E0C"/>
    <w:rsid w:val="00697EE7"/>
    <w:rsid w:val="00697F77"/>
    <w:rsid w:val="00697FE2"/>
    <w:rsid w:val="006A0000"/>
    <w:rsid w:val="006A02E4"/>
    <w:rsid w:val="006A05AE"/>
    <w:rsid w:val="006A0730"/>
    <w:rsid w:val="006A0974"/>
    <w:rsid w:val="006A0A44"/>
    <w:rsid w:val="006A0A4B"/>
    <w:rsid w:val="006A0A4F"/>
    <w:rsid w:val="006A0D75"/>
    <w:rsid w:val="006A0FE5"/>
    <w:rsid w:val="006A1063"/>
    <w:rsid w:val="006A11FE"/>
    <w:rsid w:val="006A1245"/>
    <w:rsid w:val="006A12C5"/>
    <w:rsid w:val="006A1718"/>
    <w:rsid w:val="006A1719"/>
    <w:rsid w:val="006A17BA"/>
    <w:rsid w:val="006A1B95"/>
    <w:rsid w:val="006A1BA3"/>
    <w:rsid w:val="006A1CC0"/>
    <w:rsid w:val="006A1F41"/>
    <w:rsid w:val="006A27A6"/>
    <w:rsid w:val="006A297D"/>
    <w:rsid w:val="006A2BC3"/>
    <w:rsid w:val="006A2C3C"/>
    <w:rsid w:val="006A2E48"/>
    <w:rsid w:val="006A2F77"/>
    <w:rsid w:val="006A31C7"/>
    <w:rsid w:val="006A3256"/>
    <w:rsid w:val="006A3331"/>
    <w:rsid w:val="006A3343"/>
    <w:rsid w:val="006A3448"/>
    <w:rsid w:val="006A3597"/>
    <w:rsid w:val="006A39A2"/>
    <w:rsid w:val="006A3DBE"/>
    <w:rsid w:val="006A3EAE"/>
    <w:rsid w:val="006A3EFC"/>
    <w:rsid w:val="006A4053"/>
    <w:rsid w:val="006A40BB"/>
    <w:rsid w:val="006A40E4"/>
    <w:rsid w:val="006A41F0"/>
    <w:rsid w:val="006A46B0"/>
    <w:rsid w:val="006A48A2"/>
    <w:rsid w:val="006A49D6"/>
    <w:rsid w:val="006A4A6D"/>
    <w:rsid w:val="006A4B78"/>
    <w:rsid w:val="006A4D5F"/>
    <w:rsid w:val="006A4DE2"/>
    <w:rsid w:val="006A4E01"/>
    <w:rsid w:val="006A4E1E"/>
    <w:rsid w:val="006A503D"/>
    <w:rsid w:val="006A5092"/>
    <w:rsid w:val="006A5145"/>
    <w:rsid w:val="006A53C7"/>
    <w:rsid w:val="006A54B8"/>
    <w:rsid w:val="006A5571"/>
    <w:rsid w:val="006A5766"/>
    <w:rsid w:val="006A593B"/>
    <w:rsid w:val="006A5D83"/>
    <w:rsid w:val="006A628B"/>
    <w:rsid w:val="006A63EE"/>
    <w:rsid w:val="006A64C2"/>
    <w:rsid w:val="006A6539"/>
    <w:rsid w:val="006A67A8"/>
    <w:rsid w:val="006A68A6"/>
    <w:rsid w:val="006A6AF0"/>
    <w:rsid w:val="006A6BF8"/>
    <w:rsid w:val="006A6EA0"/>
    <w:rsid w:val="006A7176"/>
    <w:rsid w:val="006A72B0"/>
    <w:rsid w:val="006A7583"/>
    <w:rsid w:val="006A7584"/>
    <w:rsid w:val="006A79B0"/>
    <w:rsid w:val="006B020E"/>
    <w:rsid w:val="006B029E"/>
    <w:rsid w:val="006B02F9"/>
    <w:rsid w:val="006B051C"/>
    <w:rsid w:val="006B0538"/>
    <w:rsid w:val="006B0AB1"/>
    <w:rsid w:val="006B0CC9"/>
    <w:rsid w:val="006B0D92"/>
    <w:rsid w:val="006B0E68"/>
    <w:rsid w:val="006B0EDB"/>
    <w:rsid w:val="006B0F45"/>
    <w:rsid w:val="006B102A"/>
    <w:rsid w:val="006B137B"/>
    <w:rsid w:val="006B15D6"/>
    <w:rsid w:val="006B191E"/>
    <w:rsid w:val="006B1A5D"/>
    <w:rsid w:val="006B1F28"/>
    <w:rsid w:val="006B23FD"/>
    <w:rsid w:val="006B2597"/>
    <w:rsid w:val="006B2677"/>
    <w:rsid w:val="006B279B"/>
    <w:rsid w:val="006B2A95"/>
    <w:rsid w:val="006B2AE8"/>
    <w:rsid w:val="006B2B68"/>
    <w:rsid w:val="006B2B92"/>
    <w:rsid w:val="006B2EEF"/>
    <w:rsid w:val="006B3044"/>
    <w:rsid w:val="006B33CD"/>
    <w:rsid w:val="006B3922"/>
    <w:rsid w:val="006B3BB5"/>
    <w:rsid w:val="006B3DEF"/>
    <w:rsid w:val="006B404E"/>
    <w:rsid w:val="006B40A6"/>
    <w:rsid w:val="006B40EB"/>
    <w:rsid w:val="006B4103"/>
    <w:rsid w:val="006B41DF"/>
    <w:rsid w:val="006B457B"/>
    <w:rsid w:val="006B463E"/>
    <w:rsid w:val="006B4910"/>
    <w:rsid w:val="006B4A75"/>
    <w:rsid w:val="006B5114"/>
    <w:rsid w:val="006B5136"/>
    <w:rsid w:val="006B53C5"/>
    <w:rsid w:val="006B5866"/>
    <w:rsid w:val="006B5A32"/>
    <w:rsid w:val="006B5A3F"/>
    <w:rsid w:val="006B5B32"/>
    <w:rsid w:val="006B5BA9"/>
    <w:rsid w:val="006B5E09"/>
    <w:rsid w:val="006B5F97"/>
    <w:rsid w:val="006B5FA0"/>
    <w:rsid w:val="006B5FDD"/>
    <w:rsid w:val="006B62FF"/>
    <w:rsid w:val="006B633D"/>
    <w:rsid w:val="006B636E"/>
    <w:rsid w:val="006B6412"/>
    <w:rsid w:val="006B6555"/>
    <w:rsid w:val="006B6752"/>
    <w:rsid w:val="006B6CCD"/>
    <w:rsid w:val="006B6FB1"/>
    <w:rsid w:val="006B711C"/>
    <w:rsid w:val="006B723F"/>
    <w:rsid w:val="006B72F7"/>
    <w:rsid w:val="006B7361"/>
    <w:rsid w:val="006B745F"/>
    <w:rsid w:val="006B7642"/>
    <w:rsid w:val="006B7966"/>
    <w:rsid w:val="006B7C8C"/>
    <w:rsid w:val="006B7CED"/>
    <w:rsid w:val="006B7DD8"/>
    <w:rsid w:val="006C01A0"/>
    <w:rsid w:val="006C02D5"/>
    <w:rsid w:val="006C02D8"/>
    <w:rsid w:val="006C0506"/>
    <w:rsid w:val="006C05C1"/>
    <w:rsid w:val="006C076C"/>
    <w:rsid w:val="006C0914"/>
    <w:rsid w:val="006C0DAA"/>
    <w:rsid w:val="006C0E83"/>
    <w:rsid w:val="006C1187"/>
    <w:rsid w:val="006C1267"/>
    <w:rsid w:val="006C126C"/>
    <w:rsid w:val="006C13C7"/>
    <w:rsid w:val="006C1490"/>
    <w:rsid w:val="006C14AE"/>
    <w:rsid w:val="006C167B"/>
    <w:rsid w:val="006C16BB"/>
    <w:rsid w:val="006C1781"/>
    <w:rsid w:val="006C17D6"/>
    <w:rsid w:val="006C1995"/>
    <w:rsid w:val="006C1B5A"/>
    <w:rsid w:val="006C1BC9"/>
    <w:rsid w:val="006C1BF5"/>
    <w:rsid w:val="006C20F9"/>
    <w:rsid w:val="006C2144"/>
    <w:rsid w:val="006C21A2"/>
    <w:rsid w:val="006C2218"/>
    <w:rsid w:val="006C2272"/>
    <w:rsid w:val="006C2757"/>
    <w:rsid w:val="006C2885"/>
    <w:rsid w:val="006C2936"/>
    <w:rsid w:val="006C2A5B"/>
    <w:rsid w:val="006C2AFA"/>
    <w:rsid w:val="006C2C48"/>
    <w:rsid w:val="006C2CC3"/>
    <w:rsid w:val="006C3005"/>
    <w:rsid w:val="006C3082"/>
    <w:rsid w:val="006C356D"/>
    <w:rsid w:val="006C37A4"/>
    <w:rsid w:val="006C3835"/>
    <w:rsid w:val="006C3A58"/>
    <w:rsid w:val="006C3AB8"/>
    <w:rsid w:val="006C3ABC"/>
    <w:rsid w:val="006C3DDB"/>
    <w:rsid w:val="006C3EE4"/>
    <w:rsid w:val="006C3F9D"/>
    <w:rsid w:val="006C3FD5"/>
    <w:rsid w:val="006C40C3"/>
    <w:rsid w:val="006C414B"/>
    <w:rsid w:val="006C417A"/>
    <w:rsid w:val="006C41EA"/>
    <w:rsid w:val="006C42E9"/>
    <w:rsid w:val="006C44BC"/>
    <w:rsid w:val="006C4509"/>
    <w:rsid w:val="006C46A6"/>
    <w:rsid w:val="006C46A7"/>
    <w:rsid w:val="006C46BC"/>
    <w:rsid w:val="006C476E"/>
    <w:rsid w:val="006C4862"/>
    <w:rsid w:val="006C4A3B"/>
    <w:rsid w:val="006C4A42"/>
    <w:rsid w:val="006C4A7B"/>
    <w:rsid w:val="006C4E85"/>
    <w:rsid w:val="006C4EAE"/>
    <w:rsid w:val="006C52AD"/>
    <w:rsid w:val="006C52CE"/>
    <w:rsid w:val="006C5471"/>
    <w:rsid w:val="006C5525"/>
    <w:rsid w:val="006C55E1"/>
    <w:rsid w:val="006C57D5"/>
    <w:rsid w:val="006C580A"/>
    <w:rsid w:val="006C5835"/>
    <w:rsid w:val="006C58BA"/>
    <w:rsid w:val="006C5AD2"/>
    <w:rsid w:val="006C5C68"/>
    <w:rsid w:val="006C5CAF"/>
    <w:rsid w:val="006C5D09"/>
    <w:rsid w:val="006C5E33"/>
    <w:rsid w:val="006C6146"/>
    <w:rsid w:val="006C61B7"/>
    <w:rsid w:val="006C6339"/>
    <w:rsid w:val="006C64E5"/>
    <w:rsid w:val="006C6519"/>
    <w:rsid w:val="006C65C1"/>
    <w:rsid w:val="006C660B"/>
    <w:rsid w:val="006C6612"/>
    <w:rsid w:val="006C67B0"/>
    <w:rsid w:val="006C6CC9"/>
    <w:rsid w:val="006C6D14"/>
    <w:rsid w:val="006C6F68"/>
    <w:rsid w:val="006C6F86"/>
    <w:rsid w:val="006C7082"/>
    <w:rsid w:val="006C7170"/>
    <w:rsid w:val="006C765E"/>
    <w:rsid w:val="006C7D2F"/>
    <w:rsid w:val="006D00AA"/>
    <w:rsid w:val="006D0121"/>
    <w:rsid w:val="006D02E2"/>
    <w:rsid w:val="006D0369"/>
    <w:rsid w:val="006D0551"/>
    <w:rsid w:val="006D0C56"/>
    <w:rsid w:val="006D0CA9"/>
    <w:rsid w:val="006D0CAD"/>
    <w:rsid w:val="006D0D3A"/>
    <w:rsid w:val="006D0F4E"/>
    <w:rsid w:val="006D106C"/>
    <w:rsid w:val="006D115F"/>
    <w:rsid w:val="006D130A"/>
    <w:rsid w:val="006D13D2"/>
    <w:rsid w:val="006D1879"/>
    <w:rsid w:val="006D1BFB"/>
    <w:rsid w:val="006D20EF"/>
    <w:rsid w:val="006D222B"/>
    <w:rsid w:val="006D224A"/>
    <w:rsid w:val="006D2399"/>
    <w:rsid w:val="006D27EE"/>
    <w:rsid w:val="006D295E"/>
    <w:rsid w:val="006D29C0"/>
    <w:rsid w:val="006D2A52"/>
    <w:rsid w:val="006D2D54"/>
    <w:rsid w:val="006D2EE5"/>
    <w:rsid w:val="006D2F92"/>
    <w:rsid w:val="006D302F"/>
    <w:rsid w:val="006D3122"/>
    <w:rsid w:val="006D312F"/>
    <w:rsid w:val="006D31DC"/>
    <w:rsid w:val="006D3286"/>
    <w:rsid w:val="006D32AE"/>
    <w:rsid w:val="006D34D7"/>
    <w:rsid w:val="006D3518"/>
    <w:rsid w:val="006D374E"/>
    <w:rsid w:val="006D379C"/>
    <w:rsid w:val="006D3862"/>
    <w:rsid w:val="006D3A2E"/>
    <w:rsid w:val="006D3D27"/>
    <w:rsid w:val="006D3D92"/>
    <w:rsid w:val="006D3DA0"/>
    <w:rsid w:val="006D3F07"/>
    <w:rsid w:val="006D3F19"/>
    <w:rsid w:val="006D3F47"/>
    <w:rsid w:val="006D3F84"/>
    <w:rsid w:val="006D3F8E"/>
    <w:rsid w:val="006D4043"/>
    <w:rsid w:val="006D4241"/>
    <w:rsid w:val="006D449D"/>
    <w:rsid w:val="006D4551"/>
    <w:rsid w:val="006D4584"/>
    <w:rsid w:val="006D46B8"/>
    <w:rsid w:val="006D4800"/>
    <w:rsid w:val="006D4834"/>
    <w:rsid w:val="006D48AD"/>
    <w:rsid w:val="006D48AE"/>
    <w:rsid w:val="006D4B63"/>
    <w:rsid w:val="006D4CB8"/>
    <w:rsid w:val="006D4DAA"/>
    <w:rsid w:val="006D4DD8"/>
    <w:rsid w:val="006D51BC"/>
    <w:rsid w:val="006D5289"/>
    <w:rsid w:val="006D5327"/>
    <w:rsid w:val="006D5571"/>
    <w:rsid w:val="006D55D1"/>
    <w:rsid w:val="006D57FE"/>
    <w:rsid w:val="006D587B"/>
    <w:rsid w:val="006D590A"/>
    <w:rsid w:val="006D5928"/>
    <w:rsid w:val="006D5AFB"/>
    <w:rsid w:val="006D5B40"/>
    <w:rsid w:val="006D5C9E"/>
    <w:rsid w:val="006D5E3F"/>
    <w:rsid w:val="006D5FE3"/>
    <w:rsid w:val="006D609C"/>
    <w:rsid w:val="006D60AE"/>
    <w:rsid w:val="006D6306"/>
    <w:rsid w:val="006D640A"/>
    <w:rsid w:val="006D6905"/>
    <w:rsid w:val="006D6A35"/>
    <w:rsid w:val="006D6E1B"/>
    <w:rsid w:val="006D6F95"/>
    <w:rsid w:val="006D7236"/>
    <w:rsid w:val="006D72E2"/>
    <w:rsid w:val="006D73D1"/>
    <w:rsid w:val="006D76F2"/>
    <w:rsid w:val="006D770B"/>
    <w:rsid w:val="006D782A"/>
    <w:rsid w:val="006D7A81"/>
    <w:rsid w:val="006D7C04"/>
    <w:rsid w:val="006D7C2D"/>
    <w:rsid w:val="006D7CE0"/>
    <w:rsid w:val="006D7D38"/>
    <w:rsid w:val="006D7D67"/>
    <w:rsid w:val="006D7FC2"/>
    <w:rsid w:val="006D7FE3"/>
    <w:rsid w:val="006E001D"/>
    <w:rsid w:val="006E013B"/>
    <w:rsid w:val="006E0603"/>
    <w:rsid w:val="006E0BC0"/>
    <w:rsid w:val="006E0BF2"/>
    <w:rsid w:val="006E0CB3"/>
    <w:rsid w:val="006E0DC3"/>
    <w:rsid w:val="006E0DD4"/>
    <w:rsid w:val="006E0FA8"/>
    <w:rsid w:val="006E106C"/>
    <w:rsid w:val="006E1106"/>
    <w:rsid w:val="006E11E4"/>
    <w:rsid w:val="006E13E3"/>
    <w:rsid w:val="006E149F"/>
    <w:rsid w:val="006E14C5"/>
    <w:rsid w:val="006E177F"/>
    <w:rsid w:val="006E19BC"/>
    <w:rsid w:val="006E1B4A"/>
    <w:rsid w:val="006E1C9F"/>
    <w:rsid w:val="006E1CE4"/>
    <w:rsid w:val="006E223B"/>
    <w:rsid w:val="006E24F4"/>
    <w:rsid w:val="006E2A89"/>
    <w:rsid w:val="006E2A92"/>
    <w:rsid w:val="006E2B3C"/>
    <w:rsid w:val="006E2DBD"/>
    <w:rsid w:val="006E2E39"/>
    <w:rsid w:val="006E2FAC"/>
    <w:rsid w:val="006E2FC1"/>
    <w:rsid w:val="006E2FC2"/>
    <w:rsid w:val="006E3000"/>
    <w:rsid w:val="006E30CB"/>
    <w:rsid w:val="006E321D"/>
    <w:rsid w:val="006E3291"/>
    <w:rsid w:val="006E34B0"/>
    <w:rsid w:val="006E3569"/>
    <w:rsid w:val="006E370F"/>
    <w:rsid w:val="006E37EB"/>
    <w:rsid w:val="006E3B86"/>
    <w:rsid w:val="006E3BDC"/>
    <w:rsid w:val="006E3FF8"/>
    <w:rsid w:val="006E40F0"/>
    <w:rsid w:val="006E4723"/>
    <w:rsid w:val="006E4828"/>
    <w:rsid w:val="006E49BC"/>
    <w:rsid w:val="006E4A27"/>
    <w:rsid w:val="006E4A3D"/>
    <w:rsid w:val="006E4A5C"/>
    <w:rsid w:val="006E52E0"/>
    <w:rsid w:val="006E52FE"/>
    <w:rsid w:val="006E532E"/>
    <w:rsid w:val="006E5523"/>
    <w:rsid w:val="006E5534"/>
    <w:rsid w:val="006E5535"/>
    <w:rsid w:val="006E55D1"/>
    <w:rsid w:val="006E5696"/>
    <w:rsid w:val="006E57AA"/>
    <w:rsid w:val="006E5887"/>
    <w:rsid w:val="006E58B2"/>
    <w:rsid w:val="006E5A28"/>
    <w:rsid w:val="006E5A82"/>
    <w:rsid w:val="006E5CB5"/>
    <w:rsid w:val="006E5D40"/>
    <w:rsid w:val="006E5E98"/>
    <w:rsid w:val="006E5F7E"/>
    <w:rsid w:val="006E6086"/>
    <w:rsid w:val="006E6240"/>
    <w:rsid w:val="006E636E"/>
    <w:rsid w:val="006E6652"/>
    <w:rsid w:val="006E66F9"/>
    <w:rsid w:val="006E6805"/>
    <w:rsid w:val="006E6948"/>
    <w:rsid w:val="006E6A0F"/>
    <w:rsid w:val="006E6F49"/>
    <w:rsid w:val="006E6F53"/>
    <w:rsid w:val="006E6F89"/>
    <w:rsid w:val="006E6FFD"/>
    <w:rsid w:val="006E709B"/>
    <w:rsid w:val="006E74C6"/>
    <w:rsid w:val="006E76F2"/>
    <w:rsid w:val="006E7928"/>
    <w:rsid w:val="006E7A57"/>
    <w:rsid w:val="006E7C34"/>
    <w:rsid w:val="006E7C9E"/>
    <w:rsid w:val="006E7CFD"/>
    <w:rsid w:val="006E7EB5"/>
    <w:rsid w:val="006F00E5"/>
    <w:rsid w:val="006F0108"/>
    <w:rsid w:val="006F0188"/>
    <w:rsid w:val="006F035B"/>
    <w:rsid w:val="006F0780"/>
    <w:rsid w:val="006F081C"/>
    <w:rsid w:val="006F084E"/>
    <w:rsid w:val="006F0860"/>
    <w:rsid w:val="006F08A1"/>
    <w:rsid w:val="006F08E3"/>
    <w:rsid w:val="006F08FC"/>
    <w:rsid w:val="006F0AB3"/>
    <w:rsid w:val="006F0ACF"/>
    <w:rsid w:val="006F0D38"/>
    <w:rsid w:val="006F10FF"/>
    <w:rsid w:val="006F11C6"/>
    <w:rsid w:val="006F120F"/>
    <w:rsid w:val="006F13DA"/>
    <w:rsid w:val="006F142D"/>
    <w:rsid w:val="006F148A"/>
    <w:rsid w:val="006F153C"/>
    <w:rsid w:val="006F166B"/>
    <w:rsid w:val="006F176C"/>
    <w:rsid w:val="006F19DA"/>
    <w:rsid w:val="006F1BDA"/>
    <w:rsid w:val="006F1C19"/>
    <w:rsid w:val="006F1C3C"/>
    <w:rsid w:val="006F1D5B"/>
    <w:rsid w:val="006F1F34"/>
    <w:rsid w:val="006F2057"/>
    <w:rsid w:val="006F20E3"/>
    <w:rsid w:val="006F2382"/>
    <w:rsid w:val="006F2575"/>
    <w:rsid w:val="006F25C4"/>
    <w:rsid w:val="006F277C"/>
    <w:rsid w:val="006F291B"/>
    <w:rsid w:val="006F2D30"/>
    <w:rsid w:val="006F2D79"/>
    <w:rsid w:val="006F2DFA"/>
    <w:rsid w:val="006F2EF5"/>
    <w:rsid w:val="006F3305"/>
    <w:rsid w:val="006F33A5"/>
    <w:rsid w:val="006F34AF"/>
    <w:rsid w:val="006F3658"/>
    <w:rsid w:val="006F36C0"/>
    <w:rsid w:val="006F3B64"/>
    <w:rsid w:val="006F3C13"/>
    <w:rsid w:val="006F3C3F"/>
    <w:rsid w:val="006F3CBC"/>
    <w:rsid w:val="006F3EC8"/>
    <w:rsid w:val="006F402D"/>
    <w:rsid w:val="006F41F8"/>
    <w:rsid w:val="006F4576"/>
    <w:rsid w:val="006F4843"/>
    <w:rsid w:val="006F49D8"/>
    <w:rsid w:val="006F4A32"/>
    <w:rsid w:val="006F4A6E"/>
    <w:rsid w:val="006F4BD9"/>
    <w:rsid w:val="006F53A0"/>
    <w:rsid w:val="006F53B3"/>
    <w:rsid w:val="006F5591"/>
    <w:rsid w:val="006F58C4"/>
    <w:rsid w:val="006F5972"/>
    <w:rsid w:val="006F5A87"/>
    <w:rsid w:val="006F5AB9"/>
    <w:rsid w:val="006F5D60"/>
    <w:rsid w:val="006F5EEC"/>
    <w:rsid w:val="006F60BF"/>
    <w:rsid w:val="006F60D9"/>
    <w:rsid w:val="006F6178"/>
    <w:rsid w:val="006F62A8"/>
    <w:rsid w:val="006F6394"/>
    <w:rsid w:val="006F64A7"/>
    <w:rsid w:val="006F65E1"/>
    <w:rsid w:val="006F66CA"/>
    <w:rsid w:val="006F6A61"/>
    <w:rsid w:val="006F6A81"/>
    <w:rsid w:val="006F6B45"/>
    <w:rsid w:val="006F6B93"/>
    <w:rsid w:val="006F6C35"/>
    <w:rsid w:val="006F6F79"/>
    <w:rsid w:val="006F7188"/>
    <w:rsid w:val="006F72CA"/>
    <w:rsid w:val="006F7403"/>
    <w:rsid w:val="006F7437"/>
    <w:rsid w:val="006F7599"/>
    <w:rsid w:val="006F7646"/>
    <w:rsid w:val="006F7701"/>
    <w:rsid w:val="006F77F2"/>
    <w:rsid w:val="006F794E"/>
    <w:rsid w:val="006F7A73"/>
    <w:rsid w:val="006F7F57"/>
    <w:rsid w:val="0070015E"/>
    <w:rsid w:val="0070021A"/>
    <w:rsid w:val="0070025B"/>
    <w:rsid w:val="007003AB"/>
    <w:rsid w:val="0070067A"/>
    <w:rsid w:val="007007C5"/>
    <w:rsid w:val="00700950"/>
    <w:rsid w:val="00700B54"/>
    <w:rsid w:val="00700DD0"/>
    <w:rsid w:val="00701013"/>
    <w:rsid w:val="00701108"/>
    <w:rsid w:val="00701353"/>
    <w:rsid w:val="007014FC"/>
    <w:rsid w:val="0070169E"/>
    <w:rsid w:val="00701966"/>
    <w:rsid w:val="00701A50"/>
    <w:rsid w:val="00701AC8"/>
    <w:rsid w:val="00701B36"/>
    <w:rsid w:val="00701B66"/>
    <w:rsid w:val="00701C3D"/>
    <w:rsid w:val="00701C4E"/>
    <w:rsid w:val="00701F13"/>
    <w:rsid w:val="00701F5B"/>
    <w:rsid w:val="00701F7F"/>
    <w:rsid w:val="00702337"/>
    <w:rsid w:val="00702505"/>
    <w:rsid w:val="00702581"/>
    <w:rsid w:val="00702800"/>
    <w:rsid w:val="00702D91"/>
    <w:rsid w:val="00702E07"/>
    <w:rsid w:val="00702F1B"/>
    <w:rsid w:val="00703057"/>
    <w:rsid w:val="0070324C"/>
    <w:rsid w:val="007032D0"/>
    <w:rsid w:val="00703341"/>
    <w:rsid w:val="00703346"/>
    <w:rsid w:val="007039C0"/>
    <w:rsid w:val="00703AC7"/>
    <w:rsid w:val="00703B44"/>
    <w:rsid w:val="00703B65"/>
    <w:rsid w:val="007040D0"/>
    <w:rsid w:val="007040FD"/>
    <w:rsid w:val="007041DD"/>
    <w:rsid w:val="007044CC"/>
    <w:rsid w:val="00704540"/>
    <w:rsid w:val="007046D7"/>
    <w:rsid w:val="007047F9"/>
    <w:rsid w:val="007051C9"/>
    <w:rsid w:val="007055D9"/>
    <w:rsid w:val="00705981"/>
    <w:rsid w:val="007059AB"/>
    <w:rsid w:val="007059B2"/>
    <w:rsid w:val="007059E5"/>
    <w:rsid w:val="00705AF0"/>
    <w:rsid w:val="00705B43"/>
    <w:rsid w:val="007061BE"/>
    <w:rsid w:val="00706526"/>
    <w:rsid w:val="00706923"/>
    <w:rsid w:val="007069B2"/>
    <w:rsid w:val="00706B0B"/>
    <w:rsid w:val="00706B21"/>
    <w:rsid w:val="00706C11"/>
    <w:rsid w:val="00706C3E"/>
    <w:rsid w:val="00706C71"/>
    <w:rsid w:val="00706C76"/>
    <w:rsid w:val="00706ED0"/>
    <w:rsid w:val="00706FB0"/>
    <w:rsid w:val="00707001"/>
    <w:rsid w:val="007072E9"/>
    <w:rsid w:val="007074C7"/>
    <w:rsid w:val="007075B3"/>
    <w:rsid w:val="0070766F"/>
    <w:rsid w:val="007076DE"/>
    <w:rsid w:val="007076E7"/>
    <w:rsid w:val="00707A3D"/>
    <w:rsid w:val="00707B10"/>
    <w:rsid w:val="00707B7B"/>
    <w:rsid w:val="00707D78"/>
    <w:rsid w:val="00707F16"/>
    <w:rsid w:val="00707F20"/>
    <w:rsid w:val="00707F5D"/>
    <w:rsid w:val="00710247"/>
    <w:rsid w:val="00710442"/>
    <w:rsid w:val="00710824"/>
    <w:rsid w:val="0071090F"/>
    <w:rsid w:val="00710960"/>
    <w:rsid w:val="00710964"/>
    <w:rsid w:val="00710AD2"/>
    <w:rsid w:val="00710EA6"/>
    <w:rsid w:val="00710F7F"/>
    <w:rsid w:val="00710FF8"/>
    <w:rsid w:val="0071138D"/>
    <w:rsid w:val="007113C2"/>
    <w:rsid w:val="0071142F"/>
    <w:rsid w:val="00711901"/>
    <w:rsid w:val="00711A3F"/>
    <w:rsid w:val="00711CEE"/>
    <w:rsid w:val="00711DE5"/>
    <w:rsid w:val="00711F32"/>
    <w:rsid w:val="00712117"/>
    <w:rsid w:val="00712274"/>
    <w:rsid w:val="0071232C"/>
    <w:rsid w:val="00712445"/>
    <w:rsid w:val="007125ED"/>
    <w:rsid w:val="00712670"/>
    <w:rsid w:val="00712858"/>
    <w:rsid w:val="0071295B"/>
    <w:rsid w:val="00712AD3"/>
    <w:rsid w:val="00712BE8"/>
    <w:rsid w:val="00712CCE"/>
    <w:rsid w:val="00712F60"/>
    <w:rsid w:val="007130AF"/>
    <w:rsid w:val="007130D3"/>
    <w:rsid w:val="00713349"/>
    <w:rsid w:val="0071334B"/>
    <w:rsid w:val="00713442"/>
    <w:rsid w:val="007137B5"/>
    <w:rsid w:val="007137E5"/>
    <w:rsid w:val="007138EA"/>
    <w:rsid w:val="0071399D"/>
    <w:rsid w:val="00713AD6"/>
    <w:rsid w:val="00713B8D"/>
    <w:rsid w:val="0071437C"/>
    <w:rsid w:val="00714808"/>
    <w:rsid w:val="007148CA"/>
    <w:rsid w:val="00714A97"/>
    <w:rsid w:val="00714C5D"/>
    <w:rsid w:val="00714C72"/>
    <w:rsid w:val="00714C7A"/>
    <w:rsid w:val="00714D2A"/>
    <w:rsid w:val="00714D32"/>
    <w:rsid w:val="00714D89"/>
    <w:rsid w:val="00714D9A"/>
    <w:rsid w:val="00714EB6"/>
    <w:rsid w:val="007150C9"/>
    <w:rsid w:val="00715109"/>
    <w:rsid w:val="007154A3"/>
    <w:rsid w:val="007155B7"/>
    <w:rsid w:val="00715862"/>
    <w:rsid w:val="0071604A"/>
    <w:rsid w:val="00716C3A"/>
    <w:rsid w:val="00717023"/>
    <w:rsid w:val="007171DE"/>
    <w:rsid w:val="0071734E"/>
    <w:rsid w:val="00717708"/>
    <w:rsid w:val="0071773C"/>
    <w:rsid w:val="00717A4D"/>
    <w:rsid w:val="00717A53"/>
    <w:rsid w:val="00717B1C"/>
    <w:rsid w:val="00717BDA"/>
    <w:rsid w:val="00717BDF"/>
    <w:rsid w:val="00717C8B"/>
    <w:rsid w:val="00717CB2"/>
    <w:rsid w:val="00717D4F"/>
    <w:rsid w:val="00717D62"/>
    <w:rsid w:val="00717D92"/>
    <w:rsid w:val="00717F1A"/>
    <w:rsid w:val="00717F84"/>
    <w:rsid w:val="00720047"/>
    <w:rsid w:val="0072009B"/>
    <w:rsid w:val="00720328"/>
    <w:rsid w:val="007205AA"/>
    <w:rsid w:val="00720661"/>
    <w:rsid w:val="00720864"/>
    <w:rsid w:val="007209B8"/>
    <w:rsid w:val="00720CF2"/>
    <w:rsid w:val="00720EA0"/>
    <w:rsid w:val="0072105D"/>
    <w:rsid w:val="00721161"/>
    <w:rsid w:val="00721265"/>
    <w:rsid w:val="0072179B"/>
    <w:rsid w:val="00721C7A"/>
    <w:rsid w:val="00721D9A"/>
    <w:rsid w:val="00721DFB"/>
    <w:rsid w:val="00721E11"/>
    <w:rsid w:val="00721EA0"/>
    <w:rsid w:val="00721F81"/>
    <w:rsid w:val="0072200E"/>
    <w:rsid w:val="00722105"/>
    <w:rsid w:val="00722167"/>
    <w:rsid w:val="007221BA"/>
    <w:rsid w:val="00722235"/>
    <w:rsid w:val="007226D2"/>
    <w:rsid w:val="0072270A"/>
    <w:rsid w:val="00722894"/>
    <w:rsid w:val="007228ED"/>
    <w:rsid w:val="0072299D"/>
    <w:rsid w:val="00722A33"/>
    <w:rsid w:val="00722A8F"/>
    <w:rsid w:val="00722B3F"/>
    <w:rsid w:val="00722B8C"/>
    <w:rsid w:val="00722D10"/>
    <w:rsid w:val="00722E30"/>
    <w:rsid w:val="00723059"/>
    <w:rsid w:val="00723275"/>
    <w:rsid w:val="00723575"/>
    <w:rsid w:val="007235A3"/>
    <w:rsid w:val="007236E7"/>
    <w:rsid w:val="00723A67"/>
    <w:rsid w:val="00723B94"/>
    <w:rsid w:val="00723C21"/>
    <w:rsid w:val="00723C40"/>
    <w:rsid w:val="00723D3C"/>
    <w:rsid w:val="00723E0B"/>
    <w:rsid w:val="00723E76"/>
    <w:rsid w:val="0072412F"/>
    <w:rsid w:val="00724579"/>
    <w:rsid w:val="0072458B"/>
    <w:rsid w:val="0072461D"/>
    <w:rsid w:val="00724BC4"/>
    <w:rsid w:val="00724C1C"/>
    <w:rsid w:val="00724E75"/>
    <w:rsid w:val="0072506C"/>
    <w:rsid w:val="00725105"/>
    <w:rsid w:val="007251E9"/>
    <w:rsid w:val="00725275"/>
    <w:rsid w:val="00725438"/>
    <w:rsid w:val="00725577"/>
    <w:rsid w:val="0072570D"/>
    <w:rsid w:val="0072571A"/>
    <w:rsid w:val="00725AAE"/>
    <w:rsid w:val="00725BCA"/>
    <w:rsid w:val="00725C59"/>
    <w:rsid w:val="00725E9F"/>
    <w:rsid w:val="00725F2F"/>
    <w:rsid w:val="00725F9E"/>
    <w:rsid w:val="00726055"/>
    <w:rsid w:val="007261C5"/>
    <w:rsid w:val="0072630D"/>
    <w:rsid w:val="00726367"/>
    <w:rsid w:val="0072662F"/>
    <w:rsid w:val="00726693"/>
    <w:rsid w:val="007266B0"/>
    <w:rsid w:val="00726703"/>
    <w:rsid w:val="00726723"/>
    <w:rsid w:val="007268C0"/>
    <w:rsid w:val="0072691E"/>
    <w:rsid w:val="007269A4"/>
    <w:rsid w:val="00726A29"/>
    <w:rsid w:val="00726CDF"/>
    <w:rsid w:val="00726CF1"/>
    <w:rsid w:val="00726E03"/>
    <w:rsid w:val="007271C7"/>
    <w:rsid w:val="00727498"/>
    <w:rsid w:val="007274CD"/>
    <w:rsid w:val="007275C0"/>
    <w:rsid w:val="00727920"/>
    <w:rsid w:val="00727AF6"/>
    <w:rsid w:val="00727C97"/>
    <w:rsid w:val="00727EB8"/>
    <w:rsid w:val="007302E8"/>
    <w:rsid w:val="007303E1"/>
    <w:rsid w:val="007304DE"/>
    <w:rsid w:val="007308D4"/>
    <w:rsid w:val="00730A31"/>
    <w:rsid w:val="00730B11"/>
    <w:rsid w:val="00730B42"/>
    <w:rsid w:val="00730B6A"/>
    <w:rsid w:val="00730F29"/>
    <w:rsid w:val="007310BA"/>
    <w:rsid w:val="0073119F"/>
    <w:rsid w:val="00731222"/>
    <w:rsid w:val="00731475"/>
    <w:rsid w:val="007315DC"/>
    <w:rsid w:val="00731751"/>
    <w:rsid w:val="007317ED"/>
    <w:rsid w:val="00731A54"/>
    <w:rsid w:val="00731EF0"/>
    <w:rsid w:val="00732307"/>
    <w:rsid w:val="007324B4"/>
    <w:rsid w:val="00732510"/>
    <w:rsid w:val="0073255E"/>
    <w:rsid w:val="0073265B"/>
    <w:rsid w:val="00732875"/>
    <w:rsid w:val="0073297B"/>
    <w:rsid w:val="007329BE"/>
    <w:rsid w:val="00732A67"/>
    <w:rsid w:val="00732AEB"/>
    <w:rsid w:val="00732B39"/>
    <w:rsid w:val="00732BA0"/>
    <w:rsid w:val="00732C77"/>
    <w:rsid w:val="00732C7D"/>
    <w:rsid w:val="00732DC1"/>
    <w:rsid w:val="007337AA"/>
    <w:rsid w:val="00733A10"/>
    <w:rsid w:val="00733A22"/>
    <w:rsid w:val="00733A33"/>
    <w:rsid w:val="00733AB4"/>
    <w:rsid w:val="00733DB9"/>
    <w:rsid w:val="00733E8E"/>
    <w:rsid w:val="00733F46"/>
    <w:rsid w:val="00733FDE"/>
    <w:rsid w:val="0073410F"/>
    <w:rsid w:val="00734348"/>
    <w:rsid w:val="007343C6"/>
    <w:rsid w:val="007345EE"/>
    <w:rsid w:val="00734651"/>
    <w:rsid w:val="007347D0"/>
    <w:rsid w:val="00734862"/>
    <w:rsid w:val="00734A97"/>
    <w:rsid w:val="00734ABF"/>
    <w:rsid w:val="00734DCF"/>
    <w:rsid w:val="00735130"/>
    <w:rsid w:val="007356C4"/>
    <w:rsid w:val="00735898"/>
    <w:rsid w:val="007359BC"/>
    <w:rsid w:val="00735C98"/>
    <w:rsid w:val="00735CBF"/>
    <w:rsid w:val="00735DB5"/>
    <w:rsid w:val="00735EC2"/>
    <w:rsid w:val="00736164"/>
    <w:rsid w:val="00736202"/>
    <w:rsid w:val="007365F0"/>
    <w:rsid w:val="0073660E"/>
    <w:rsid w:val="00736615"/>
    <w:rsid w:val="00736AAA"/>
    <w:rsid w:val="00736AC6"/>
    <w:rsid w:val="00736C79"/>
    <w:rsid w:val="00736CBF"/>
    <w:rsid w:val="00736D91"/>
    <w:rsid w:val="00736E18"/>
    <w:rsid w:val="00736F10"/>
    <w:rsid w:val="00737040"/>
    <w:rsid w:val="007370BF"/>
    <w:rsid w:val="0073719D"/>
    <w:rsid w:val="00737395"/>
    <w:rsid w:val="0073740F"/>
    <w:rsid w:val="007374EC"/>
    <w:rsid w:val="0073793B"/>
    <w:rsid w:val="00737962"/>
    <w:rsid w:val="00737AD7"/>
    <w:rsid w:val="00737B3B"/>
    <w:rsid w:val="00737B66"/>
    <w:rsid w:val="00737C12"/>
    <w:rsid w:val="00737C63"/>
    <w:rsid w:val="00737CA2"/>
    <w:rsid w:val="00737DFE"/>
    <w:rsid w:val="0073C22E"/>
    <w:rsid w:val="007402B8"/>
    <w:rsid w:val="007402E0"/>
    <w:rsid w:val="00740475"/>
    <w:rsid w:val="0074050C"/>
    <w:rsid w:val="00740620"/>
    <w:rsid w:val="007407C2"/>
    <w:rsid w:val="00740B22"/>
    <w:rsid w:val="00740F2D"/>
    <w:rsid w:val="007410B0"/>
    <w:rsid w:val="007412F3"/>
    <w:rsid w:val="007413B6"/>
    <w:rsid w:val="00741951"/>
    <w:rsid w:val="00741B44"/>
    <w:rsid w:val="00741F35"/>
    <w:rsid w:val="00741FB3"/>
    <w:rsid w:val="007421C4"/>
    <w:rsid w:val="00742253"/>
    <w:rsid w:val="00742264"/>
    <w:rsid w:val="00742342"/>
    <w:rsid w:val="007423E4"/>
    <w:rsid w:val="0074243A"/>
    <w:rsid w:val="00742488"/>
    <w:rsid w:val="0074264F"/>
    <w:rsid w:val="0074285D"/>
    <w:rsid w:val="007428A0"/>
    <w:rsid w:val="00742AF0"/>
    <w:rsid w:val="00742C07"/>
    <w:rsid w:val="00742D79"/>
    <w:rsid w:val="007431AC"/>
    <w:rsid w:val="00743443"/>
    <w:rsid w:val="00743485"/>
    <w:rsid w:val="0074349A"/>
    <w:rsid w:val="007434A0"/>
    <w:rsid w:val="00743546"/>
    <w:rsid w:val="0074362D"/>
    <w:rsid w:val="00743655"/>
    <w:rsid w:val="0074373A"/>
    <w:rsid w:val="0074378E"/>
    <w:rsid w:val="00743810"/>
    <w:rsid w:val="007438A6"/>
    <w:rsid w:val="0074393E"/>
    <w:rsid w:val="00743A58"/>
    <w:rsid w:val="00743AA1"/>
    <w:rsid w:val="00743AFE"/>
    <w:rsid w:val="00743ED5"/>
    <w:rsid w:val="00743F7E"/>
    <w:rsid w:val="007441BD"/>
    <w:rsid w:val="007442C9"/>
    <w:rsid w:val="00744575"/>
    <w:rsid w:val="0074458E"/>
    <w:rsid w:val="007447A3"/>
    <w:rsid w:val="007449FD"/>
    <w:rsid w:val="00744A62"/>
    <w:rsid w:val="00744B2A"/>
    <w:rsid w:val="00744BB4"/>
    <w:rsid w:val="00744D5F"/>
    <w:rsid w:val="00744D94"/>
    <w:rsid w:val="00744F30"/>
    <w:rsid w:val="007450B0"/>
    <w:rsid w:val="007450D4"/>
    <w:rsid w:val="00745314"/>
    <w:rsid w:val="007458F9"/>
    <w:rsid w:val="00745A1E"/>
    <w:rsid w:val="00745CD9"/>
    <w:rsid w:val="00745ED8"/>
    <w:rsid w:val="00745F92"/>
    <w:rsid w:val="0074625B"/>
    <w:rsid w:val="007464E1"/>
    <w:rsid w:val="007465FD"/>
    <w:rsid w:val="007466B0"/>
    <w:rsid w:val="007467AC"/>
    <w:rsid w:val="00746899"/>
    <w:rsid w:val="00746956"/>
    <w:rsid w:val="007469D8"/>
    <w:rsid w:val="00746C37"/>
    <w:rsid w:val="007471BF"/>
    <w:rsid w:val="007479BE"/>
    <w:rsid w:val="00747B8B"/>
    <w:rsid w:val="00747BED"/>
    <w:rsid w:val="00747CA8"/>
    <w:rsid w:val="00747D0C"/>
    <w:rsid w:val="00747D61"/>
    <w:rsid w:val="007500DA"/>
    <w:rsid w:val="007501FD"/>
    <w:rsid w:val="007502C4"/>
    <w:rsid w:val="00750969"/>
    <w:rsid w:val="007509FD"/>
    <w:rsid w:val="00750ABE"/>
    <w:rsid w:val="00750F17"/>
    <w:rsid w:val="0075125A"/>
    <w:rsid w:val="00751260"/>
    <w:rsid w:val="007512B3"/>
    <w:rsid w:val="007514FE"/>
    <w:rsid w:val="00751549"/>
    <w:rsid w:val="007516B0"/>
    <w:rsid w:val="00751755"/>
    <w:rsid w:val="00751846"/>
    <w:rsid w:val="00751AB8"/>
    <w:rsid w:val="00751B21"/>
    <w:rsid w:val="00751BDC"/>
    <w:rsid w:val="00751CD0"/>
    <w:rsid w:val="00751DB1"/>
    <w:rsid w:val="00751E57"/>
    <w:rsid w:val="00751ECA"/>
    <w:rsid w:val="00751F89"/>
    <w:rsid w:val="0075206E"/>
    <w:rsid w:val="00752103"/>
    <w:rsid w:val="007522B4"/>
    <w:rsid w:val="0075245E"/>
    <w:rsid w:val="00752560"/>
    <w:rsid w:val="0075262B"/>
    <w:rsid w:val="00752741"/>
    <w:rsid w:val="007527E6"/>
    <w:rsid w:val="00752820"/>
    <w:rsid w:val="00752AC2"/>
    <w:rsid w:val="00752E5C"/>
    <w:rsid w:val="0075330B"/>
    <w:rsid w:val="00753487"/>
    <w:rsid w:val="00753618"/>
    <w:rsid w:val="007536BC"/>
    <w:rsid w:val="00753AB7"/>
    <w:rsid w:val="00753AD1"/>
    <w:rsid w:val="00753B4C"/>
    <w:rsid w:val="00753DC2"/>
    <w:rsid w:val="00753EDE"/>
    <w:rsid w:val="00753F4C"/>
    <w:rsid w:val="00753FD6"/>
    <w:rsid w:val="007542E0"/>
    <w:rsid w:val="007544C4"/>
    <w:rsid w:val="007545C4"/>
    <w:rsid w:val="007546A3"/>
    <w:rsid w:val="00754844"/>
    <w:rsid w:val="0075491E"/>
    <w:rsid w:val="0075493D"/>
    <w:rsid w:val="00754BF5"/>
    <w:rsid w:val="00754C68"/>
    <w:rsid w:val="00754CBD"/>
    <w:rsid w:val="00754EC5"/>
    <w:rsid w:val="00754F17"/>
    <w:rsid w:val="0075520D"/>
    <w:rsid w:val="007552C9"/>
    <w:rsid w:val="0075544A"/>
    <w:rsid w:val="007554CD"/>
    <w:rsid w:val="007555D7"/>
    <w:rsid w:val="007556CF"/>
    <w:rsid w:val="00755881"/>
    <w:rsid w:val="007558D2"/>
    <w:rsid w:val="007558DA"/>
    <w:rsid w:val="0075599C"/>
    <w:rsid w:val="007559E7"/>
    <w:rsid w:val="00755AF2"/>
    <w:rsid w:val="00755B4F"/>
    <w:rsid w:val="00755CDD"/>
    <w:rsid w:val="00755DF9"/>
    <w:rsid w:val="00756044"/>
    <w:rsid w:val="00756048"/>
    <w:rsid w:val="0075605B"/>
    <w:rsid w:val="0075640B"/>
    <w:rsid w:val="00756497"/>
    <w:rsid w:val="00756567"/>
    <w:rsid w:val="007565A5"/>
    <w:rsid w:val="007565E9"/>
    <w:rsid w:val="0075662B"/>
    <w:rsid w:val="007568FE"/>
    <w:rsid w:val="007569FE"/>
    <w:rsid w:val="00756A77"/>
    <w:rsid w:val="00756B49"/>
    <w:rsid w:val="00756C8B"/>
    <w:rsid w:val="00756D3A"/>
    <w:rsid w:val="007570C0"/>
    <w:rsid w:val="00757101"/>
    <w:rsid w:val="00757124"/>
    <w:rsid w:val="00757152"/>
    <w:rsid w:val="0075715C"/>
    <w:rsid w:val="007572A2"/>
    <w:rsid w:val="007574FB"/>
    <w:rsid w:val="0075772F"/>
    <w:rsid w:val="00757785"/>
    <w:rsid w:val="007578E0"/>
    <w:rsid w:val="00757970"/>
    <w:rsid w:val="00757BE2"/>
    <w:rsid w:val="00757C91"/>
    <w:rsid w:val="00760464"/>
    <w:rsid w:val="00760734"/>
    <w:rsid w:val="00760747"/>
    <w:rsid w:val="00760EAB"/>
    <w:rsid w:val="00761001"/>
    <w:rsid w:val="007610A8"/>
    <w:rsid w:val="00761121"/>
    <w:rsid w:val="00761205"/>
    <w:rsid w:val="00761302"/>
    <w:rsid w:val="00761310"/>
    <w:rsid w:val="00761345"/>
    <w:rsid w:val="007614BE"/>
    <w:rsid w:val="0076174D"/>
    <w:rsid w:val="007617A5"/>
    <w:rsid w:val="007617AB"/>
    <w:rsid w:val="0076183E"/>
    <w:rsid w:val="007619D3"/>
    <w:rsid w:val="00761A0B"/>
    <w:rsid w:val="00761ACD"/>
    <w:rsid w:val="00761B4D"/>
    <w:rsid w:val="00761E1D"/>
    <w:rsid w:val="00761FCF"/>
    <w:rsid w:val="00762022"/>
    <w:rsid w:val="007620C3"/>
    <w:rsid w:val="00762249"/>
    <w:rsid w:val="00762694"/>
    <w:rsid w:val="00762756"/>
    <w:rsid w:val="007629BF"/>
    <w:rsid w:val="00762B0A"/>
    <w:rsid w:val="00762B13"/>
    <w:rsid w:val="00762BA1"/>
    <w:rsid w:val="00762BC3"/>
    <w:rsid w:val="00762BC9"/>
    <w:rsid w:val="00762C90"/>
    <w:rsid w:val="007633E7"/>
    <w:rsid w:val="007633F2"/>
    <w:rsid w:val="00763437"/>
    <w:rsid w:val="0076344B"/>
    <w:rsid w:val="00763453"/>
    <w:rsid w:val="007635B5"/>
    <w:rsid w:val="00763749"/>
    <w:rsid w:val="00763A8F"/>
    <w:rsid w:val="00763BB9"/>
    <w:rsid w:val="00763E2A"/>
    <w:rsid w:val="00764137"/>
    <w:rsid w:val="00764515"/>
    <w:rsid w:val="00764C09"/>
    <w:rsid w:val="00765032"/>
    <w:rsid w:val="00765187"/>
    <w:rsid w:val="007651C7"/>
    <w:rsid w:val="00765276"/>
    <w:rsid w:val="0076528E"/>
    <w:rsid w:val="007654D2"/>
    <w:rsid w:val="0076580D"/>
    <w:rsid w:val="0076595C"/>
    <w:rsid w:val="00765C87"/>
    <w:rsid w:val="00765CBA"/>
    <w:rsid w:val="00765D1E"/>
    <w:rsid w:val="00765EB6"/>
    <w:rsid w:val="0076652B"/>
    <w:rsid w:val="007665B2"/>
    <w:rsid w:val="00766686"/>
    <w:rsid w:val="007666F9"/>
    <w:rsid w:val="007668EA"/>
    <w:rsid w:val="00766917"/>
    <w:rsid w:val="00766A28"/>
    <w:rsid w:val="00766BF8"/>
    <w:rsid w:val="00766D0B"/>
    <w:rsid w:val="00766E7F"/>
    <w:rsid w:val="00766E9D"/>
    <w:rsid w:val="00766F20"/>
    <w:rsid w:val="007670CC"/>
    <w:rsid w:val="007671B2"/>
    <w:rsid w:val="007671D0"/>
    <w:rsid w:val="007671F7"/>
    <w:rsid w:val="0076722B"/>
    <w:rsid w:val="0076754D"/>
    <w:rsid w:val="00767692"/>
    <w:rsid w:val="0076776A"/>
    <w:rsid w:val="00767975"/>
    <w:rsid w:val="00767BA4"/>
    <w:rsid w:val="00767CD3"/>
    <w:rsid w:val="00767D76"/>
    <w:rsid w:val="00767F4F"/>
    <w:rsid w:val="00767FA0"/>
    <w:rsid w:val="00767FE2"/>
    <w:rsid w:val="0077003B"/>
    <w:rsid w:val="007700B5"/>
    <w:rsid w:val="007703A7"/>
    <w:rsid w:val="00770622"/>
    <w:rsid w:val="0077075F"/>
    <w:rsid w:val="0077092F"/>
    <w:rsid w:val="0077094B"/>
    <w:rsid w:val="00770ABE"/>
    <w:rsid w:val="00770D73"/>
    <w:rsid w:val="00770F54"/>
    <w:rsid w:val="007713C2"/>
    <w:rsid w:val="0077150A"/>
    <w:rsid w:val="00771597"/>
    <w:rsid w:val="0077160F"/>
    <w:rsid w:val="007716BF"/>
    <w:rsid w:val="0077182B"/>
    <w:rsid w:val="00771912"/>
    <w:rsid w:val="00771BB3"/>
    <w:rsid w:val="00771E51"/>
    <w:rsid w:val="00771E76"/>
    <w:rsid w:val="007726F6"/>
    <w:rsid w:val="007727F7"/>
    <w:rsid w:val="0077283F"/>
    <w:rsid w:val="00772D10"/>
    <w:rsid w:val="00772EFD"/>
    <w:rsid w:val="00773382"/>
    <w:rsid w:val="007734D3"/>
    <w:rsid w:val="0077353A"/>
    <w:rsid w:val="007735A1"/>
    <w:rsid w:val="00773645"/>
    <w:rsid w:val="00773670"/>
    <w:rsid w:val="00773835"/>
    <w:rsid w:val="00773A29"/>
    <w:rsid w:val="00773AA5"/>
    <w:rsid w:val="00773B75"/>
    <w:rsid w:val="00773BE9"/>
    <w:rsid w:val="00773EDE"/>
    <w:rsid w:val="00773F0F"/>
    <w:rsid w:val="00773F32"/>
    <w:rsid w:val="00774096"/>
    <w:rsid w:val="007740A3"/>
    <w:rsid w:val="007741DE"/>
    <w:rsid w:val="007746AE"/>
    <w:rsid w:val="007747BF"/>
    <w:rsid w:val="00774801"/>
    <w:rsid w:val="00774A8F"/>
    <w:rsid w:val="00774BC5"/>
    <w:rsid w:val="00774DE1"/>
    <w:rsid w:val="00774ED3"/>
    <w:rsid w:val="00774F3B"/>
    <w:rsid w:val="00774F87"/>
    <w:rsid w:val="007750A0"/>
    <w:rsid w:val="0077584F"/>
    <w:rsid w:val="00775B5C"/>
    <w:rsid w:val="00775E16"/>
    <w:rsid w:val="00775E35"/>
    <w:rsid w:val="0077607A"/>
    <w:rsid w:val="0077614E"/>
    <w:rsid w:val="007762E9"/>
    <w:rsid w:val="007763A8"/>
    <w:rsid w:val="007764D4"/>
    <w:rsid w:val="007764DE"/>
    <w:rsid w:val="0077671F"/>
    <w:rsid w:val="00776959"/>
    <w:rsid w:val="00776BB8"/>
    <w:rsid w:val="007770BC"/>
    <w:rsid w:val="0077718D"/>
    <w:rsid w:val="00777405"/>
    <w:rsid w:val="00777619"/>
    <w:rsid w:val="00777661"/>
    <w:rsid w:val="0077792A"/>
    <w:rsid w:val="00777D71"/>
    <w:rsid w:val="00777E6F"/>
    <w:rsid w:val="00777ED2"/>
    <w:rsid w:val="00777FDF"/>
    <w:rsid w:val="00780028"/>
    <w:rsid w:val="00780163"/>
    <w:rsid w:val="0078018B"/>
    <w:rsid w:val="00780290"/>
    <w:rsid w:val="00780694"/>
    <w:rsid w:val="00780813"/>
    <w:rsid w:val="00780AA2"/>
    <w:rsid w:val="00780AFE"/>
    <w:rsid w:val="00780B16"/>
    <w:rsid w:val="00780B56"/>
    <w:rsid w:val="00781069"/>
    <w:rsid w:val="00781131"/>
    <w:rsid w:val="0078130C"/>
    <w:rsid w:val="0078148D"/>
    <w:rsid w:val="00781496"/>
    <w:rsid w:val="007814B7"/>
    <w:rsid w:val="0078153B"/>
    <w:rsid w:val="00781654"/>
    <w:rsid w:val="00781798"/>
    <w:rsid w:val="00781A91"/>
    <w:rsid w:val="00781B55"/>
    <w:rsid w:val="00781D1E"/>
    <w:rsid w:val="00781DB2"/>
    <w:rsid w:val="00781F18"/>
    <w:rsid w:val="007822A7"/>
    <w:rsid w:val="007823CD"/>
    <w:rsid w:val="00782461"/>
    <w:rsid w:val="00782476"/>
    <w:rsid w:val="0078295B"/>
    <w:rsid w:val="00782A6A"/>
    <w:rsid w:val="00782B6C"/>
    <w:rsid w:val="00782C35"/>
    <w:rsid w:val="00782DC7"/>
    <w:rsid w:val="007832A4"/>
    <w:rsid w:val="00783441"/>
    <w:rsid w:val="0078346C"/>
    <w:rsid w:val="007835B0"/>
    <w:rsid w:val="0078371E"/>
    <w:rsid w:val="00783933"/>
    <w:rsid w:val="00783BC8"/>
    <w:rsid w:val="00783C2D"/>
    <w:rsid w:val="00783C90"/>
    <w:rsid w:val="00783CEE"/>
    <w:rsid w:val="0078436A"/>
    <w:rsid w:val="0078440D"/>
    <w:rsid w:val="00784680"/>
    <w:rsid w:val="0078483B"/>
    <w:rsid w:val="00784958"/>
    <w:rsid w:val="00784B93"/>
    <w:rsid w:val="00784B95"/>
    <w:rsid w:val="00784D14"/>
    <w:rsid w:val="00784F0E"/>
    <w:rsid w:val="00784FD0"/>
    <w:rsid w:val="0078519B"/>
    <w:rsid w:val="007851C0"/>
    <w:rsid w:val="0078531B"/>
    <w:rsid w:val="0078544E"/>
    <w:rsid w:val="00785731"/>
    <w:rsid w:val="00785928"/>
    <w:rsid w:val="00785AE0"/>
    <w:rsid w:val="00785BDB"/>
    <w:rsid w:val="00785F34"/>
    <w:rsid w:val="0078605E"/>
    <w:rsid w:val="00786288"/>
    <w:rsid w:val="007862E0"/>
    <w:rsid w:val="007863FE"/>
    <w:rsid w:val="0078667B"/>
    <w:rsid w:val="00786829"/>
    <w:rsid w:val="00786A74"/>
    <w:rsid w:val="00786AC4"/>
    <w:rsid w:val="00786E70"/>
    <w:rsid w:val="00786F46"/>
    <w:rsid w:val="00786F9F"/>
    <w:rsid w:val="0078731A"/>
    <w:rsid w:val="00787486"/>
    <w:rsid w:val="007876BC"/>
    <w:rsid w:val="00787AB8"/>
    <w:rsid w:val="00787CCE"/>
    <w:rsid w:val="00787DF7"/>
    <w:rsid w:val="00787DFF"/>
    <w:rsid w:val="00787E73"/>
    <w:rsid w:val="00787FAC"/>
    <w:rsid w:val="007902D8"/>
    <w:rsid w:val="007904EB"/>
    <w:rsid w:val="00790634"/>
    <w:rsid w:val="00790641"/>
    <w:rsid w:val="0079089E"/>
    <w:rsid w:val="00790A15"/>
    <w:rsid w:val="00790A4B"/>
    <w:rsid w:val="00790A80"/>
    <w:rsid w:val="00790D40"/>
    <w:rsid w:val="00790F3D"/>
    <w:rsid w:val="00790F7E"/>
    <w:rsid w:val="00790FF9"/>
    <w:rsid w:val="00791287"/>
    <w:rsid w:val="007914DC"/>
    <w:rsid w:val="00791711"/>
    <w:rsid w:val="00791741"/>
    <w:rsid w:val="0079194E"/>
    <w:rsid w:val="007919C4"/>
    <w:rsid w:val="007919F4"/>
    <w:rsid w:val="00791C9C"/>
    <w:rsid w:val="00792390"/>
    <w:rsid w:val="007925DC"/>
    <w:rsid w:val="00792642"/>
    <w:rsid w:val="00792B4C"/>
    <w:rsid w:val="00792BFD"/>
    <w:rsid w:val="00792D4E"/>
    <w:rsid w:val="00792EB3"/>
    <w:rsid w:val="00792F0D"/>
    <w:rsid w:val="00792F21"/>
    <w:rsid w:val="00792F6E"/>
    <w:rsid w:val="00792F70"/>
    <w:rsid w:val="00793434"/>
    <w:rsid w:val="007934A7"/>
    <w:rsid w:val="00793678"/>
    <w:rsid w:val="00793851"/>
    <w:rsid w:val="007939D5"/>
    <w:rsid w:val="00793A66"/>
    <w:rsid w:val="00793A7C"/>
    <w:rsid w:val="00793B78"/>
    <w:rsid w:val="00793C35"/>
    <w:rsid w:val="00793C85"/>
    <w:rsid w:val="00793C89"/>
    <w:rsid w:val="00793E83"/>
    <w:rsid w:val="00793F7E"/>
    <w:rsid w:val="00793FA6"/>
    <w:rsid w:val="00793FB4"/>
    <w:rsid w:val="0079404C"/>
    <w:rsid w:val="0079419F"/>
    <w:rsid w:val="0079422D"/>
    <w:rsid w:val="007942D6"/>
    <w:rsid w:val="00794330"/>
    <w:rsid w:val="007947B5"/>
    <w:rsid w:val="00794819"/>
    <w:rsid w:val="00794914"/>
    <w:rsid w:val="007949C1"/>
    <w:rsid w:val="00794A4D"/>
    <w:rsid w:val="00794BCF"/>
    <w:rsid w:val="00794CE2"/>
    <w:rsid w:val="00794DEB"/>
    <w:rsid w:val="00794E69"/>
    <w:rsid w:val="00795128"/>
    <w:rsid w:val="0079528D"/>
    <w:rsid w:val="007955A7"/>
    <w:rsid w:val="00795864"/>
    <w:rsid w:val="00795948"/>
    <w:rsid w:val="00795C91"/>
    <w:rsid w:val="007964E6"/>
    <w:rsid w:val="007968C1"/>
    <w:rsid w:val="00796B50"/>
    <w:rsid w:val="00796BDE"/>
    <w:rsid w:val="00796CE8"/>
    <w:rsid w:val="00796DB0"/>
    <w:rsid w:val="00796E56"/>
    <w:rsid w:val="00796F00"/>
    <w:rsid w:val="007972B0"/>
    <w:rsid w:val="0079739B"/>
    <w:rsid w:val="007975B4"/>
    <w:rsid w:val="00797709"/>
    <w:rsid w:val="00797819"/>
    <w:rsid w:val="00797927"/>
    <w:rsid w:val="007979C3"/>
    <w:rsid w:val="00797CCA"/>
    <w:rsid w:val="00797D97"/>
    <w:rsid w:val="00797DF0"/>
    <w:rsid w:val="00797EB9"/>
    <w:rsid w:val="007A0139"/>
    <w:rsid w:val="007A016A"/>
    <w:rsid w:val="007A0435"/>
    <w:rsid w:val="007A0B9D"/>
    <w:rsid w:val="007A103E"/>
    <w:rsid w:val="007A111C"/>
    <w:rsid w:val="007A150D"/>
    <w:rsid w:val="007A15EE"/>
    <w:rsid w:val="007A1763"/>
    <w:rsid w:val="007A1978"/>
    <w:rsid w:val="007A1BF5"/>
    <w:rsid w:val="007A2146"/>
    <w:rsid w:val="007A233A"/>
    <w:rsid w:val="007A23F3"/>
    <w:rsid w:val="007A244D"/>
    <w:rsid w:val="007A2565"/>
    <w:rsid w:val="007A2857"/>
    <w:rsid w:val="007A290B"/>
    <w:rsid w:val="007A29B4"/>
    <w:rsid w:val="007A2D45"/>
    <w:rsid w:val="007A2EF1"/>
    <w:rsid w:val="007A2F50"/>
    <w:rsid w:val="007A32B5"/>
    <w:rsid w:val="007A35F5"/>
    <w:rsid w:val="007A3669"/>
    <w:rsid w:val="007A36E4"/>
    <w:rsid w:val="007A3796"/>
    <w:rsid w:val="007A3823"/>
    <w:rsid w:val="007A3A05"/>
    <w:rsid w:val="007A3D81"/>
    <w:rsid w:val="007A3E99"/>
    <w:rsid w:val="007A4190"/>
    <w:rsid w:val="007A41D0"/>
    <w:rsid w:val="007A42A6"/>
    <w:rsid w:val="007A447E"/>
    <w:rsid w:val="007A4534"/>
    <w:rsid w:val="007A4766"/>
    <w:rsid w:val="007A4837"/>
    <w:rsid w:val="007A4975"/>
    <w:rsid w:val="007A497B"/>
    <w:rsid w:val="007A4A72"/>
    <w:rsid w:val="007A4ACE"/>
    <w:rsid w:val="007A4D3A"/>
    <w:rsid w:val="007A4EB7"/>
    <w:rsid w:val="007A5231"/>
    <w:rsid w:val="007A527D"/>
    <w:rsid w:val="007A5488"/>
    <w:rsid w:val="007A54B3"/>
    <w:rsid w:val="007A54F3"/>
    <w:rsid w:val="007A5502"/>
    <w:rsid w:val="007A55BA"/>
    <w:rsid w:val="007A5818"/>
    <w:rsid w:val="007A58AB"/>
    <w:rsid w:val="007A58DA"/>
    <w:rsid w:val="007A5D35"/>
    <w:rsid w:val="007A5ECE"/>
    <w:rsid w:val="007A5FB0"/>
    <w:rsid w:val="007A629F"/>
    <w:rsid w:val="007A63BB"/>
    <w:rsid w:val="007A6596"/>
    <w:rsid w:val="007A681C"/>
    <w:rsid w:val="007A699A"/>
    <w:rsid w:val="007A6C90"/>
    <w:rsid w:val="007A6DCB"/>
    <w:rsid w:val="007A6FA4"/>
    <w:rsid w:val="007A7110"/>
    <w:rsid w:val="007A71C9"/>
    <w:rsid w:val="007A7246"/>
    <w:rsid w:val="007A735D"/>
    <w:rsid w:val="007A73AC"/>
    <w:rsid w:val="007A75D4"/>
    <w:rsid w:val="007A75D6"/>
    <w:rsid w:val="007A76D9"/>
    <w:rsid w:val="007A783F"/>
    <w:rsid w:val="007A7AAF"/>
    <w:rsid w:val="007A7C59"/>
    <w:rsid w:val="007A7DCF"/>
    <w:rsid w:val="007A7E44"/>
    <w:rsid w:val="007A7EB0"/>
    <w:rsid w:val="007B003A"/>
    <w:rsid w:val="007B0108"/>
    <w:rsid w:val="007B03B4"/>
    <w:rsid w:val="007B03EE"/>
    <w:rsid w:val="007B0549"/>
    <w:rsid w:val="007B08C7"/>
    <w:rsid w:val="007B0BCC"/>
    <w:rsid w:val="007B0E34"/>
    <w:rsid w:val="007B10EE"/>
    <w:rsid w:val="007B1624"/>
    <w:rsid w:val="007B1668"/>
    <w:rsid w:val="007B1922"/>
    <w:rsid w:val="007B1980"/>
    <w:rsid w:val="007B1BB9"/>
    <w:rsid w:val="007B1C2D"/>
    <w:rsid w:val="007B1D29"/>
    <w:rsid w:val="007B1F3F"/>
    <w:rsid w:val="007B2035"/>
    <w:rsid w:val="007B204E"/>
    <w:rsid w:val="007B228D"/>
    <w:rsid w:val="007B2372"/>
    <w:rsid w:val="007B23AC"/>
    <w:rsid w:val="007B2420"/>
    <w:rsid w:val="007B27AF"/>
    <w:rsid w:val="007B2838"/>
    <w:rsid w:val="007B28E1"/>
    <w:rsid w:val="007B2A0C"/>
    <w:rsid w:val="007B2A18"/>
    <w:rsid w:val="007B2C54"/>
    <w:rsid w:val="007B2D10"/>
    <w:rsid w:val="007B2D9B"/>
    <w:rsid w:val="007B2DB7"/>
    <w:rsid w:val="007B30AF"/>
    <w:rsid w:val="007B3134"/>
    <w:rsid w:val="007B3274"/>
    <w:rsid w:val="007B3345"/>
    <w:rsid w:val="007B33B5"/>
    <w:rsid w:val="007B3561"/>
    <w:rsid w:val="007B35A5"/>
    <w:rsid w:val="007B35E0"/>
    <w:rsid w:val="007B3683"/>
    <w:rsid w:val="007B36F8"/>
    <w:rsid w:val="007B3702"/>
    <w:rsid w:val="007B377E"/>
    <w:rsid w:val="007B3C10"/>
    <w:rsid w:val="007B3DB8"/>
    <w:rsid w:val="007B3F6E"/>
    <w:rsid w:val="007B3F96"/>
    <w:rsid w:val="007B4028"/>
    <w:rsid w:val="007B408E"/>
    <w:rsid w:val="007B4443"/>
    <w:rsid w:val="007B459E"/>
    <w:rsid w:val="007B4728"/>
    <w:rsid w:val="007B48CE"/>
    <w:rsid w:val="007B494B"/>
    <w:rsid w:val="007B4B35"/>
    <w:rsid w:val="007B4BED"/>
    <w:rsid w:val="007B4E80"/>
    <w:rsid w:val="007B4F91"/>
    <w:rsid w:val="007B5054"/>
    <w:rsid w:val="007B51B0"/>
    <w:rsid w:val="007B52FE"/>
    <w:rsid w:val="007B530D"/>
    <w:rsid w:val="007B535D"/>
    <w:rsid w:val="007B5888"/>
    <w:rsid w:val="007B589C"/>
    <w:rsid w:val="007B59C5"/>
    <w:rsid w:val="007B609A"/>
    <w:rsid w:val="007B6463"/>
    <w:rsid w:val="007B657D"/>
    <w:rsid w:val="007B6783"/>
    <w:rsid w:val="007B6941"/>
    <w:rsid w:val="007B699A"/>
    <w:rsid w:val="007B6A1A"/>
    <w:rsid w:val="007B6A69"/>
    <w:rsid w:val="007B6DDD"/>
    <w:rsid w:val="007B7284"/>
    <w:rsid w:val="007B7C1A"/>
    <w:rsid w:val="007B7F14"/>
    <w:rsid w:val="007C0181"/>
    <w:rsid w:val="007C047C"/>
    <w:rsid w:val="007C0494"/>
    <w:rsid w:val="007C053C"/>
    <w:rsid w:val="007C093F"/>
    <w:rsid w:val="007C0D5C"/>
    <w:rsid w:val="007C0E4B"/>
    <w:rsid w:val="007C114C"/>
    <w:rsid w:val="007C1340"/>
    <w:rsid w:val="007C1350"/>
    <w:rsid w:val="007C135C"/>
    <w:rsid w:val="007C1890"/>
    <w:rsid w:val="007C1A0E"/>
    <w:rsid w:val="007C1AE3"/>
    <w:rsid w:val="007C1DE0"/>
    <w:rsid w:val="007C1E3D"/>
    <w:rsid w:val="007C2638"/>
    <w:rsid w:val="007C2981"/>
    <w:rsid w:val="007C299E"/>
    <w:rsid w:val="007C2D40"/>
    <w:rsid w:val="007C2D78"/>
    <w:rsid w:val="007C30B8"/>
    <w:rsid w:val="007C33F4"/>
    <w:rsid w:val="007C364B"/>
    <w:rsid w:val="007C3A2E"/>
    <w:rsid w:val="007C3AC9"/>
    <w:rsid w:val="007C3B89"/>
    <w:rsid w:val="007C3C67"/>
    <w:rsid w:val="007C3CEA"/>
    <w:rsid w:val="007C3DEF"/>
    <w:rsid w:val="007C3E05"/>
    <w:rsid w:val="007C3E35"/>
    <w:rsid w:val="007C3F14"/>
    <w:rsid w:val="007C406E"/>
    <w:rsid w:val="007C423B"/>
    <w:rsid w:val="007C42B1"/>
    <w:rsid w:val="007C48A6"/>
    <w:rsid w:val="007C4E23"/>
    <w:rsid w:val="007C4F04"/>
    <w:rsid w:val="007C50A1"/>
    <w:rsid w:val="007C51AE"/>
    <w:rsid w:val="007C51BE"/>
    <w:rsid w:val="007C5240"/>
    <w:rsid w:val="007C5380"/>
    <w:rsid w:val="007C53D8"/>
    <w:rsid w:val="007C558E"/>
    <w:rsid w:val="007C5689"/>
    <w:rsid w:val="007C570F"/>
    <w:rsid w:val="007C5722"/>
    <w:rsid w:val="007C59DA"/>
    <w:rsid w:val="007C5B4A"/>
    <w:rsid w:val="007C5C2B"/>
    <w:rsid w:val="007C5C48"/>
    <w:rsid w:val="007C5C76"/>
    <w:rsid w:val="007C5CBD"/>
    <w:rsid w:val="007C5D2F"/>
    <w:rsid w:val="007C642F"/>
    <w:rsid w:val="007C658C"/>
    <w:rsid w:val="007C6705"/>
    <w:rsid w:val="007C6720"/>
    <w:rsid w:val="007C68EB"/>
    <w:rsid w:val="007C6981"/>
    <w:rsid w:val="007C6A2F"/>
    <w:rsid w:val="007C6B49"/>
    <w:rsid w:val="007C6C29"/>
    <w:rsid w:val="007C6D16"/>
    <w:rsid w:val="007C6DC1"/>
    <w:rsid w:val="007C6E5A"/>
    <w:rsid w:val="007C6F85"/>
    <w:rsid w:val="007C6FE6"/>
    <w:rsid w:val="007C733A"/>
    <w:rsid w:val="007C73BF"/>
    <w:rsid w:val="007C73CE"/>
    <w:rsid w:val="007C77B3"/>
    <w:rsid w:val="007C7888"/>
    <w:rsid w:val="007C78CB"/>
    <w:rsid w:val="007C7A9D"/>
    <w:rsid w:val="007C7D62"/>
    <w:rsid w:val="007C7E3C"/>
    <w:rsid w:val="007C7E45"/>
    <w:rsid w:val="007D00AD"/>
    <w:rsid w:val="007D0109"/>
    <w:rsid w:val="007D0348"/>
    <w:rsid w:val="007D05CD"/>
    <w:rsid w:val="007D0722"/>
    <w:rsid w:val="007D07C1"/>
    <w:rsid w:val="007D081D"/>
    <w:rsid w:val="007D09AC"/>
    <w:rsid w:val="007D0A2A"/>
    <w:rsid w:val="007D0C09"/>
    <w:rsid w:val="007D0C65"/>
    <w:rsid w:val="007D0EF3"/>
    <w:rsid w:val="007D126C"/>
    <w:rsid w:val="007D14D9"/>
    <w:rsid w:val="007D14EC"/>
    <w:rsid w:val="007D1501"/>
    <w:rsid w:val="007D1561"/>
    <w:rsid w:val="007D19AB"/>
    <w:rsid w:val="007D1A53"/>
    <w:rsid w:val="007D1D53"/>
    <w:rsid w:val="007D206D"/>
    <w:rsid w:val="007D213C"/>
    <w:rsid w:val="007D227E"/>
    <w:rsid w:val="007D261B"/>
    <w:rsid w:val="007D2666"/>
    <w:rsid w:val="007D29EF"/>
    <w:rsid w:val="007D2A4C"/>
    <w:rsid w:val="007D2A82"/>
    <w:rsid w:val="007D309C"/>
    <w:rsid w:val="007D33BC"/>
    <w:rsid w:val="007D369F"/>
    <w:rsid w:val="007D3707"/>
    <w:rsid w:val="007D39A7"/>
    <w:rsid w:val="007D3BE2"/>
    <w:rsid w:val="007D3C42"/>
    <w:rsid w:val="007D3DEC"/>
    <w:rsid w:val="007D3E60"/>
    <w:rsid w:val="007D3F1E"/>
    <w:rsid w:val="007D401E"/>
    <w:rsid w:val="007D42DE"/>
    <w:rsid w:val="007D42F4"/>
    <w:rsid w:val="007D452F"/>
    <w:rsid w:val="007D454F"/>
    <w:rsid w:val="007D487D"/>
    <w:rsid w:val="007D4903"/>
    <w:rsid w:val="007D50FE"/>
    <w:rsid w:val="007D52E9"/>
    <w:rsid w:val="007D53CD"/>
    <w:rsid w:val="007D576F"/>
    <w:rsid w:val="007D58A7"/>
    <w:rsid w:val="007D597F"/>
    <w:rsid w:val="007D5A30"/>
    <w:rsid w:val="007D5BBA"/>
    <w:rsid w:val="007D5C24"/>
    <w:rsid w:val="007D5DFB"/>
    <w:rsid w:val="007D61FF"/>
    <w:rsid w:val="007D63AA"/>
    <w:rsid w:val="007D652A"/>
    <w:rsid w:val="007D6787"/>
    <w:rsid w:val="007D686A"/>
    <w:rsid w:val="007D6A5E"/>
    <w:rsid w:val="007D6AD0"/>
    <w:rsid w:val="007D6BA4"/>
    <w:rsid w:val="007D7228"/>
    <w:rsid w:val="007D7332"/>
    <w:rsid w:val="007D74AD"/>
    <w:rsid w:val="007D74B7"/>
    <w:rsid w:val="007D755B"/>
    <w:rsid w:val="007D7705"/>
    <w:rsid w:val="007D781B"/>
    <w:rsid w:val="007D7955"/>
    <w:rsid w:val="007D79D7"/>
    <w:rsid w:val="007D7A41"/>
    <w:rsid w:val="007D7A7F"/>
    <w:rsid w:val="007D7C16"/>
    <w:rsid w:val="007D7C75"/>
    <w:rsid w:val="007D7CD0"/>
    <w:rsid w:val="007D7DA9"/>
    <w:rsid w:val="007D7EFF"/>
    <w:rsid w:val="007D7F36"/>
    <w:rsid w:val="007D7F76"/>
    <w:rsid w:val="007E02F6"/>
    <w:rsid w:val="007E04C0"/>
    <w:rsid w:val="007E0529"/>
    <w:rsid w:val="007E05DF"/>
    <w:rsid w:val="007E07C1"/>
    <w:rsid w:val="007E0904"/>
    <w:rsid w:val="007E0A1B"/>
    <w:rsid w:val="007E0E5C"/>
    <w:rsid w:val="007E0E65"/>
    <w:rsid w:val="007E0F12"/>
    <w:rsid w:val="007E0FB7"/>
    <w:rsid w:val="007E11AF"/>
    <w:rsid w:val="007E125A"/>
    <w:rsid w:val="007E130A"/>
    <w:rsid w:val="007E1338"/>
    <w:rsid w:val="007E1344"/>
    <w:rsid w:val="007E15F3"/>
    <w:rsid w:val="007E165C"/>
    <w:rsid w:val="007E1837"/>
    <w:rsid w:val="007E185A"/>
    <w:rsid w:val="007E1944"/>
    <w:rsid w:val="007E1C86"/>
    <w:rsid w:val="007E1CC9"/>
    <w:rsid w:val="007E1D1A"/>
    <w:rsid w:val="007E1D21"/>
    <w:rsid w:val="007E1F37"/>
    <w:rsid w:val="007E2289"/>
    <w:rsid w:val="007E23BE"/>
    <w:rsid w:val="007E24C0"/>
    <w:rsid w:val="007E2571"/>
    <w:rsid w:val="007E26CF"/>
    <w:rsid w:val="007E277D"/>
    <w:rsid w:val="007E2971"/>
    <w:rsid w:val="007E2B30"/>
    <w:rsid w:val="007E2B7F"/>
    <w:rsid w:val="007E2BDD"/>
    <w:rsid w:val="007E2F6C"/>
    <w:rsid w:val="007E2FB6"/>
    <w:rsid w:val="007E30F4"/>
    <w:rsid w:val="007E32F3"/>
    <w:rsid w:val="007E3477"/>
    <w:rsid w:val="007E35C1"/>
    <w:rsid w:val="007E3883"/>
    <w:rsid w:val="007E38CE"/>
    <w:rsid w:val="007E3EB4"/>
    <w:rsid w:val="007E3F9F"/>
    <w:rsid w:val="007E4001"/>
    <w:rsid w:val="007E4043"/>
    <w:rsid w:val="007E4272"/>
    <w:rsid w:val="007E4620"/>
    <w:rsid w:val="007E4703"/>
    <w:rsid w:val="007E4906"/>
    <w:rsid w:val="007E4B10"/>
    <w:rsid w:val="007E4B7C"/>
    <w:rsid w:val="007E4C08"/>
    <w:rsid w:val="007E4CCC"/>
    <w:rsid w:val="007E4DC2"/>
    <w:rsid w:val="007E4FEF"/>
    <w:rsid w:val="007E50B0"/>
    <w:rsid w:val="007E51E0"/>
    <w:rsid w:val="007E52E2"/>
    <w:rsid w:val="007E5444"/>
    <w:rsid w:val="007E5A66"/>
    <w:rsid w:val="007E5A92"/>
    <w:rsid w:val="007E626F"/>
    <w:rsid w:val="007E633B"/>
    <w:rsid w:val="007E6431"/>
    <w:rsid w:val="007E644D"/>
    <w:rsid w:val="007E64DE"/>
    <w:rsid w:val="007E66DE"/>
    <w:rsid w:val="007E6A19"/>
    <w:rsid w:val="007E6E3A"/>
    <w:rsid w:val="007E701C"/>
    <w:rsid w:val="007E7199"/>
    <w:rsid w:val="007E71BA"/>
    <w:rsid w:val="007E71BB"/>
    <w:rsid w:val="007E75A7"/>
    <w:rsid w:val="007E76DE"/>
    <w:rsid w:val="007E785A"/>
    <w:rsid w:val="007E7911"/>
    <w:rsid w:val="007E7BAA"/>
    <w:rsid w:val="007E7F80"/>
    <w:rsid w:val="007E7FD7"/>
    <w:rsid w:val="007F00F5"/>
    <w:rsid w:val="007F0558"/>
    <w:rsid w:val="007F0A8A"/>
    <w:rsid w:val="007F0E3D"/>
    <w:rsid w:val="007F0EFE"/>
    <w:rsid w:val="007F1024"/>
    <w:rsid w:val="007F1425"/>
    <w:rsid w:val="007F1642"/>
    <w:rsid w:val="007F1706"/>
    <w:rsid w:val="007F1771"/>
    <w:rsid w:val="007F1903"/>
    <w:rsid w:val="007F1943"/>
    <w:rsid w:val="007F19F6"/>
    <w:rsid w:val="007F1CE3"/>
    <w:rsid w:val="007F1E77"/>
    <w:rsid w:val="007F1FD4"/>
    <w:rsid w:val="007F2565"/>
    <w:rsid w:val="007F2800"/>
    <w:rsid w:val="007F2BD8"/>
    <w:rsid w:val="007F2C2F"/>
    <w:rsid w:val="007F2DD6"/>
    <w:rsid w:val="007F2E0C"/>
    <w:rsid w:val="007F2F3A"/>
    <w:rsid w:val="007F307F"/>
    <w:rsid w:val="007F32D9"/>
    <w:rsid w:val="007F3479"/>
    <w:rsid w:val="007F34EE"/>
    <w:rsid w:val="007F37BE"/>
    <w:rsid w:val="007F38B8"/>
    <w:rsid w:val="007F39E9"/>
    <w:rsid w:val="007F3C6F"/>
    <w:rsid w:val="007F3C82"/>
    <w:rsid w:val="007F3C9A"/>
    <w:rsid w:val="007F3CFB"/>
    <w:rsid w:val="007F3F07"/>
    <w:rsid w:val="007F3FDA"/>
    <w:rsid w:val="007F4159"/>
    <w:rsid w:val="007F43E3"/>
    <w:rsid w:val="007F4552"/>
    <w:rsid w:val="007F4679"/>
    <w:rsid w:val="007F4732"/>
    <w:rsid w:val="007F483F"/>
    <w:rsid w:val="007F490F"/>
    <w:rsid w:val="007F4919"/>
    <w:rsid w:val="007F4935"/>
    <w:rsid w:val="007F4A10"/>
    <w:rsid w:val="007F4A2C"/>
    <w:rsid w:val="007F4B07"/>
    <w:rsid w:val="007F4BC9"/>
    <w:rsid w:val="007F4E4E"/>
    <w:rsid w:val="007F4EEE"/>
    <w:rsid w:val="007F4FD9"/>
    <w:rsid w:val="007F50A6"/>
    <w:rsid w:val="007F5556"/>
    <w:rsid w:val="007F5C1E"/>
    <w:rsid w:val="007F603B"/>
    <w:rsid w:val="007F60D6"/>
    <w:rsid w:val="007F6547"/>
    <w:rsid w:val="007F65C8"/>
    <w:rsid w:val="007F68B7"/>
    <w:rsid w:val="007F6AED"/>
    <w:rsid w:val="007F6CB0"/>
    <w:rsid w:val="007F6D6C"/>
    <w:rsid w:val="007F6E25"/>
    <w:rsid w:val="007F6F9A"/>
    <w:rsid w:val="007F705C"/>
    <w:rsid w:val="007F7356"/>
    <w:rsid w:val="007F74F7"/>
    <w:rsid w:val="007F7598"/>
    <w:rsid w:val="007F764B"/>
    <w:rsid w:val="007F7C07"/>
    <w:rsid w:val="007F7D6E"/>
    <w:rsid w:val="007F7DF1"/>
    <w:rsid w:val="007F7DF2"/>
    <w:rsid w:val="008001A7"/>
    <w:rsid w:val="00800565"/>
    <w:rsid w:val="0080078B"/>
    <w:rsid w:val="0080084F"/>
    <w:rsid w:val="008008CA"/>
    <w:rsid w:val="00800A58"/>
    <w:rsid w:val="00800DE3"/>
    <w:rsid w:val="00800DEC"/>
    <w:rsid w:val="00800FC3"/>
    <w:rsid w:val="0080102C"/>
    <w:rsid w:val="008010E4"/>
    <w:rsid w:val="008017EB"/>
    <w:rsid w:val="00801828"/>
    <w:rsid w:val="00801C6F"/>
    <w:rsid w:val="00801DDB"/>
    <w:rsid w:val="00801E8A"/>
    <w:rsid w:val="00802016"/>
    <w:rsid w:val="008020B6"/>
    <w:rsid w:val="00802226"/>
    <w:rsid w:val="00802272"/>
    <w:rsid w:val="008022B8"/>
    <w:rsid w:val="00802337"/>
    <w:rsid w:val="008023DF"/>
    <w:rsid w:val="008025AF"/>
    <w:rsid w:val="008029E1"/>
    <w:rsid w:val="00802BFA"/>
    <w:rsid w:val="00802CDC"/>
    <w:rsid w:val="008031E8"/>
    <w:rsid w:val="00803371"/>
    <w:rsid w:val="00803466"/>
    <w:rsid w:val="00803495"/>
    <w:rsid w:val="008034BA"/>
    <w:rsid w:val="0080367E"/>
    <w:rsid w:val="008037D5"/>
    <w:rsid w:val="00803860"/>
    <w:rsid w:val="008038C7"/>
    <w:rsid w:val="008038E0"/>
    <w:rsid w:val="00803DC2"/>
    <w:rsid w:val="00803E0C"/>
    <w:rsid w:val="00803EAE"/>
    <w:rsid w:val="00803EE4"/>
    <w:rsid w:val="00803EF3"/>
    <w:rsid w:val="00803F77"/>
    <w:rsid w:val="00803FCF"/>
    <w:rsid w:val="0080404D"/>
    <w:rsid w:val="00804098"/>
    <w:rsid w:val="00804109"/>
    <w:rsid w:val="0080442D"/>
    <w:rsid w:val="00804650"/>
    <w:rsid w:val="00804777"/>
    <w:rsid w:val="008047DD"/>
    <w:rsid w:val="00804859"/>
    <w:rsid w:val="00804A2B"/>
    <w:rsid w:val="00804C48"/>
    <w:rsid w:val="00804C81"/>
    <w:rsid w:val="00804D46"/>
    <w:rsid w:val="0080509F"/>
    <w:rsid w:val="00805108"/>
    <w:rsid w:val="008052AA"/>
    <w:rsid w:val="008054B6"/>
    <w:rsid w:val="00805605"/>
    <w:rsid w:val="008057D3"/>
    <w:rsid w:val="008058AE"/>
    <w:rsid w:val="008058C4"/>
    <w:rsid w:val="00805907"/>
    <w:rsid w:val="008059E4"/>
    <w:rsid w:val="00805B86"/>
    <w:rsid w:val="00805D95"/>
    <w:rsid w:val="00805E51"/>
    <w:rsid w:val="00806273"/>
    <w:rsid w:val="00806423"/>
    <w:rsid w:val="0080665C"/>
    <w:rsid w:val="0080682E"/>
    <w:rsid w:val="008068C2"/>
    <w:rsid w:val="00806BDE"/>
    <w:rsid w:val="00806DC7"/>
    <w:rsid w:val="00806E0F"/>
    <w:rsid w:val="00807017"/>
    <w:rsid w:val="008075F0"/>
    <w:rsid w:val="008076F6"/>
    <w:rsid w:val="0080772A"/>
    <w:rsid w:val="008078D2"/>
    <w:rsid w:val="00807A68"/>
    <w:rsid w:val="00807BED"/>
    <w:rsid w:val="00807D76"/>
    <w:rsid w:val="00807EBC"/>
    <w:rsid w:val="00807F23"/>
    <w:rsid w:val="00810839"/>
    <w:rsid w:val="00810855"/>
    <w:rsid w:val="00810CF2"/>
    <w:rsid w:val="00810DE4"/>
    <w:rsid w:val="00811125"/>
    <w:rsid w:val="008112B1"/>
    <w:rsid w:val="008114D4"/>
    <w:rsid w:val="008115AB"/>
    <w:rsid w:val="0081165F"/>
    <w:rsid w:val="0081179B"/>
    <w:rsid w:val="008118C3"/>
    <w:rsid w:val="00811901"/>
    <w:rsid w:val="00811B4C"/>
    <w:rsid w:val="00811BAB"/>
    <w:rsid w:val="00811E05"/>
    <w:rsid w:val="0081205C"/>
    <w:rsid w:val="008121B5"/>
    <w:rsid w:val="0081220D"/>
    <w:rsid w:val="00812370"/>
    <w:rsid w:val="008123E8"/>
    <w:rsid w:val="00812845"/>
    <w:rsid w:val="00812D0F"/>
    <w:rsid w:val="00812D32"/>
    <w:rsid w:val="00812EEF"/>
    <w:rsid w:val="00813080"/>
    <w:rsid w:val="0081312D"/>
    <w:rsid w:val="0081315C"/>
    <w:rsid w:val="008131C1"/>
    <w:rsid w:val="008131F5"/>
    <w:rsid w:val="008132FD"/>
    <w:rsid w:val="0081375A"/>
    <w:rsid w:val="0081375F"/>
    <w:rsid w:val="00813B9E"/>
    <w:rsid w:val="00813D15"/>
    <w:rsid w:val="0081402E"/>
    <w:rsid w:val="00814062"/>
    <w:rsid w:val="0081422C"/>
    <w:rsid w:val="008143D5"/>
    <w:rsid w:val="00814432"/>
    <w:rsid w:val="00814467"/>
    <w:rsid w:val="0081463A"/>
    <w:rsid w:val="00814682"/>
    <w:rsid w:val="0081468E"/>
    <w:rsid w:val="008148E4"/>
    <w:rsid w:val="008149D9"/>
    <w:rsid w:val="00814BC2"/>
    <w:rsid w:val="00814BD3"/>
    <w:rsid w:val="00814C73"/>
    <w:rsid w:val="00815115"/>
    <w:rsid w:val="008155C2"/>
    <w:rsid w:val="00815643"/>
    <w:rsid w:val="00815A8F"/>
    <w:rsid w:val="00815BF2"/>
    <w:rsid w:val="00815F58"/>
    <w:rsid w:val="008161D4"/>
    <w:rsid w:val="0081628A"/>
    <w:rsid w:val="0081663A"/>
    <w:rsid w:val="008169C8"/>
    <w:rsid w:val="00816A53"/>
    <w:rsid w:val="00816BE2"/>
    <w:rsid w:val="00816D10"/>
    <w:rsid w:val="00816D6C"/>
    <w:rsid w:val="00816D79"/>
    <w:rsid w:val="00816DF5"/>
    <w:rsid w:val="00816E0F"/>
    <w:rsid w:val="008170AB"/>
    <w:rsid w:val="0081733B"/>
    <w:rsid w:val="0081739D"/>
    <w:rsid w:val="008173C0"/>
    <w:rsid w:val="008174B5"/>
    <w:rsid w:val="00817649"/>
    <w:rsid w:val="00817675"/>
    <w:rsid w:val="008176C4"/>
    <w:rsid w:val="0081785C"/>
    <w:rsid w:val="00817882"/>
    <w:rsid w:val="00817A12"/>
    <w:rsid w:val="00817ADB"/>
    <w:rsid w:val="00817AEE"/>
    <w:rsid w:val="00817C88"/>
    <w:rsid w:val="0082006A"/>
    <w:rsid w:val="0082053F"/>
    <w:rsid w:val="00820541"/>
    <w:rsid w:val="00820560"/>
    <w:rsid w:val="0082063D"/>
    <w:rsid w:val="00820643"/>
    <w:rsid w:val="00820846"/>
    <w:rsid w:val="008209CD"/>
    <w:rsid w:val="00820AE3"/>
    <w:rsid w:val="00820EF1"/>
    <w:rsid w:val="008213B2"/>
    <w:rsid w:val="008214F6"/>
    <w:rsid w:val="0082155B"/>
    <w:rsid w:val="00821707"/>
    <w:rsid w:val="00821768"/>
    <w:rsid w:val="008218F4"/>
    <w:rsid w:val="008219CB"/>
    <w:rsid w:val="00821A0F"/>
    <w:rsid w:val="00821A68"/>
    <w:rsid w:val="00821CAB"/>
    <w:rsid w:val="00821D17"/>
    <w:rsid w:val="00821D72"/>
    <w:rsid w:val="00821F12"/>
    <w:rsid w:val="0082216E"/>
    <w:rsid w:val="00822189"/>
    <w:rsid w:val="00822224"/>
    <w:rsid w:val="00822406"/>
    <w:rsid w:val="008224B9"/>
    <w:rsid w:val="008225D7"/>
    <w:rsid w:val="00822703"/>
    <w:rsid w:val="0082282B"/>
    <w:rsid w:val="00822888"/>
    <w:rsid w:val="008228AA"/>
    <w:rsid w:val="00822A96"/>
    <w:rsid w:val="00822ABC"/>
    <w:rsid w:val="00822C0F"/>
    <w:rsid w:val="00822C1C"/>
    <w:rsid w:val="00822CF3"/>
    <w:rsid w:val="00822D9F"/>
    <w:rsid w:val="00822F37"/>
    <w:rsid w:val="00822F44"/>
    <w:rsid w:val="00823064"/>
    <w:rsid w:val="008230D0"/>
    <w:rsid w:val="00823133"/>
    <w:rsid w:val="008231DF"/>
    <w:rsid w:val="00823228"/>
    <w:rsid w:val="00823324"/>
    <w:rsid w:val="00823460"/>
    <w:rsid w:val="008236B1"/>
    <w:rsid w:val="008237FB"/>
    <w:rsid w:val="008238CF"/>
    <w:rsid w:val="00823910"/>
    <w:rsid w:val="0082394D"/>
    <w:rsid w:val="00823BC3"/>
    <w:rsid w:val="00823C2C"/>
    <w:rsid w:val="00823D1A"/>
    <w:rsid w:val="00823ED0"/>
    <w:rsid w:val="00823F56"/>
    <w:rsid w:val="008240D7"/>
    <w:rsid w:val="008244E2"/>
    <w:rsid w:val="008248E7"/>
    <w:rsid w:val="0082493F"/>
    <w:rsid w:val="00824AB3"/>
    <w:rsid w:val="00824AE6"/>
    <w:rsid w:val="00824D75"/>
    <w:rsid w:val="008250B5"/>
    <w:rsid w:val="008251C0"/>
    <w:rsid w:val="0082523B"/>
    <w:rsid w:val="008252DB"/>
    <w:rsid w:val="008254BB"/>
    <w:rsid w:val="00825596"/>
    <w:rsid w:val="0082578C"/>
    <w:rsid w:val="00825B1A"/>
    <w:rsid w:val="00825BB4"/>
    <w:rsid w:val="00825CF1"/>
    <w:rsid w:val="00825E42"/>
    <w:rsid w:val="00825F10"/>
    <w:rsid w:val="0082603B"/>
    <w:rsid w:val="008263B4"/>
    <w:rsid w:val="008268F0"/>
    <w:rsid w:val="00826B91"/>
    <w:rsid w:val="00826C6B"/>
    <w:rsid w:val="00826C72"/>
    <w:rsid w:val="00826E31"/>
    <w:rsid w:val="00826F61"/>
    <w:rsid w:val="00826FF9"/>
    <w:rsid w:val="00827221"/>
    <w:rsid w:val="00827320"/>
    <w:rsid w:val="0082738F"/>
    <w:rsid w:val="00827435"/>
    <w:rsid w:val="00827673"/>
    <w:rsid w:val="0082788C"/>
    <w:rsid w:val="00827B9C"/>
    <w:rsid w:val="00827C56"/>
    <w:rsid w:val="00827DE2"/>
    <w:rsid w:val="00827FF1"/>
    <w:rsid w:val="0083026C"/>
    <w:rsid w:val="0083053D"/>
    <w:rsid w:val="008306A1"/>
    <w:rsid w:val="008309B5"/>
    <w:rsid w:val="00830DC0"/>
    <w:rsid w:val="00830DDE"/>
    <w:rsid w:val="00830E7C"/>
    <w:rsid w:val="00831208"/>
    <w:rsid w:val="0083130A"/>
    <w:rsid w:val="00831407"/>
    <w:rsid w:val="00831468"/>
    <w:rsid w:val="008317B8"/>
    <w:rsid w:val="00831909"/>
    <w:rsid w:val="0083196F"/>
    <w:rsid w:val="00831B23"/>
    <w:rsid w:val="00831CC4"/>
    <w:rsid w:val="00831CDE"/>
    <w:rsid w:val="00831F75"/>
    <w:rsid w:val="00831FCB"/>
    <w:rsid w:val="008320B4"/>
    <w:rsid w:val="00832174"/>
    <w:rsid w:val="008322D9"/>
    <w:rsid w:val="0083237B"/>
    <w:rsid w:val="00832888"/>
    <w:rsid w:val="00832903"/>
    <w:rsid w:val="00832970"/>
    <w:rsid w:val="00832978"/>
    <w:rsid w:val="00832AEB"/>
    <w:rsid w:val="00832C3F"/>
    <w:rsid w:val="00832CCF"/>
    <w:rsid w:val="00832E32"/>
    <w:rsid w:val="00832ED3"/>
    <w:rsid w:val="008330E3"/>
    <w:rsid w:val="00833148"/>
    <w:rsid w:val="0083325F"/>
    <w:rsid w:val="0083333D"/>
    <w:rsid w:val="008333F3"/>
    <w:rsid w:val="00833C5B"/>
    <w:rsid w:val="00833CA4"/>
    <w:rsid w:val="00833EEB"/>
    <w:rsid w:val="00834243"/>
    <w:rsid w:val="0083439E"/>
    <w:rsid w:val="00834438"/>
    <w:rsid w:val="008349C1"/>
    <w:rsid w:val="00834B6B"/>
    <w:rsid w:val="00834CD7"/>
    <w:rsid w:val="00834D1A"/>
    <w:rsid w:val="00834E6E"/>
    <w:rsid w:val="008350E2"/>
    <w:rsid w:val="00835149"/>
    <w:rsid w:val="00835161"/>
    <w:rsid w:val="0083528A"/>
    <w:rsid w:val="008352A9"/>
    <w:rsid w:val="00835543"/>
    <w:rsid w:val="008355AB"/>
    <w:rsid w:val="008356C0"/>
    <w:rsid w:val="0083597E"/>
    <w:rsid w:val="008359C7"/>
    <w:rsid w:val="00835BD0"/>
    <w:rsid w:val="00835C47"/>
    <w:rsid w:val="00835DF7"/>
    <w:rsid w:val="00835E6C"/>
    <w:rsid w:val="00835FCD"/>
    <w:rsid w:val="00836212"/>
    <w:rsid w:val="00836459"/>
    <w:rsid w:val="008365F2"/>
    <w:rsid w:val="00836603"/>
    <w:rsid w:val="00836689"/>
    <w:rsid w:val="00836BDC"/>
    <w:rsid w:val="00836F85"/>
    <w:rsid w:val="00837061"/>
    <w:rsid w:val="008370E5"/>
    <w:rsid w:val="0083740C"/>
    <w:rsid w:val="008377D8"/>
    <w:rsid w:val="00837873"/>
    <w:rsid w:val="008378A0"/>
    <w:rsid w:val="00837AA2"/>
    <w:rsid w:val="00837B8A"/>
    <w:rsid w:val="00837C37"/>
    <w:rsid w:val="00837C58"/>
    <w:rsid w:val="00840290"/>
    <w:rsid w:val="008402B2"/>
    <w:rsid w:val="00840326"/>
    <w:rsid w:val="00840489"/>
    <w:rsid w:val="008405E3"/>
    <w:rsid w:val="008405EA"/>
    <w:rsid w:val="008406A2"/>
    <w:rsid w:val="0084078E"/>
    <w:rsid w:val="008407C6"/>
    <w:rsid w:val="00840886"/>
    <w:rsid w:val="00840D59"/>
    <w:rsid w:val="00840D68"/>
    <w:rsid w:val="00840DF8"/>
    <w:rsid w:val="00841649"/>
    <w:rsid w:val="008419C7"/>
    <w:rsid w:val="00841CD8"/>
    <w:rsid w:val="00841F3B"/>
    <w:rsid w:val="00842069"/>
    <w:rsid w:val="00842092"/>
    <w:rsid w:val="008422F6"/>
    <w:rsid w:val="00842464"/>
    <w:rsid w:val="008424B8"/>
    <w:rsid w:val="00842539"/>
    <w:rsid w:val="00842586"/>
    <w:rsid w:val="00842762"/>
    <w:rsid w:val="00842779"/>
    <w:rsid w:val="0084287E"/>
    <w:rsid w:val="008429E0"/>
    <w:rsid w:val="00842A94"/>
    <w:rsid w:val="00842BCC"/>
    <w:rsid w:val="00842C1B"/>
    <w:rsid w:val="00842C1F"/>
    <w:rsid w:val="00842F30"/>
    <w:rsid w:val="0084323E"/>
    <w:rsid w:val="00843445"/>
    <w:rsid w:val="0084369D"/>
    <w:rsid w:val="0084391D"/>
    <w:rsid w:val="00843A41"/>
    <w:rsid w:val="00843C3C"/>
    <w:rsid w:val="00843E1B"/>
    <w:rsid w:val="00844058"/>
    <w:rsid w:val="008440DC"/>
    <w:rsid w:val="00844254"/>
    <w:rsid w:val="0084428F"/>
    <w:rsid w:val="0084437F"/>
    <w:rsid w:val="008443C5"/>
    <w:rsid w:val="008444FA"/>
    <w:rsid w:val="0084472C"/>
    <w:rsid w:val="008447A7"/>
    <w:rsid w:val="008447C7"/>
    <w:rsid w:val="00844C13"/>
    <w:rsid w:val="00844D2A"/>
    <w:rsid w:val="00845104"/>
    <w:rsid w:val="00845150"/>
    <w:rsid w:val="008454B9"/>
    <w:rsid w:val="0084550B"/>
    <w:rsid w:val="008455BA"/>
    <w:rsid w:val="008455D1"/>
    <w:rsid w:val="00845942"/>
    <w:rsid w:val="00845C0A"/>
    <w:rsid w:val="00845D6E"/>
    <w:rsid w:val="00845D7F"/>
    <w:rsid w:val="00845F0C"/>
    <w:rsid w:val="00845F47"/>
    <w:rsid w:val="008463C4"/>
    <w:rsid w:val="008466A9"/>
    <w:rsid w:val="00846715"/>
    <w:rsid w:val="008467D2"/>
    <w:rsid w:val="00846AF3"/>
    <w:rsid w:val="00846D0D"/>
    <w:rsid w:val="00846D0F"/>
    <w:rsid w:val="00846E76"/>
    <w:rsid w:val="00846F2D"/>
    <w:rsid w:val="00847029"/>
    <w:rsid w:val="0084707D"/>
    <w:rsid w:val="00847095"/>
    <w:rsid w:val="00847112"/>
    <w:rsid w:val="008471AC"/>
    <w:rsid w:val="008471F4"/>
    <w:rsid w:val="0084724A"/>
    <w:rsid w:val="0084725A"/>
    <w:rsid w:val="00847326"/>
    <w:rsid w:val="0084746A"/>
    <w:rsid w:val="008475A2"/>
    <w:rsid w:val="0084768A"/>
    <w:rsid w:val="00847928"/>
    <w:rsid w:val="00847AE5"/>
    <w:rsid w:val="00847B56"/>
    <w:rsid w:val="00847BD2"/>
    <w:rsid w:val="00847F61"/>
    <w:rsid w:val="00847F69"/>
    <w:rsid w:val="00850016"/>
    <w:rsid w:val="00850163"/>
    <w:rsid w:val="008502B2"/>
    <w:rsid w:val="00850914"/>
    <w:rsid w:val="00850E00"/>
    <w:rsid w:val="00850E3E"/>
    <w:rsid w:val="00851107"/>
    <w:rsid w:val="00851398"/>
    <w:rsid w:val="0085180B"/>
    <w:rsid w:val="00851845"/>
    <w:rsid w:val="00851B1B"/>
    <w:rsid w:val="00851B42"/>
    <w:rsid w:val="00851B4D"/>
    <w:rsid w:val="00851C6E"/>
    <w:rsid w:val="00851C7B"/>
    <w:rsid w:val="00851E59"/>
    <w:rsid w:val="00851F59"/>
    <w:rsid w:val="008521AB"/>
    <w:rsid w:val="008521EC"/>
    <w:rsid w:val="00852203"/>
    <w:rsid w:val="008522EB"/>
    <w:rsid w:val="00852380"/>
    <w:rsid w:val="008523DF"/>
    <w:rsid w:val="0085248B"/>
    <w:rsid w:val="00852538"/>
    <w:rsid w:val="00852651"/>
    <w:rsid w:val="00852730"/>
    <w:rsid w:val="008529D5"/>
    <w:rsid w:val="00852BC5"/>
    <w:rsid w:val="00852BEC"/>
    <w:rsid w:val="00853386"/>
    <w:rsid w:val="00853409"/>
    <w:rsid w:val="00853602"/>
    <w:rsid w:val="0085361E"/>
    <w:rsid w:val="008536C2"/>
    <w:rsid w:val="00853813"/>
    <w:rsid w:val="00853B3D"/>
    <w:rsid w:val="00853BC8"/>
    <w:rsid w:val="00853F21"/>
    <w:rsid w:val="00853FA1"/>
    <w:rsid w:val="00854365"/>
    <w:rsid w:val="008543D0"/>
    <w:rsid w:val="0085474C"/>
    <w:rsid w:val="008547F7"/>
    <w:rsid w:val="00854EA3"/>
    <w:rsid w:val="00854F42"/>
    <w:rsid w:val="00855040"/>
    <w:rsid w:val="00855160"/>
    <w:rsid w:val="008551D8"/>
    <w:rsid w:val="0085537F"/>
    <w:rsid w:val="00855758"/>
    <w:rsid w:val="008557A0"/>
    <w:rsid w:val="0085583F"/>
    <w:rsid w:val="008558BD"/>
    <w:rsid w:val="00855AC4"/>
    <w:rsid w:val="00856353"/>
    <w:rsid w:val="008565F0"/>
    <w:rsid w:val="0085680F"/>
    <w:rsid w:val="00856814"/>
    <w:rsid w:val="008569CE"/>
    <w:rsid w:val="00856D55"/>
    <w:rsid w:val="00856FA4"/>
    <w:rsid w:val="0085706C"/>
    <w:rsid w:val="0085708B"/>
    <w:rsid w:val="0085709D"/>
    <w:rsid w:val="008574DF"/>
    <w:rsid w:val="00857729"/>
    <w:rsid w:val="008577FD"/>
    <w:rsid w:val="00857936"/>
    <w:rsid w:val="00857B88"/>
    <w:rsid w:val="00857BD9"/>
    <w:rsid w:val="00857C54"/>
    <w:rsid w:val="00857C95"/>
    <w:rsid w:val="00857CBB"/>
    <w:rsid w:val="00857D01"/>
    <w:rsid w:val="00857EE2"/>
    <w:rsid w:val="00857F91"/>
    <w:rsid w:val="008600ED"/>
    <w:rsid w:val="008601F8"/>
    <w:rsid w:val="008603F2"/>
    <w:rsid w:val="0086045E"/>
    <w:rsid w:val="008604A9"/>
    <w:rsid w:val="008604D8"/>
    <w:rsid w:val="0086062C"/>
    <w:rsid w:val="00860771"/>
    <w:rsid w:val="008607D0"/>
    <w:rsid w:val="008608C0"/>
    <w:rsid w:val="00860A35"/>
    <w:rsid w:val="00860A4D"/>
    <w:rsid w:val="00860B1C"/>
    <w:rsid w:val="00860C70"/>
    <w:rsid w:val="00860F0E"/>
    <w:rsid w:val="00861510"/>
    <w:rsid w:val="00861579"/>
    <w:rsid w:val="008618D1"/>
    <w:rsid w:val="00861B82"/>
    <w:rsid w:val="00861C5A"/>
    <w:rsid w:val="00861CE1"/>
    <w:rsid w:val="00861E12"/>
    <w:rsid w:val="0086200A"/>
    <w:rsid w:val="00862047"/>
    <w:rsid w:val="00862330"/>
    <w:rsid w:val="008623DA"/>
    <w:rsid w:val="008625BE"/>
    <w:rsid w:val="008625D7"/>
    <w:rsid w:val="00862631"/>
    <w:rsid w:val="0086264A"/>
    <w:rsid w:val="00862863"/>
    <w:rsid w:val="00862A8E"/>
    <w:rsid w:val="00862B3E"/>
    <w:rsid w:val="00862B95"/>
    <w:rsid w:val="00862C28"/>
    <w:rsid w:val="00862DAE"/>
    <w:rsid w:val="008630D1"/>
    <w:rsid w:val="0086342D"/>
    <w:rsid w:val="008634E1"/>
    <w:rsid w:val="008635C6"/>
    <w:rsid w:val="00863601"/>
    <w:rsid w:val="00863874"/>
    <w:rsid w:val="008639B7"/>
    <w:rsid w:val="00863AC3"/>
    <w:rsid w:val="00863B1F"/>
    <w:rsid w:val="00863C73"/>
    <w:rsid w:val="00863DB5"/>
    <w:rsid w:val="00863E09"/>
    <w:rsid w:val="00863F7D"/>
    <w:rsid w:val="00863FAE"/>
    <w:rsid w:val="008640F9"/>
    <w:rsid w:val="0086429A"/>
    <w:rsid w:val="008642E6"/>
    <w:rsid w:val="008644C6"/>
    <w:rsid w:val="0086455E"/>
    <w:rsid w:val="008645A8"/>
    <w:rsid w:val="008646D6"/>
    <w:rsid w:val="008648CA"/>
    <w:rsid w:val="0086490B"/>
    <w:rsid w:val="008649CB"/>
    <w:rsid w:val="00864AD3"/>
    <w:rsid w:val="00864B56"/>
    <w:rsid w:val="00864D27"/>
    <w:rsid w:val="00864E1B"/>
    <w:rsid w:val="00864EAF"/>
    <w:rsid w:val="0086509C"/>
    <w:rsid w:val="008652CF"/>
    <w:rsid w:val="00865567"/>
    <w:rsid w:val="00865657"/>
    <w:rsid w:val="0086582F"/>
    <w:rsid w:val="0086588B"/>
    <w:rsid w:val="008658A0"/>
    <w:rsid w:val="0086590B"/>
    <w:rsid w:val="00865931"/>
    <w:rsid w:val="008659D6"/>
    <w:rsid w:val="00865B57"/>
    <w:rsid w:val="00865B80"/>
    <w:rsid w:val="00865BE1"/>
    <w:rsid w:val="00865C23"/>
    <w:rsid w:val="00865F0A"/>
    <w:rsid w:val="00865F15"/>
    <w:rsid w:val="00865F3A"/>
    <w:rsid w:val="00865F77"/>
    <w:rsid w:val="0086612A"/>
    <w:rsid w:val="00866196"/>
    <w:rsid w:val="008668B7"/>
    <w:rsid w:val="00866987"/>
    <w:rsid w:val="008669BF"/>
    <w:rsid w:val="008669D1"/>
    <w:rsid w:val="008669F0"/>
    <w:rsid w:val="00866BC0"/>
    <w:rsid w:val="00866D83"/>
    <w:rsid w:val="00866DC9"/>
    <w:rsid w:val="00866E54"/>
    <w:rsid w:val="0086709B"/>
    <w:rsid w:val="008670E2"/>
    <w:rsid w:val="008676F9"/>
    <w:rsid w:val="00867765"/>
    <w:rsid w:val="00867870"/>
    <w:rsid w:val="0086795C"/>
    <w:rsid w:val="00867C8D"/>
    <w:rsid w:val="00867FFE"/>
    <w:rsid w:val="00870130"/>
    <w:rsid w:val="0087013E"/>
    <w:rsid w:val="00870144"/>
    <w:rsid w:val="008702AE"/>
    <w:rsid w:val="00870399"/>
    <w:rsid w:val="0087043D"/>
    <w:rsid w:val="00870460"/>
    <w:rsid w:val="00870765"/>
    <w:rsid w:val="008708A1"/>
    <w:rsid w:val="00870978"/>
    <w:rsid w:val="008709BE"/>
    <w:rsid w:val="00870B8F"/>
    <w:rsid w:val="00870CF9"/>
    <w:rsid w:val="00870D48"/>
    <w:rsid w:val="00870D5B"/>
    <w:rsid w:val="00870D8F"/>
    <w:rsid w:val="008710DB"/>
    <w:rsid w:val="00871131"/>
    <w:rsid w:val="0087121B"/>
    <w:rsid w:val="00871490"/>
    <w:rsid w:val="00871807"/>
    <w:rsid w:val="00871903"/>
    <w:rsid w:val="008719F2"/>
    <w:rsid w:val="00871A71"/>
    <w:rsid w:val="00871CC0"/>
    <w:rsid w:val="00871ED0"/>
    <w:rsid w:val="00871F09"/>
    <w:rsid w:val="00871FD2"/>
    <w:rsid w:val="008721C1"/>
    <w:rsid w:val="00872288"/>
    <w:rsid w:val="008722BF"/>
    <w:rsid w:val="00872509"/>
    <w:rsid w:val="0087261C"/>
    <w:rsid w:val="0087272E"/>
    <w:rsid w:val="008728B5"/>
    <w:rsid w:val="00872915"/>
    <w:rsid w:val="00872950"/>
    <w:rsid w:val="00872953"/>
    <w:rsid w:val="00872AE1"/>
    <w:rsid w:val="00872E52"/>
    <w:rsid w:val="008731B2"/>
    <w:rsid w:val="008731D1"/>
    <w:rsid w:val="00873237"/>
    <w:rsid w:val="008732BF"/>
    <w:rsid w:val="008732D2"/>
    <w:rsid w:val="0087347A"/>
    <w:rsid w:val="008734DB"/>
    <w:rsid w:val="00873533"/>
    <w:rsid w:val="0087394A"/>
    <w:rsid w:val="0087396E"/>
    <w:rsid w:val="00873A26"/>
    <w:rsid w:val="00873BCC"/>
    <w:rsid w:val="00873EEB"/>
    <w:rsid w:val="00873FE7"/>
    <w:rsid w:val="008740AC"/>
    <w:rsid w:val="008740D0"/>
    <w:rsid w:val="00874218"/>
    <w:rsid w:val="008742A0"/>
    <w:rsid w:val="00874474"/>
    <w:rsid w:val="008747CC"/>
    <w:rsid w:val="008749C7"/>
    <w:rsid w:val="00874A07"/>
    <w:rsid w:val="00874D0A"/>
    <w:rsid w:val="00874E07"/>
    <w:rsid w:val="00874FAA"/>
    <w:rsid w:val="00875043"/>
    <w:rsid w:val="008753CC"/>
    <w:rsid w:val="00875773"/>
    <w:rsid w:val="00875898"/>
    <w:rsid w:val="00875924"/>
    <w:rsid w:val="00875A8C"/>
    <w:rsid w:val="00875E83"/>
    <w:rsid w:val="00875EAD"/>
    <w:rsid w:val="0087611C"/>
    <w:rsid w:val="008761A4"/>
    <w:rsid w:val="008762FE"/>
    <w:rsid w:val="00876362"/>
    <w:rsid w:val="008763FD"/>
    <w:rsid w:val="00876468"/>
    <w:rsid w:val="00876A66"/>
    <w:rsid w:val="00876AA4"/>
    <w:rsid w:val="00876BAC"/>
    <w:rsid w:val="00876DC6"/>
    <w:rsid w:val="00876E10"/>
    <w:rsid w:val="00877041"/>
    <w:rsid w:val="00877097"/>
    <w:rsid w:val="008776B4"/>
    <w:rsid w:val="00877B00"/>
    <w:rsid w:val="00877F0D"/>
    <w:rsid w:val="00880053"/>
    <w:rsid w:val="00880271"/>
    <w:rsid w:val="0088029F"/>
    <w:rsid w:val="00880588"/>
    <w:rsid w:val="00880648"/>
    <w:rsid w:val="00880771"/>
    <w:rsid w:val="00880B4C"/>
    <w:rsid w:val="00880BCA"/>
    <w:rsid w:val="00880CBE"/>
    <w:rsid w:val="00880D50"/>
    <w:rsid w:val="00880E33"/>
    <w:rsid w:val="00880E56"/>
    <w:rsid w:val="00880EB8"/>
    <w:rsid w:val="00880F4D"/>
    <w:rsid w:val="00880FE6"/>
    <w:rsid w:val="00880FF2"/>
    <w:rsid w:val="0088139C"/>
    <w:rsid w:val="008813E3"/>
    <w:rsid w:val="00881462"/>
    <w:rsid w:val="00881569"/>
    <w:rsid w:val="00881840"/>
    <w:rsid w:val="008819CF"/>
    <w:rsid w:val="00881A45"/>
    <w:rsid w:val="00881AF2"/>
    <w:rsid w:val="00881B51"/>
    <w:rsid w:val="00881D93"/>
    <w:rsid w:val="00881FB3"/>
    <w:rsid w:val="008820E3"/>
    <w:rsid w:val="008825B4"/>
    <w:rsid w:val="00882648"/>
    <w:rsid w:val="0088274F"/>
    <w:rsid w:val="0088285C"/>
    <w:rsid w:val="008828BC"/>
    <w:rsid w:val="00882A10"/>
    <w:rsid w:val="00882A8C"/>
    <w:rsid w:val="00882FC4"/>
    <w:rsid w:val="00882FFF"/>
    <w:rsid w:val="008830D0"/>
    <w:rsid w:val="008830E0"/>
    <w:rsid w:val="0088322D"/>
    <w:rsid w:val="00883323"/>
    <w:rsid w:val="008833B3"/>
    <w:rsid w:val="00883522"/>
    <w:rsid w:val="008835C8"/>
    <w:rsid w:val="00883649"/>
    <w:rsid w:val="00883961"/>
    <w:rsid w:val="008839C0"/>
    <w:rsid w:val="00883D77"/>
    <w:rsid w:val="00883F13"/>
    <w:rsid w:val="00884174"/>
    <w:rsid w:val="0088429B"/>
    <w:rsid w:val="008844F2"/>
    <w:rsid w:val="00884966"/>
    <w:rsid w:val="00884BF4"/>
    <w:rsid w:val="00884C32"/>
    <w:rsid w:val="00884E0F"/>
    <w:rsid w:val="00884EC8"/>
    <w:rsid w:val="00884EE2"/>
    <w:rsid w:val="00884F53"/>
    <w:rsid w:val="0088509E"/>
    <w:rsid w:val="0088511C"/>
    <w:rsid w:val="00885126"/>
    <w:rsid w:val="0088519F"/>
    <w:rsid w:val="00885282"/>
    <w:rsid w:val="00885358"/>
    <w:rsid w:val="00885814"/>
    <w:rsid w:val="00885A68"/>
    <w:rsid w:val="00886020"/>
    <w:rsid w:val="00886103"/>
    <w:rsid w:val="008861DE"/>
    <w:rsid w:val="0088647E"/>
    <w:rsid w:val="008864F6"/>
    <w:rsid w:val="00886589"/>
    <w:rsid w:val="008865C1"/>
    <w:rsid w:val="00886756"/>
    <w:rsid w:val="00886930"/>
    <w:rsid w:val="00886955"/>
    <w:rsid w:val="00886B45"/>
    <w:rsid w:val="00886B6E"/>
    <w:rsid w:val="00886EE6"/>
    <w:rsid w:val="00886EEC"/>
    <w:rsid w:val="008871B5"/>
    <w:rsid w:val="00887503"/>
    <w:rsid w:val="008877C4"/>
    <w:rsid w:val="0088781D"/>
    <w:rsid w:val="00887A14"/>
    <w:rsid w:val="00887CE6"/>
    <w:rsid w:val="00887F1B"/>
    <w:rsid w:val="00890284"/>
    <w:rsid w:val="008905AF"/>
    <w:rsid w:val="00890664"/>
    <w:rsid w:val="0089074A"/>
    <w:rsid w:val="008907BA"/>
    <w:rsid w:val="00890AAE"/>
    <w:rsid w:val="00890BA8"/>
    <w:rsid w:val="00890D56"/>
    <w:rsid w:val="00890FA6"/>
    <w:rsid w:val="008913FC"/>
    <w:rsid w:val="0089160F"/>
    <w:rsid w:val="008916C1"/>
    <w:rsid w:val="00891B04"/>
    <w:rsid w:val="00891B84"/>
    <w:rsid w:val="00891C32"/>
    <w:rsid w:val="00891CF3"/>
    <w:rsid w:val="00891E2A"/>
    <w:rsid w:val="0089201D"/>
    <w:rsid w:val="00892046"/>
    <w:rsid w:val="008920CA"/>
    <w:rsid w:val="008926F5"/>
    <w:rsid w:val="008927D0"/>
    <w:rsid w:val="0089286C"/>
    <w:rsid w:val="00892AA1"/>
    <w:rsid w:val="00892B5A"/>
    <w:rsid w:val="00892ECE"/>
    <w:rsid w:val="00892F0E"/>
    <w:rsid w:val="00892FA1"/>
    <w:rsid w:val="008931A9"/>
    <w:rsid w:val="00893295"/>
    <w:rsid w:val="008932BB"/>
    <w:rsid w:val="0089336C"/>
    <w:rsid w:val="0089346B"/>
    <w:rsid w:val="00893927"/>
    <w:rsid w:val="00893A44"/>
    <w:rsid w:val="00893A99"/>
    <w:rsid w:val="00893AEC"/>
    <w:rsid w:val="00893C50"/>
    <w:rsid w:val="00893D37"/>
    <w:rsid w:val="00893E8A"/>
    <w:rsid w:val="00894020"/>
    <w:rsid w:val="00894439"/>
    <w:rsid w:val="008947EE"/>
    <w:rsid w:val="00894D33"/>
    <w:rsid w:val="00894FDF"/>
    <w:rsid w:val="00895133"/>
    <w:rsid w:val="0089524F"/>
    <w:rsid w:val="008953D1"/>
    <w:rsid w:val="0089579C"/>
    <w:rsid w:val="008958C1"/>
    <w:rsid w:val="008959DF"/>
    <w:rsid w:val="00895BE9"/>
    <w:rsid w:val="00895CE2"/>
    <w:rsid w:val="00895DA8"/>
    <w:rsid w:val="00895E71"/>
    <w:rsid w:val="008961B0"/>
    <w:rsid w:val="00896379"/>
    <w:rsid w:val="008963A6"/>
    <w:rsid w:val="0089645A"/>
    <w:rsid w:val="00896534"/>
    <w:rsid w:val="008966F8"/>
    <w:rsid w:val="0089673E"/>
    <w:rsid w:val="008967A3"/>
    <w:rsid w:val="00896859"/>
    <w:rsid w:val="00896A4C"/>
    <w:rsid w:val="00896D6E"/>
    <w:rsid w:val="00896EDD"/>
    <w:rsid w:val="00897058"/>
    <w:rsid w:val="008976A6"/>
    <w:rsid w:val="008977AC"/>
    <w:rsid w:val="00897851"/>
    <w:rsid w:val="00897B95"/>
    <w:rsid w:val="00897F14"/>
    <w:rsid w:val="008A009F"/>
    <w:rsid w:val="008A01CE"/>
    <w:rsid w:val="008A02AF"/>
    <w:rsid w:val="008A0304"/>
    <w:rsid w:val="008A0566"/>
    <w:rsid w:val="008A06CE"/>
    <w:rsid w:val="008A06DE"/>
    <w:rsid w:val="008A075D"/>
    <w:rsid w:val="008A07A8"/>
    <w:rsid w:val="008A0967"/>
    <w:rsid w:val="008A0A18"/>
    <w:rsid w:val="008A0A19"/>
    <w:rsid w:val="008A0A5C"/>
    <w:rsid w:val="008A0C17"/>
    <w:rsid w:val="008A0C53"/>
    <w:rsid w:val="008A0D06"/>
    <w:rsid w:val="008A0FA4"/>
    <w:rsid w:val="008A1132"/>
    <w:rsid w:val="008A1490"/>
    <w:rsid w:val="008A14C9"/>
    <w:rsid w:val="008A15BF"/>
    <w:rsid w:val="008A1685"/>
    <w:rsid w:val="008A1708"/>
    <w:rsid w:val="008A1741"/>
    <w:rsid w:val="008A17EB"/>
    <w:rsid w:val="008A183D"/>
    <w:rsid w:val="008A1B30"/>
    <w:rsid w:val="008A1CE8"/>
    <w:rsid w:val="008A1D0C"/>
    <w:rsid w:val="008A1D2B"/>
    <w:rsid w:val="008A1DBC"/>
    <w:rsid w:val="008A1DD3"/>
    <w:rsid w:val="008A1E79"/>
    <w:rsid w:val="008A1F5A"/>
    <w:rsid w:val="008A2078"/>
    <w:rsid w:val="008A2144"/>
    <w:rsid w:val="008A228A"/>
    <w:rsid w:val="008A2675"/>
    <w:rsid w:val="008A2711"/>
    <w:rsid w:val="008A2793"/>
    <w:rsid w:val="008A27BD"/>
    <w:rsid w:val="008A2839"/>
    <w:rsid w:val="008A289B"/>
    <w:rsid w:val="008A29E5"/>
    <w:rsid w:val="008A2A18"/>
    <w:rsid w:val="008A2B81"/>
    <w:rsid w:val="008A2C41"/>
    <w:rsid w:val="008A2F3A"/>
    <w:rsid w:val="008A34FC"/>
    <w:rsid w:val="008A35F9"/>
    <w:rsid w:val="008A3652"/>
    <w:rsid w:val="008A37AF"/>
    <w:rsid w:val="008A37EB"/>
    <w:rsid w:val="008A3942"/>
    <w:rsid w:val="008A3AC6"/>
    <w:rsid w:val="008A3CD3"/>
    <w:rsid w:val="008A3DFD"/>
    <w:rsid w:val="008A3F71"/>
    <w:rsid w:val="008A401B"/>
    <w:rsid w:val="008A40A9"/>
    <w:rsid w:val="008A40C5"/>
    <w:rsid w:val="008A42EF"/>
    <w:rsid w:val="008A43A6"/>
    <w:rsid w:val="008A4639"/>
    <w:rsid w:val="008A4B85"/>
    <w:rsid w:val="008A4C4B"/>
    <w:rsid w:val="008A4E32"/>
    <w:rsid w:val="008A4F58"/>
    <w:rsid w:val="008A4FFE"/>
    <w:rsid w:val="008A52D7"/>
    <w:rsid w:val="008A5334"/>
    <w:rsid w:val="008A5427"/>
    <w:rsid w:val="008A5654"/>
    <w:rsid w:val="008A5672"/>
    <w:rsid w:val="008A58F9"/>
    <w:rsid w:val="008A5901"/>
    <w:rsid w:val="008A5DF7"/>
    <w:rsid w:val="008A5E4E"/>
    <w:rsid w:val="008A5FFA"/>
    <w:rsid w:val="008A6228"/>
    <w:rsid w:val="008A6637"/>
    <w:rsid w:val="008A683D"/>
    <w:rsid w:val="008A693E"/>
    <w:rsid w:val="008A6950"/>
    <w:rsid w:val="008A6961"/>
    <w:rsid w:val="008A6AF9"/>
    <w:rsid w:val="008A6B3D"/>
    <w:rsid w:val="008A6BF8"/>
    <w:rsid w:val="008A6C88"/>
    <w:rsid w:val="008A6CC1"/>
    <w:rsid w:val="008A6E30"/>
    <w:rsid w:val="008A6FFF"/>
    <w:rsid w:val="008A70FD"/>
    <w:rsid w:val="008A7863"/>
    <w:rsid w:val="008A7900"/>
    <w:rsid w:val="008A79EC"/>
    <w:rsid w:val="008A7A59"/>
    <w:rsid w:val="008A7C02"/>
    <w:rsid w:val="008A7F25"/>
    <w:rsid w:val="008B010B"/>
    <w:rsid w:val="008B019F"/>
    <w:rsid w:val="008B01AA"/>
    <w:rsid w:val="008B02A5"/>
    <w:rsid w:val="008B031B"/>
    <w:rsid w:val="008B0497"/>
    <w:rsid w:val="008B056F"/>
    <w:rsid w:val="008B0578"/>
    <w:rsid w:val="008B0859"/>
    <w:rsid w:val="008B0A8B"/>
    <w:rsid w:val="008B0AFE"/>
    <w:rsid w:val="008B0C73"/>
    <w:rsid w:val="008B0CC5"/>
    <w:rsid w:val="008B0E06"/>
    <w:rsid w:val="008B0EA2"/>
    <w:rsid w:val="008B0EA8"/>
    <w:rsid w:val="008B0F1F"/>
    <w:rsid w:val="008B1193"/>
    <w:rsid w:val="008B12C6"/>
    <w:rsid w:val="008B1495"/>
    <w:rsid w:val="008B15F4"/>
    <w:rsid w:val="008B17EC"/>
    <w:rsid w:val="008B19FA"/>
    <w:rsid w:val="008B1AB3"/>
    <w:rsid w:val="008B1E3E"/>
    <w:rsid w:val="008B1EC1"/>
    <w:rsid w:val="008B2352"/>
    <w:rsid w:val="008B242F"/>
    <w:rsid w:val="008B2606"/>
    <w:rsid w:val="008B2955"/>
    <w:rsid w:val="008B296C"/>
    <w:rsid w:val="008B29E7"/>
    <w:rsid w:val="008B2B96"/>
    <w:rsid w:val="008B2CCD"/>
    <w:rsid w:val="008B2E2D"/>
    <w:rsid w:val="008B2E52"/>
    <w:rsid w:val="008B31B8"/>
    <w:rsid w:val="008B331A"/>
    <w:rsid w:val="008B3560"/>
    <w:rsid w:val="008B36BE"/>
    <w:rsid w:val="008B3AF3"/>
    <w:rsid w:val="008B3B9D"/>
    <w:rsid w:val="008B3F2E"/>
    <w:rsid w:val="008B40BA"/>
    <w:rsid w:val="008B4337"/>
    <w:rsid w:val="008B43F6"/>
    <w:rsid w:val="008B443B"/>
    <w:rsid w:val="008B4461"/>
    <w:rsid w:val="008B458A"/>
    <w:rsid w:val="008B4A48"/>
    <w:rsid w:val="008B4AE4"/>
    <w:rsid w:val="008B4B9A"/>
    <w:rsid w:val="008B4C32"/>
    <w:rsid w:val="008B4DD4"/>
    <w:rsid w:val="008B4EF3"/>
    <w:rsid w:val="008B4F34"/>
    <w:rsid w:val="008B501E"/>
    <w:rsid w:val="008B5478"/>
    <w:rsid w:val="008B54A3"/>
    <w:rsid w:val="008B54F7"/>
    <w:rsid w:val="008B5A11"/>
    <w:rsid w:val="008B5AB8"/>
    <w:rsid w:val="008B5CDA"/>
    <w:rsid w:val="008B5D13"/>
    <w:rsid w:val="008B609F"/>
    <w:rsid w:val="008B657B"/>
    <w:rsid w:val="008B667D"/>
    <w:rsid w:val="008B68F3"/>
    <w:rsid w:val="008B6D87"/>
    <w:rsid w:val="008B6F22"/>
    <w:rsid w:val="008B77CD"/>
    <w:rsid w:val="008B7A93"/>
    <w:rsid w:val="008B7AEA"/>
    <w:rsid w:val="008B7C7A"/>
    <w:rsid w:val="008B7E2A"/>
    <w:rsid w:val="008B7EF2"/>
    <w:rsid w:val="008B7F37"/>
    <w:rsid w:val="008C016C"/>
    <w:rsid w:val="008C01FB"/>
    <w:rsid w:val="008C02A3"/>
    <w:rsid w:val="008C0349"/>
    <w:rsid w:val="008C04A1"/>
    <w:rsid w:val="008C07D1"/>
    <w:rsid w:val="008C0C86"/>
    <w:rsid w:val="008C0C8D"/>
    <w:rsid w:val="008C0D01"/>
    <w:rsid w:val="008C0EA3"/>
    <w:rsid w:val="008C0F8E"/>
    <w:rsid w:val="008C10B9"/>
    <w:rsid w:val="008C1174"/>
    <w:rsid w:val="008C128E"/>
    <w:rsid w:val="008C13B1"/>
    <w:rsid w:val="008C13D7"/>
    <w:rsid w:val="008C187E"/>
    <w:rsid w:val="008C1A75"/>
    <w:rsid w:val="008C1A82"/>
    <w:rsid w:val="008C1AA6"/>
    <w:rsid w:val="008C1B53"/>
    <w:rsid w:val="008C1D24"/>
    <w:rsid w:val="008C1F2B"/>
    <w:rsid w:val="008C2010"/>
    <w:rsid w:val="008C21A1"/>
    <w:rsid w:val="008C223E"/>
    <w:rsid w:val="008C2419"/>
    <w:rsid w:val="008C24E5"/>
    <w:rsid w:val="008C24EB"/>
    <w:rsid w:val="008C2539"/>
    <w:rsid w:val="008C25D6"/>
    <w:rsid w:val="008C26DC"/>
    <w:rsid w:val="008C28DD"/>
    <w:rsid w:val="008C28EF"/>
    <w:rsid w:val="008C29CD"/>
    <w:rsid w:val="008C29EC"/>
    <w:rsid w:val="008C2A8F"/>
    <w:rsid w:val="008C2AEA"/>
    <w:rsid w:val="008C2B3C"/>
    <w:rsid w:val="008C2C75"/>
    <w:rsid w:val="008C2CC5"/>
    <w:rsid w:val="008C2CE5"/>
    <w:rsid w:val="008C2DDC"/>
    <w:rsid w:val="008C2F6E"/>
    <w:rsid w:val="008C3081"/>
    <w:rsid w:val="008C31E4"/>
    <w:rsid w:val="008C36D4"/>
    <w:rsid w:val="008C3A6A"/>
    <w:rsid w:val="008C3A96"/>
    <w:rsid w:val="008C3D48"/>
    <w:rsid w:val="008C3F6B"/>
    <w:rsid w:val="008C4062"/>
    <w:rsid w:val="008C45AF"/>
    <w:rsid w:val="008C478A"/>
    <w:rsid w:val="008C48B7"/>
    <w:rsid w:val="008C4B77"/>
    <w:rsid w:val="008C4BD1"/>
    <w:rsid w:val="008C4D6C"/>
    <w:rsid w:val="008C4EAA"/>
    <w:rsid w:val="008C5089"/>
    <w:rsid w:val="008C509E"/>
    <w:rsid w:val="008C5499"/>
    <w:rsid w:val="008C5584"/>
    <w:rsid w:val="008C586D"/>
    <w:rsid w:val="008C5A32"/>
    <w:rsid w:val="008C5A8C"/>
    <w:rsid w:val="008C5C78"/>
    <w:rsid w:val="008C5EF9"/>
    <w:rsid w:val="008C60D5"/>
    <w:rsid w:val="008C6105"/>
    <w:rsid w:val="008C611A"/>
    <w:rsid w:val="008C6533"/>
    <w:rsid w:val="008C65DF"/>
    <w:rsid w:val="008C6767"/>
    <w:rsid w:val="008C68A8"/>
    <w:rsid w:val="008C6A05"/>
    <w:rsid w:val="008C6B43"/>
    <w:rsid w:val="008C6CB2"/>
    <w:rsid w:val="008C6DED"/>
    <w:rsid w:val="008C6E1C"/>
    <w:rsid w:val="008C6E98"/>
    <w:rsid w:val="008C6EC0"/>
    <w:rsid w:val="008C7548"/>
    <w:rsid w:val="008C75D1"/>
    <w:rsid w:val="008C7AE3"/>
    <w:rsid w:val="008C7B0E"/>
    <w:rsid w:val="008C7B48"/>
    <w:rsid w:val="008C7BBA"/>
    <w:rsid w:val="008C7D10"/>
    <w:rsid w:val="008C7E89"/>
    <w:rsid w:val="008C7FB5"/>
    <w:rsid w:val="008D0257"/>
    <w:rsid w:val="008D04D6"/>
    <w:rsid w:val="008D04DA"/>
    <w:rsid w:val="008D06D1"/>
    <w:rsid w:val="008D0806"/>
    <w:rsid w:val="008D08B5"/>
    <w:rsid w:val="008D0A6D"/>
    <w:rsid w:val="008D0B72"/>
    <w:rsid w:val="008D0C38"/>
    <w:rsid w:val="008D0D1A"/>
    <w:rsid w:val="008D0D53"/>
    <w:rsid w:val="008D0FD6"/>
    <w:rsid w:val="008D12B1"/>
    <w:rsid w:val="008D1341"/>
    <w:rsid w:val="008D148A"/>
    <w:rsid w:val="008D14CB"/>
    <w:rsid w:val="008D1557"/>
    <w:rsid w:val="008D1953"/>
    <w:rsid w:val="008D19A0"/>
    <w:rsid w:val="008D1B09"/>
    <w:rsid w:val="008D1BF1"/>
    <w:rsid w:val="008D1C5F"/>
    <w:rsid w:val="008D1EFA"/>
    <w:rsid w:val="008D20EF"/>
    <w:rsid w:val="008D2258"/>
    <w:rsid w:val="008D25AE"/>
    <w:rsid w:val="008D2736"/>
    <w:rsid w:val="008D27A2"/>
    <w:rsid w:val="008D27E6"/>
    <w:rsid w:val="008D2863"/>
    <w:rsid w:val="008D2B8C"/>
    <w:rsid w:val="008D2CA6"/>
    <w:rsid w:val="008D2F12"/>
    <w:rsid w:val="008D2FE1"/>
    <w:rsid w:val="008D30B8"/>
    <w:rsid w:val="008D3131"/>
    <w:rsid w:val="008D318A"/>
    <w:rsid w:val="008D325F"/>
    <w:rsid w:val="008D32B2"/>
    <w:rsid w:val="008D343F"/>
    <w:rsid w:val="008D35A3"/>
    <w:rsid w:val="008D361F"/>
    <w:rsid w:val="008D3688"/>
    <w:rsid w:val="008D36A3"/>
    <w:rsid w:val="008D3772"/>
    <w:rsid w:val="008D38A0"/>
    <w:rsid w:val="008D3C8A"/>
    <w:rsid w:val="008D3E34"/>
    <w:rsid w:val="008D3E5F"/>
    <w:rsid w:val="008D3FD5"/>
    <w:rsid w:val="008D4002"/>
    <w:rsid w:val="008D46B1"/>
    <w:rsid w:val="008D4BCC"/>
    <w:rsid w:val="008D4D6A"/>
    <w:rsid w:val="008D4E82"/>
    <w:rsid w:val="008D5189"/>
    <w:rsid w:val="008D527A"/>
    <w:rsid w:val="008D527B"/>
    <w:rsid w:val="008D536B"/>
    <w:rsid w:val="008D538D"/>
    <w:rsid w:val="008D53FC"/>
    <w:rsid w:val="008D550A"/>
    <w:rsid w:val="008D56E0"/>
    <w:rsid w:val="008D581D"/>
    <w:rsid w:val="008D58D5"/>
    <w:rsid w:val="008D5A12"/>
    <w:rsid w:val="008D5A1D"/>
    <w:rsid w:val="008D5B19"/>
    <w:rsid w:val="008D5C90"/>
    <w:rsid w:val="008D62E8"/>
    <w:rsid w:val="008D659F"/>
    <w:rsid w:val="008D660B"/>
    <w:rsid w:val="008D6AED"/>
    <w:rsid w:val="008D6B57"/>
    <w:rsid w:val="008D6B89"/>
    <w:rsid w:val="008D6CAC"/>
    <w:rsid w:val="008D6CFD"/>
    <w:rsid w:val="008D6E2D"/>
    <w:rsid w:val="008D7124"/>
    <w:rsid w:val="008D7311"/>
    <w:rsid w:val="008D7542"/>
    <w:rsid w:val="008D7684"/>
    <w:rsid w:val="008D77B3"/>
    <w:rsid w:val="008D77ED"/>
    <w:rsid w:val="008D7870"/>
    <w:rsid w:val="008D7877"/>
    <w:rsid w:val="008D78CE"/>
    <w:rsid w:val="008D79B2"/>
    <w:rsid w:val="008D7B56"/>
    <w:rsid w:val="008D7DF4"/>
    <w:rsid w:val="008D7E59"/>
    <w:rsid w:val="008D7F66"/>
    <w:rsid w:val="008D7FD4"/>
    <w:rsid w:val="008E049F"/>
    <w:rsid w:val="008E04B3"/>
    <w:rsid w:val="008E052A"/>
    <w:rsid w:val="008E05C6"/>
    <w:rsid w:val="008E0674"/>
    <w:rsid w:val="008E074F"/>
    <w:rsid w:val="008E075F"/>
    <w:rsid w:val="008E07C8"/>
    <w:rsid w:val="008E07DF"/>
    <w:rsid w:val="008E0890"/>
    <w:rsid w:val="008E08A8"/>
    <w:rsid w:val="008E0A8E"/>
    <w:rsid w:val="008E0B63"/>
    <w:rsid w:val="008E0B86"/>
    <w:rsid w:val="008E0C77"/>
    <w:rsid w:val="008E0D26"/>
    <w:rsid w:val="008E0D57"/>
    <w:rsid w:val="008E0ECA"/>
    <w:rsid w:val="008E19D5"/>
    <w:rsid w:val="008E1D2D"/>
    <w:rsid w:val="008E1EC6"/>
    <w:rsid w:val="008E1F16"/>
    <w:rsid w:val="008E2036"/>
    <w:rsid w:val="008E22A3"/>
    <w:rsid w:val="008E2563"/>
    <w:rsid w:val="008E257F"/>
    <w:rsid w:val="008E28AB"/>
    <w:rsid w:val="008E2905"/>
    <w:rsid w:val="008E291B"/>
    <w:rsid w:val="008E2948"/>
    <w:rsid w:val="008E2B5B"/>
    <w:rsid w:val="008E2C26"/>
    <w:rsid w:val="008E2EEC"/>
    <w:rsid w:val="008E2FC1"/>
    <w:rsid w:val="008E326D"/>
    <w:rsid w:val="008E328A"/>
    <w:rsid w:val="008E33AD"/>
    <w:rsid w:val="008E373F"/>
    <w:rsid w:val="008E3B55"/>
    <w:rsid w:val="008E3BC4"/>
    <w:rsid w:val="008E3CFE"/>
    <w:rsid w:val="008E3D1C"/>
    <w:rsid w:val="008E41CB"/>
    <w:rsid w:val="008E420C"/>
    <w:rsid w:val="008E4261"/>
    <w:rsid w:val="008E4513"/>
    <w:rsid w:val="008E4791"/>
    <w:rsid w:val="008E4F75"/>
    <w:rsid w:val="008E508F"/>
    <w:rsid w:val="008E5289"/>
    <w:rsid w:val="008E5303"/>
    <w:rsid w:val="008E5719"/>
    <w:rsid w:val="008E5917"/>
    <w:rsid w:val="008E59A7"/>
    <w:rsid w:val="008E5A6A"/>
    <w:rsid w:val="008E5B62"/>
    <w:rsid w:val="008E5DBB"/>
    <w:rsid w:val="008E5E8A"/>
    <w:rsid w:val="008E5ED2"/>
    <w:rsid w:val="008E612A"/>
    <w:rsid w:val="008E61F0"/>
    <w:rsid w:val="008E658E"/>
    <w:rsid w:val="008E67AE"/>
    <w:rsid w:val="008E6862"/>
    <w:rsid w:val="008E6961"/>
    <w:rsid w:val="008E6C02"/>
    <w:rsid w:val="008E6CD4"/>
    <w:rsid w:val="008E7292"/>
    <w:rsid w:val="008E748A"/>
    <w:rsid w:val="008E766B"/>
    <w:rsid w:val="008E7950"/>
    <w:rsid w:val="008E7A2D"/>
    <w:rsid w:val="008E7AA1"/>
    <w:rsid w:val="008E7ACC"/>
    <w:rsid w:val="008E7B7E"/>
    <w:rsid w:val="008E7C7A"/>
    <w:rsid w:val="008E7CC4"/>
    <w:rsid w:val="008E7CD7"/>
    <w:rsid w:val="008E7D28"/>
    <w:rsid w:val="008E7DEC"/>
    <w:rsid w:val="008F008B"/>
    <w:rsid w:val="008F03EC"/>
    <w:rsid w:val="008F0495"/>
    <w:rsid w:val="008F0591"/>
    <w:rsid w:val="008F05B1"/>
    <w:rsid w:val="008F09EB"/>
    <w:rsid w:val="008F0A88"/>
    <w:rsid w:val="008F0D68"/>
    <w:rsid w:val="008F0DE5"/>
    <w:rsid w:val="008F0ECC"/>
    <w:rsid w:val="008F106D"/>
    <w:rsid w:val="008F10E2"/>
    <w:rsid w:val="008F12FB"/>
    <w:rsid w:val="008F1534"/>
    <w:rsid w:val="008F1ED0"/>
    <w:rsid w:val="008F1FC0"/>
    <w:rsid w:val="008F22A2"/>
    <w:rsid w:val="008F22C1"/>
    <w:rsid w:val="008F255C"/>
    <w:rsid w:val="008F2588"/>
    <w:rsid w:val="008F27C4"/>
    <w:rsid w:val="008F2985"/>
    <w:rsid w:val="008F2A63"/>
    <w:rsid w:val="008F2AE7"/>
    <w:rsid w:val="008F2D02"/>
    <w:rsid w:val="008F2DD5"/>
    <w:rsid w:val="008F2FB6"/>
    <w:rsid w:val="008F3095"/>
    <w:rsid w:val="008F3202"/>
    <w:rsid w:val="008F35E5"/>
    <w:rsid w:val="008F35F8"/>
    <w:rsid w:val="008F3741"/>
    <w:rsid w:val="008F398A"/>
    <w:rsid w:val="008F39F8"/>
    <w:rsid w:val="008F3A2A"/>
    <w:rsid w:val="008F3A8B"/>
    <w:rsid w:val="008F4075"/>
    <w:rsid w:val="008F425F"/>
    <w:rsid w:val="008F43BC"/>
    <w:rsid w:val="008F4476"/>
    <w:rsid w:val="008F4499"/>
    <w:rsid w:val="008F44A8"/>
    <w:rsid w:val="008F44ED"/>
    <w:rsid w:val="008F4574"/>
    <w:rsid w:val="008F4858"/>
    <w:rsid w:val="008F49C6"/>
    <w:rsid w:val="008F4A94"/>
    <w:rsid w:val="008F4AD1"/>
    <w:rsid w:val="008F4BA4"/>
    <w:rsid w:val="008F4BF1"/>
    <w:rsid w:val="008F4D16"/>
    <w:rsid w:val="008F4DFE"/>
    <w:rsid w:val="008F5252"/>
    <w:rsid w:val="008F5260"/>
    <w:rsid w:val="008F531B"/>
    <w:rsid w:val="008F5331"/>
    <w:rsid w:val="008F5353"/>
    <w:rsid w:val="008F540C"/>
    <w:rsid w:val="008F544A"/>
    <w:rsid w:val="008F5458"/>
    <w:rsid w:val="008F547E"/>
    <w:rsid w:val="008F566B"/>
    <w:rsid w:val="008F566C"/>
    <w:rsid w:val="008F60B6"/>
    <w:rsid w:val="008F6519"/>
    <w:rsid w:val="008F65F2"/>
    <w:rsid w:val="008F6616"/>
    <w:rsid w:val="008F66AC"/>
    <w:rsid w:val="008F67F6"/>
    <w:rsid w:val="008F68DD"/>
    <w:rsid w:val="008F69C5"/>
    <w:rsid w:val="008F6AF7"/>
    <w:rsid w:val="008F6C0A"/>
    <w:rsid w:val="008F6D43"/>
    <w:rsid w:val="008F6DA8"/>
    <w:rsid w:val="008F6E43"/>
    <w:rsid w:val="008F6FCC"/>
    <w:rsid w:val="008F7011"/>
    <w:rsid w:val="008F70AA"/>
    <w:rsid w:val="008F70C1"/>
    <w:rsid w:val="008F71CE"/>
    <w:rsid w:val="008F73BF"/>
    <w:rsid w:val="008F7542"/>
    <w:rsid w:val="008F7568"/>
    <w:rsid w:val="008F7A3E"/>
    <w:rsid w:val="008F7A82"/>
    <w:rsid w:val="008F7B15"/>
    <w:rsid w:val="008F7C95"/>
    <w:rsid w:val="008F7CBF"/>
    <w:rsid w:val="008F7DB3"/>
    <w:rsid w:val="00900109"/>
    <w:rsid w:val="009001EE"/>
    <w:rsid w:val="00900523"/>
    <w:rsid w:val="0090054B"/>
    <w:rsid w:val="009006C5"/>
    <w:rsid w:val="00900928"/>
    <w:rsid w:val="00900B47"/>
    <w:rsid w:val="00900B89"/>
    <w:rsid w:val="00900D01"/>
    <w:rsid w:val="00900DD4"/>
    <w:rsid w:val="00900EA2"/>
    <w:rsid w:val="00900ED4"/>
    <w:rsid w:val="00900F60"/>
    <w:rsid w:val="00900FBA"/>
    <w:rsid w:val="00901283"/>
    <w:rsid w:val="00901333"/>
    <w:rsid w:val="00901742"/>
    <w:rsid w:val="00901994"/>
    <w:rsid w:val="009019C3"/>
    <w:rsid w:val="00901C91"/>
    <w:rsid w:val="00901F7B"/>
    <w:rsid w:val="00902075"/>
    <w:rsid w:val="009020C2"/>
    <w:rsid w:val="009020F4"/>
    <w:rsid w:val="009021FB"/>
    <w:rsid w:val="00902398"/>
    <w:rsid w:val="0090241C"/>
    <w:rsid w:val="00902537"/>
    <w:rsid w:val="0090258E"/>
    <w:rsid w:val="0090266F"/>
    <w:rsid w:val="0090282E"/>
    <w:rsid w:val="0090289D"/>
    <w:rsid w:val="00902999"/>
    <w:rsid w:val="009029E8"/>
    <w:rsid w:val="00902A28"/>
    <w:rsid w:val="00902BA9"/>
    <w:rsid w:val="00902CA8"/>
    <w:rsid w:val="00902CC9"/>
    <w:rsid w:val="009030BF"/>
    <w:rsid w:val="009030D9"/>
    <w:rsid w:val="0090351C"/>
    <w:rsid w:val="00903575"/>
    <w:rsid w:val="009035CF"/>
    <w:rsid w:val="009037A1"/>
    <w:rsid w:val="009037A4"/>
    <w:rsid w:val="00903861"/>
    <w:rsid w:val="009038FC"/>
    <w:rsid w:val="00903CD0"/>
    <w:rsid w:val="00903F30"/>
    <w:rsid w:val="00904038"/>
    <w:rsid w:val="009040F3"/>
    <w:rsid w:val="00904190"/>
    <w:rsid w:val="00904524"/>
    <w:rsid w:val="00904582"/>
    <w:rsid w:val="00904592"/>
    <w:rsid w:val="009045D6"/>
    <w:rsid w:val="009048FC"/>
    <w:rsid w:val="00904A10"/>
    <w:rsid w:val="00904F89"/>
    <w:rsid w:val="00904F9B"/>
    <w:rsid w:val="0090528A"/>
    <w:rsid w:val="009053F2"/>
    <w:rsid w:val="00905502"/>
    <w:rsid w:val="00905743"/>
    <w:rsid w:val="0090576F"/>
    <w:rsid w:val="00905FC5"/>
    <w:rsid w:val="009060ED"/>
    <w:rsid w:val="00906510"/>
    <w:rsid w:val="00906843"/>
    <w:rsid w:val="00906B8F"/>
    <w:rsid w:val="00906E39"/>
    <w:rsid w:val="00906E6E"/>
    <w:rsid w:val="00906F83"/>
    <w:rsid w:val="00906FAE"/>
    <w:rsid w:val="0090728C"/>
    <w:rsid w:val="009072DF"/>
    <w:rsid w:val="009073A5"/>
    <w:rsid w:val="009073BE"/>
    <w:rsid w:val="00910221"/>
    <w:rsid w:val="00910656"/>
    <w:rsid w:val="00910826"/>
    <w:rsid w:val="00910A07"/>
    <w:rsid w:val="00910A13"/>
    <w:rsid w:val="00910A34"/>
    <w:rsid w:val="00910AC3"/>
    <w:rsid w:val="00910C9B"/>
    <w:rsid w:val="00910F0A"/>
    <w:rsid w:val="00910F99"/>
    <w:rsid w:val="00911092"/>
    <w:rsid w:val="00911196"/>
    <w:rsid w:val="00911527"/>
    <w:rsid w:val="00911709"/>
    <w:rsid w:val="00911816"/>
    <w:rsid w:val="0091190F"/>
    <w:rsid w:val="00911982"/>
    <w:rsid w:val="00911AC1"/>
    <w:rsid w:val="00911B10"/>
    <w:rsid w:val="00911E10"/>
    <w:rsid w:val="00911EC6"/>
    <w:rsid w:val="0091226D"/>
    <w:rsid w:val="00912406"/>
    <w:rsid w:val="0091243A"/>
    <w:rsid w:val="0091251B"/>
    <w:rsid w:val="0091256D"/>
    <w:rsid w:val="0091279D"/>
    <w:rsid w:val="0091293A"/>
    <w:rsid w:val="00912BB7"/>
    <w:rsid w:val="00912BEC"/>
    <w:rsid w:val="00912CDE"/>
    <w:rsid w:val="00912D2E"/>
    <w:rsid w:val="00912D67"/>
    <w:rsid w:val="00912FB0"/>
    <w:rsid w:val="009136B5"/>
    <w:rsid w:val="00913B75"/>
    <w:rsid w:val="00913EF2"/>
    <w:rsid w:val="009145DD"/>
    <w:rsid w:val="0091489E"/>
    <w:rsid w:val="00914AFA"/>
    <w:rsid w:val="00914BE5"/>
    <w:rsid w:val="00914C32"/>
    <w:rsid w:val="00914CF8"/>
    <w:rsid w:val="00914E74"/>
    <w:rsid w:val="009150ED"/>
    <w:rsid w:val="0091530D"/>
    <w:rsid w:val="009155D0"/>
    <w:rsid w:val="00915742"/>
    <w:rsid w:val="00915967"/>
    <w:rsid w:val="009159A2"/>
    <w:rsid w:val="00915A03"/>
    <w:rsid w:val="00915A45"/>
    <w:rsid w:val="00915B15"/>
    <w:rsid w:val="00915B27"/>
    <w:rsid w:val="00915BD9"/>
    <w:rsid w:val="00915C2F"/>
    <w:rsid w:val="00915C8B"/>
    <w:rsid w:val="00915E74"/>
    <w:rsid w:val="00916010"/>
    <w:rsid w:val="00916042"/>
    <w:rsid w:val="00916295"/>
    <w:rsid w:val="009162D0"/>
    <w:rsid w:val="00916441"/>
    <w:rsid w:val="00916532"/>
    <w:rsid w:val="009165DE"/>
    <w:rsid w:val="0091678B"/>
    <w:rsid w:val="00916B5C"/>
    <w:rsid w:val="00916BC1"/>
    <w:rsid w:val="00916E25"/>
    <w:rsid w:val="009172FB"/>
    <w:rsid w:val="00917493"/>
    <w:rsid w:val="00917586"/>
    <w:rsid w:val="009176B8"/>
    <w:rsid w:val="009177CC"/>
    <w:rsid w:val="0091781B"/>
    <w:rsid w:val="00917ABC"/>
    <w:rsid w:val="00917BE1"/>
    <w:rsid w:val="00917E55"/>
    <w:rsid w:val="0092000B"/>
    <w:rsid w:val="0092003B"/>
    <w:rsid w:val="00920151"/>
    <w:rsid w:val="0092048B"/>
    <w:rsid w:val="0092052E"/>
    <w:rsid w:val="0092058B"/>
    <w:rsid w:val="009206B6"/>
    <w:rsid w:val="009206BB"/>
    <w:rsid w:val="00920811"/>
    <w:rsid w:val="0092090D"/>
    <w:rsid w:val="00920D72"/>
    <w:rsid w:val="00920E5E"/>
    <w:rsid w:val="00921081"/>
    <w:rsid w:val="00921140"/>
    <w:rsid w:val="009211CB"/>
    <w:rsid w:val="00921394"/>
    <w:rsid w:val="00921667"/>
    <w:rsid w:val="00921690"/>
    <w:rsid w:val="009217A5"/>
    <w:rsid w:val="009217DF"/>
    <w:rsid w:val="00921B57"/>
    <w:rsid w:val="00921D94"/>
    <w:rsid w:val="00921F0F"/>
    <w:rsid w:val="00922530"/>
    <w:rsid w:val="00922873"/>
    <w:rsid w:val="00922A74"/>
    <w:rsid w:val="00922CF0"/>
    <w:rsid w:val="00922DB1"/>
    <w:rsid w:val="00922E33"/>
    <w:rsid w:val="00922E8C"/>
    <w:rsid w:val="009232FC"/>
    <w:rsid w:val="0092343D"/>
    <w:rsid w:val="00923474"/>
    <w:rsid w:val="009234E4"/>
    <w:rsid w:val="009234E6"/>
    <w:rsid w:val="00923574"/>
    <w:rsid w:val="0092358D"/>
    <w:rsid w:val="0092378B"/>
    <w:rsid w:val="00923798"/>
    <w:rsid w:val="009237AE"/>
    <w:rsid w:val="009239C2"/>
    <w:rsid w:val="00923ABE"/>
    <w:rsid w:val="00923DC5"/>
    <w:rsid w:val="00923E65"/>
    <w:rsid w:val="00923ECC"/>
    <w:rsid w:val="00923F4F"/>
    <w:rsid w:val="009241F6"/>
    <w:rsid w:val="00924533"/>
    <w:rsid w:val="00924558"/>
    <w:rsid w:val="00924775"/>
    <w:rsid w:val="0092483D"/>
    <w:rsid w:val="009248BC"/>
    <w:rsid w:val="009248C2"/>
    <w:rsid w:val="00924951"/>
    <w:rsid w:val="00924A63"/>
    <w:rsid w:val="00924AB9"/>
    <w:rsid w:val="00924BF9"/>
    <w:rsid w:val="00924C63"/>
    <w:rsid w:val="00924C65"/>
    <w:rsid w:val="00924DF8"/>
    <w:rsid w:val="0092507A"/>
    <w:rsid w:val="0092518D"/>
    <w:rsid w:val="00925320"/>
    <w:rsid w:val="00925457"/>
    <w:rsid w:val="009254A6"/>
    <w:rsid w:val="00925561"/>
    <w:rsid w:val="00925675"/>
    <w:rsid w:val="009256A4"/>
    <w:rsid w:val="00925D5C"/>
    <w:rsid w:val="00925D87"/>
    <w:rsid w:val="00925DA5"/>
    <w:rsid w:val="00925DC0"/>
    <w:rsid w:val="00925DC3"/>
    <w:rsid w:val="00925F85"/>
    <w:rsid w:val="00925FE5"/>
    <w:rsid w:val="009262C9"/>
    <w:rsid w:val="009263BC"/>
    <w:rsid w:val="009263C0"/>
    <w:rsid w:val="009265B6"/>
    <w:rsid w:val="00926657"/>
    <w:rsid w:val="009268AB"/>
    <w:rsid w:val="00926D5D"/>
    <w:rsid w:val="00926DCE"/>
    <w:rsid w:val="00926E82"/>
    <w:rsid w:val="00926E92"/>
    <w:rsid w:val="00926F26"/>
    <w:rsid w:val="009270B6"/>
    <w:rsid w:val="00927194"/>
    <w:rsid w:val="00927266"/>
    <w:rsid w:val="00927304"/>
    <w:rsid w:val="0092730A"/>
    <w:rsid w:val="00927390"/>
    <w:rsid w:val="009274E8"/>
    <w:rsid w:val="00927A7A"/>
    <w:rsid w:val="00927B71"/>
    <w:rsid w:val="00927BA7"/>
    <w:rsid w:val="00927BF6"/>
    <w:rsid w:val="00927CC3"/>
    <w:rsid w:val="00927FE8"/>
    <w:rsid w:val="009300FC"/>
    <w:rsid w:val="009301AE"/>
    <w:rsid w:val="009301B1"/>
    <w:rsid w:val="009301D0"/>
    <w:rsid w:val="0093024A"/>
    <w:rsid w:val="00930375"/>
    <w:rsid w:val="009303B5"/>
    <w:rsid w:val="00930455"/>
    <w:rsid w:val="0093048B"/>
    <w:rsid w:val="00930726"/>
    <w:rsid w:val="009308B0"/>
    <w:rsid w:val="009308C1"/>
    <w:rsid w:val="00930C03"/>
    <w:rsid w:val="009311AF"/>
    <w:rsid w:val="009314E6"/>
    <w:rsid w:val="0093163F"/>
    <w:rsid w:val="00931814"/>
    <w:rsid w:val="009318E9"/>
    <w:rsid w:val="009319BD"/>
    <w:rsid w:val="00931B1D"/>
    <w:rsid w:val="00931B90"/>
    <w:rsid w:val="00931BBC"/>
    <w:rsid w:val="00931C28"/>
    <w:rsid w:val="00931F15"/>
    <w:rsid w:val="00932063"/>
    <w:rsid w:val="009321E2"/>
    <w:rsid w:val="00932235"/>
    <w:rsid w:val="00932378"/>
    <w:rsid w:val="0093264A"/>
    <w:rsid w:val="009326F5"/>
    <w:rsid w:val="009326F9"/>
    <w:rsid w:val="00932712"/>
    <w:rsid w:val="0093275F"/>
    <w:rsid w:val="0093278D"/>
    <w:rsid w:val="009327DA"/>
    <w:rsid w:val="00932A6C"/>
    <w:rsid w:val="00932B59"/>
    <w:rsid w:val="00932DE8"/>
    <w:rsid w:val="00932F53"/>
    <w:rsid w:val="00933003"/>
    <w:rsid w:val="009330D0"/>
    <w:rsid w:val="009330E0"/>
    <w:rsid w:val="009330F8"/>
    <w:rsid w:val="00933191"/>
    <w:rsid w:val="009331B5"/>
    <w:rsid w:val="0093330B"/>
    <w:rsid w:val="0093331A"/>
    <w:rsid w:val="009333BA"/>
    <w:rsid w:val="00933428"/>
    <w:rsid w:val="00933470"/>
    <w:rsid w:val="009335BB"/>
    <w:rsid w:val="009338A7"/>
    <w:rsid w:val="009338C6"/>
    <w:rsid w:val="00933B99"/>
    <w:rsid w:val="00933D58"/>
    <w:rsid w:val="00933F3C"/>
    <w:rsid w:val="0093403B"/>
    <w:rsid w:val="0093443F"/>
    <w:rsid w:val="009344A8"/>
    <w:rsid w:val="0093451F"/>
    <w:rsid w:val="00934546"/>
    <w:rsid w:val="009346C1"/>
    <w:rsid w:val="00934A91"/>
    <w:rsid w:val="00934EFD"/>
    <w:rsid w:val="00935149"/>
    <w:rsid w:val="009356F9"/>
    <w:rsid w:val="00935912"/>
    <w:rsid w:val="00935BE4"/>
    <w:rsid w:val="00935D5E"/>
    <w:rsid w:val="00935E4B"/>
    <w:rsid w:val="00936091"/>
    <w:rsid w:val="00936151"/>
    <w:rsid w:val="00936166"/>
    <w:rsid w:val="0093639E"/>
    <w:rsid w:val="009363C0"/>
    <w:rsid w:val="009365BB"/>
    <w:rsid w:val="0093663E"/>
    <w:rsid w:val="0093667C"/>
    <w:rsid w:val="0093672A"/>
    <w:rsid w:val="00936751"/>
    <w:rsid w:val="009367C0"/>
    <w:rsid w:val="00936A76"/>
    <w:rsid w:val="00936FF2"/>
    <w:rsid w:val="00936FF3"/>
    <w:rsid w:val="00937030"/>
    <w:rsid w:val="009372AA"/>
    <w:rsid w:val="009372D9"/>
    <w:rsid w:val="00937353"/>
    <w:rsid w:val="009374FE"/>
    <w:rsid w:val="0093750D"/>
    <w:rsid w:val="00937558"/>
    <w:rsid w:val="00937571"/>
    <w:rsid w:val="0093765F"/>
    <w:rsid w:val="009376AD"/>
    <w:rsid w:val="00937739"/>
    <w:rsid w:val="00937B94"/>
    <w:rsid w:val="00937F38"/>
    <w:rsid w:val="00940148"/>
    <w:rsid w:val="009402F6"/>
    <w:rsid w:val="00940521"/>
    <w:rsid w:val="0094058C"/>
    <w:rsid w:val="00940646"/>
    <w:rsid w:val="00940763"/>
    <w:rsid w:val="009408D4"/>
    <w:rsid w:val="00940962"/>
    <w:rsid w:val="00940FA8"/>
    <w:rsid w:val="00941023"/>
    <w:rsid w:val="0094109A"/>
    <w:rsid w:val="0094125D"/>
    <w:rsid w:val="00941336"/>
    <w:rsid w:val="009414A9"/>
    <w:rsid w:val="009418A4"/>
    <w:rsid w:val="00941CC8"/>
    <w:rsid w:val="00941F2F"/>
    <w:rsid w:val="009420E1"/>
    <w:rsid w:val="0094236A"/>
    <w:rsid w:val="00942390"/>
    <w:rsid w:val="0094241B"/>
    <w:rsid w:val="009426BC"/>
    <w:rsid w:val="0094274B"/>
    <w:rsid w:val="00942861"/>
    <w:rsid w:val="0094291D"/>
    <w:rsid w:val="009429E1"/>
    <w:rsid w:val="0094314C"/>
    <w:rsid w:val="00943339"/>
    <w:rsid w:val="009435A5"/>
    <w:rsid w:val="009435C3"/>
    <w:rsid w:val="0094363C"/>
    <w:rsid w:val="009436FD"/>
    <w:rsid w:val="0094388B"/>
    <w:rsid w:val="009439C7"/>
    <w:rsid w:val="00943A5A"/>
    <w:rsid w:val="00943E2A"/>
    <w:rsid w:val="00943FAF"/>
    <w:rsid w:val="00944344"/>
    <w:rsid w:val="00944399"/>
    <w:rsid w:val="009444B2"/>
    <w:rsid w:val="0094451C"/>
    <w:rsid w:val="0094473C"/>
    <w:rsid w:val="00944792"/>
    <w:rsid w:val="00944969"/>
    <w:rsid w:val="009449BC"/>
    <w:rsid w:val="009449F9"/>
    <w:rsid w:val="00944B02"/>
    <w:rsid w:val="00944B68"/>
    <w:rsid w:val="00944BC9"/>
    <w:rsid w:val="00944C06"/>
    <w:rsid w:val="00944F4F"/>
    <w:rsid w:val="0094509B"/>
    <w:rsid w:val="009451D5"/>
    <w:rsid w:val="009452EE"/>
    <w:rsid w:val="009453AA"/>
    <w:rsid w:val="0094544C"/>
    <w:rsid w:val="00945664"/>
    <w:rsid w:val="009458AF"/>
    <w:rsid w:val="00945962"/>
    <w:rsid w:val="00945A03"/>
    <w:rsid w:val="00945B54"/>
    <w:rsid w:val="00945E1C"/>
    <w:rsid w:val="00945E93"/>
    <w:rsid w:val="00945EDE"/>
    <w:rsid w:val="00945FDB"/>
    <w:rsid w:val="009460F8"/>
    <w:rsid w:val="009462F4"/>
    <w:rsid w:val="0094655F"/>
    <w:rsid w:val="009465BA"/>
    <w:rsid w:val="009466DA"/>
    <w:rsid w:val="009469A5"/>
    <w:rsid w:val="00946A6C"/>
    <w:rsid w:val="00946AA3"/>
    <w:rsid w:val="00946AFE"/>
    <w:rsid w:val="00946B57"/>
    <w:rsid w:val="00946C68"/>
    <w:rsid w:val="00946EA8"/>
    <w:rsid w:val="00946FE3"/>
    <w:rsid w:val="0094700D"/>
    <w:rsid w:val="0094719A"/>
    <w:rsid w:val="009471C5"/>
    <w:rsid w:val="009471E0"/>
    <w:rsid w:val="009472C7"/>
    <w:rsid w:val="0094743F"/>
    <w:rsid w:val="009474D0"/>
    <w:rsid w:val="00947538"/>
    <w:rsid w:val="00947639"/>
    <w:rsid w:val="00947644"/>
    <w:rsid w:val="00947937"/>
    <w:rsid w:val="00947B4A"/>
    <w:rsid w:val="00947B70"/>
    <w:rsid w:val="00947BC8"/>
    <w:rsid w:val="00947C2C"/>
    <w:rsid w:val="00947C40"/>
    <w:rsid w:val="00947EC1"/>
    <w:rsid w:val="00947F35"/>
    <w:rsid w:val="00947F5F"/>
    <w:rsid w:val="00950121"/>
    <w:rsid w:val="00950364"/>
    <w:rsid w:val="00950400"/>
    <w:rsid w:val="009504C3"/>
    <w:rsid w:val="00950706"/>
    <w:rsid w:val="0095076C"/>
    <w:rsid w:val="0095086F"/>
    <w:rsid w:val="009509E5"/>
    <w:rsid w:val="00950A72"/>
    <w:rsid w:val="00950B11"/>
    <w:rsid w:val="00950C2B"/>
    <w:rsid w:val="00950D12"/>
    <w:rsid w:val="00950E6A"/>
    <w:rsid w:val="00950E93"/>
    <w:rsid w:val="00950F6E"/>
    <w:rsid w:val="009514EC"/>
    <w:rsid w:val="009515B3"/>
    <w:rsid w:val="009516BB"/>
    <w:rsid w:val="009517DB"/>
    <w:rsid w:val="0095180B"/>
    <w:rsid w:val="00951B54"/>
    <w:rsid w:val="00951BBD"/>
    <w:rsid w:val="00951DFE"/>
    <w:rsid w:val="00951E40"/>
    <w:rsid w:val="009521A3"/>
    <w:rsid w:val="0095231B"/>
    <w:rsid w:val="00952434"/>
    <w:rsid w:val="009526A0"/>
    <w:rsid w:val="009528EC"/>
    <w:rsid w:val="00952A46"/>
    <w:rsid w:val="00952CC0"/>
    <w:rsid w:val="00952EFD"/>
    <w:rsid w:val="0095307F"/>
    <w:rsid w:val="0095346A"/>
    <w:rsid w:val="009535B5"/>
    <w:rsid w:val="0095387D"/>
    <w:rsid w:val="0095389F"/>
    <w:rsid w:val="00953EB0"/>
    <w:rsid w:val="00953FFB"/>
    <w:rsid w:val="009541CB"/>
    <w:rsid w:val="009545F8"/>
    <w:rsid w:val="009545FF"/>
    <w:rsid w:val="009546BC"/>
    <w:rsid w:val="00954EAD"/>
    <w:rsid w:val="00955469"/>
    <w:rsid w:val="009554A3"/>
    <w:rsid w:val="0095551B"/>
    <w:rsid w:val="0095555E"/>
    <w:rsid w:val="009557EC"/>
    <w:rsid w:val="00955880"/>
    <w:rsid w:val="00955B46"/>
    <w:rsid w:val="00955C51"/>
    <w:rsid w:val="00955CAE"/>
    <w:rsid w:val="00955D79"/>
    <w:rsid w:val="00956050"/>
    <w:rsid w:val="0095625D"/>
    <w:rsid w:val="009562EB"/>
    <w:rsid w:val="009564B0"/>
    <w:rsid w:val="009564C2"/>
    <w:rsid w:val="00956518"/>
    <w:rsid w:val="00956535"/>
    <w:rsid w:val="00956548"/>
    <w:rsid w:val="00956574"/>
    <w:rsid w:val="009565AE"/>
    <w:rsid w:val="0095671C"/>
    <w:rsid w:val="00956910"/>
    <w:rsid w:val="009569D6"/>
    <w:rsid w:val="00956B95"/>
    <w:rsid w:val="00956BFA"/>
    <w:rsid w:val="00956C66"/>
    <w:rsid w:val="00956D8B"/>
    <w:rsid w:val="00957182"/>
    <w:rsid w:val="009572AE"/>
    <w:rsid w:val="00957501"/>
    <w:rsid w:val="009578C8"/>
    <w:rsid w:val="009579D5"/>
    <w:rsid w:val="00957A7D"/>
    <w:rsid w:val="00957A8E"/>
    <w:rsid w:val="00957D22"/>
    <w:rsid w:val="009602CF"/>
    <w:rsid w:val="0096066B"/>
    <w:rsid w:val="009606EB"/>
    <w:rsid w:val="00960722"/>
    <w:rsid w:val="00960969"/>
    <w:rsid w:val="00960B42"/>
    <w:rsid w:val="00960B79"/>
    <w:rsid w:val="00960CC8"/>
    <w:rsid w:val="00960E21"/>
    <w:rsid w:val="00960E2A"/>
    <w:rsid w:val="0096101E"/>
    <w:rsid w:val="009611C5"/>
    <w:rsid w:val="009611FD"/>
    <w:rsid w:val="0096143F"/>
    <w:rsid w:val="0096146D"/>
    <w:rsid w:val="00961A53"/>
    <w:rsid w:val="00961B62"/>
    <w:rsid w:val="00961C32"/>
    <w:rsid w:val="00961D01"/>
    <w:rsid w:val="00961F38"/>
    <w:rsid w:val="00962138"/>
    <w:rsid w:val="00962273"/>
    <w:rsid w:val="009622B4"/>
    <w:rsid w:val="009623CC"/>
    <w:rsid w:val="0096243A"/>
    <w:rsid w:val="0096278F"/>
    <w:rsid w:val="00962986"/>
    <w:rsid w:val="00962D3C"/>
    <w:rsid w:val="00962E3C"/>
    <w:rsid w:val="00962EF1"/>
    <w:rsid w:val="00962FA0"/>
    <w:rsid w:val="00962FC7"/>
    <w:rsid w:val="00963099"/>
    <w:rsid w:val="0096325A"/>
    <w:rsid w:val="009632B9"/>
    <w:rsid w:val="009635A5"/>
    <w:rsid w:val="00963B0D"/>
    <w:rsid w:val="00963E3D"/>
    <w:rsid w:val="00964337"/>
    <w:rsid w:val="00964374"/>
    <w:rsid w:val="00964591"/>
    <w:rsid w:val="00964636"/>
    <w:rsid w:val="009646FD"/>
    <w:rsid w:val="00964AB0"/>
    <w:rsid w:val="00964E23"/>
    <w:rsid w:val="009651D7"/>
    <w:rsid w:val="009652C8"/>
    <w:rsid w:val="00965351"/>
    <w:rsid w:val="009655D5"/>
    <w:rsid w:val="00965607"/>
    <w:rsid w:val="0096573A"/>
    <w:rsid w:val="0096591C"/>
    <w:rsid w:val="00965957"/>
    <w:rsid w:val="00965AA2"/>
    <w:rsid w:val="00965B73"/>
    <w:rsid w:val="00965CA3"/>
    <w:rsid w:val="00965DD7"/>
    <w:rsid w:val="00965DF9"/>
    <w:rsid w:val="00965F9F"/>
    <w:rsid w:val="0096605D"/>
    <w:rsid w:val="00966125"/>
    <w:rsid w:val="00966311"/>
    <w:rsid w:val="009663E4"/>
    <w:rsid w:val="009665DA"/>
    <w:rsid w:val="009668B1"/>
    <w:rsid w:val="00966ABD"/>
    <w:rsid w:val="00966CF3"/>
    <w:rsid w:val="00966E19"/>
    <w:rsid w:val="00966E35"/>
    <w:rsid w:val="009670C8"/>
    <w:rsid w:val="009670FA"/>
    <w:rsid w:val="00967210"/>
    <w:rsid w:val="009672CB"/>
    <w:rsid w:val="0096739F"/>
    <w:rsid w:val="0096741E"/>
    <w:rsid w:val="00967A7F"/>
    <w:rsid w:val="00967CE9"/>
    <w:rsid w:val="00967E07"/>
    <w:rsid w:val="0097021D"/>
    <w:rsid w:val="00970221"/>
    <w:rsid w:val="0097028B"/>
    <w:rsid w:val="009704E5"/>
    <w:rsid w:val="00970748"/>
    <w:rsid w:val="009707D7"/>
    <w:rsid w:val="009708A4"/>
    <w:rsid w:val="009708A9"/>
    <w:rsid w:val="00970915"/>
    <w:rsid w:val="0097099E"/>
    <w:rsid w:val="00970ACE"/>
    <w:rsid w:val="00970B2F"/>
    <w:rsid w:val="00970C5A"/>
    <w:rsid w:val="00970CD6"/>
    <w:rsid w:val="00970D41"/>
    <w:rsid w:val="00970E36"/>
    <w:rsid w:val="00970EFF"/>
    <w:rsid w:val="00970FED"/>
    <w:rsid w:val="009712F0"/>
    <w:rsid w:val="00971437"/>
    <w:rsid w:val="00971841"/>
    <w:rsid w:val="009719B2"/>
    <w:rsid w:val="00971B1D"/>
    <w:rsid w:val="00971C88"/>
    <w:rsid w:val="00971F17"/>
    <w:rsid w:val="009721EA"/>
    <w:rsid w:val="009722C0"/>
    <w:rsid w:val="009723CC"/>
    <w:rsid w:val="00972728"/>
    <w:rsid w:val="00972884"/>
    <w:rsid w:val="009728B7"/>
    <w:rsid w:val="00972BBD"/>
    <w:rsid w:val="00972D63"/>
    <w:rsid w:val="00973345"/>
    <w:rsid w:val="00973378"/>
    <w:rsid w:val="009735AD"/>
    <w:rsid w:val="009736D6"/>
    <w:rsid w:val="009737DF"/>
    <w:rsid w:val="00973C30"/>
    <w:rsid w:val="00973DC0"/>
    <w:rsid w:val="00973E4F"/>
    <w:rsid w:val="00973EB2"/>
    <w:rsid w:val="009744E4"/>
    <w:rsid w:val="009744F4"/>
    <w:rsid w:val="00974509"/>
    <w:rsid w:val="0097452F"/>
    <w:rsid w:val="009746B3"/>
    <w:rsid w:val="00974852"/>
    <w:rsid w:val="009748C6"/>
    <w:rsid w:val="009748DA"/>
    <w:rsid w:val="009749BE"/>
    <w:rsid w:val="00974B37"/>
    <w:rsid w:val="00974C88"/>
    <w:rsid w:val="00974D83"/>
    <w:rsid w:val="00974D8C"/>
    <w:rsid w:val="0097506B"/>
    <w:rsid w:val="00975086"/>
    <w:rsid w:val="0097519D"/>
    <w:rsid w:val="0097528D"/>
    <w:rsid w:val="0097553D"/>
    <w:rsid w:val="00975620"/>
    <w:rsid w:val="009756F1"/>
    <w:rsid w:val="009758F2"/>
    <w:rsid w:val="0097595A"/>
    <w:rsid w:val="00975972"/>
    <w:rsid w:val="009759B8"/>
    <w:rsid w:val="00975C31"/>
    <w:rsid w:val="00975C8E"/>
    <w:rsid w:val="00975D5F"/>
    <w:rsid w:val="00975EAF"/>
    <w:rsid w:val="0097629B"/>
    <w:rsid w:val="00976357"/>
    <w:rsid w:val="00976463"/>
    <w:rsid w:val="00976487"/>
    <w:rsid w:val="009766C9"/>
    <w:rsid w:val="00976940"/>
    <w:rsid w:val="009769AB"/>
    <w:rsid w:val="009769C7"/>
    <w:rsid w:val="00976CBB"/>
    <w:rsid w:val="00976E46"/>
    <w:rsid w:val="00976EDE"/>
    <w:rsid w:val="009772B4"/>
    <w:rsid w:val="0097762F"/>
    <w:rsid w:val="0097766F"/>
    <w:rsid w:val="009776FB"/>
    <w:rsid w:val="00977772"/>
    <w:rsid w:val="00977898"/>
    <w:rsid w:val="00977F12"/>
    <w:rsid w:val="00980012"/>
    <w:rsid w:val="00980029"/>
    <w:rsid w:val="00980038"/>
    <w:rsid w:val="00980336"/>
    <w:rsid w:val="009804A1"/>
    <w:rsid w:val="0098060C"/>
    <w:rsid w:val="0098073B"/>
    <w:rsid w:val="0098080E"/>
    <w:rsid w:val="00980B45"/>
    <w:rsid w:val="00980B8F"/>
    <w:rsid w:val="00980D11"/>
    <w:rsid w:val="00980D5E"/>
    <w:rsid w:val="00981041"/>
    <w:rsid w:val="00981233"/>
    <w:rsid w:val="009812F8"/>
    <w:rsid w:val="0098133E"/>
    <w:rsid w:val="00981354"/>
    <w:rsid w:val="009814A7"/>
    <w:rsid w:val="0098154C"/>
    <w:rsid w:val="00981773"/>
    <w:rsid w:val="0098185C"/>
    <w:rsid w:val="00981909"/>
    <w:rsid w:val="009819B0"/>
    <w:rsid w:val="00981ADA"/>
    <w:rsid w:val="009820D0"/>
    <w:rsid w:val="0098214F"/>
    <w:rsid w:val="00982271"/>
    <w:rsid w:val="009823C7"/>
    <w:rsid w:val="0098259C"/>
    <w:rsid w:val="009826B6"/>
    <w:rsid w:val="009827AB"/>
    <w:rsid w:val="00982939"/>
    <w:rsid w:val="00982A99"/>
    <w:rsid w:val="00982AF5"/>
    <w:rsid w:val="00982C44"/>
    <w:rsid w:val="00982DA6"/>
    <w:rsid w:val="00982DC5"/>
    <w:rsid w:val="00982E90"/>
    <w:rsid w:val="0098308F"/>
    <w:rsid w:val="0098312F"/>
    <w:rsid w:val="009831E2"/>
    <w:rsid w:val="0098348E"/>
    <w:rsid w:val="00983776"/>
    <w:rsid w:val="0098384F"/>
    <w:rsid w:val="00983933"/>
    <w:rsid w:val="00983BA3"/>
    <w:rsid w:val="00983BC5"/>
    <w:rsid w:val="00984046"/>
    <w:rsid w:val="00984078"/>
    <w:rsid w:val="009842AB"/>
    <w:rsid w:val="00984421"/>
    <w:rsid w:val="00984595"/>
    <w:rsid w:val="009848AF"/>
    <w:rsid w:val="00984A78"/>
    <w:rsid w:val="00984AB1"/>
    <w:rsid w:val="00984B83"/>
    <w:rsid w:val="00984BEA"/>
    <w:rsid w:val="00984C13"/>
    <w:rsid w:val="00984E77"/>
    <w:rsid w:val="00984F38"/>
    <w:rsid w:val="00984FCC"/>
    <w:rsid w:val="00985259"/>
    <w:rsid w:val="00985333"/>
    <w:rsid w:val="00985674"/>
    <w:rsid w:val="00985713"/>
    <w:rsid w:val="0098578E"/>
    <w:rsid w:val="009859E0"/>
    <w:rsid w:val="00985C46"/>
    <w:rsid w:val="00986007"/>
    <w:rsid w:val="00986095"/>
    <w:rsid w:val="00986156"/>
    <w:rsid w:val="009862D0"/>
    <w:rsid w:val="009863D9"/>
    <w:rsid w:val="009863E3"/>
    <w:rsid w:val="00986405"/>
    <w:rsid w:val="00986443"/>
    <w:rsid w:val="0098662B"/>
    <w:rsid w:val="0098667A"/>
    <w:rsid w:val="009866CD"/>
    <w:rsid w:val="0098671E"/>
    <w:rsid w:val="00986808"/>
    <w:rsid w:val="00986856"/>
    <w:rsid w:val="0098697D"/>
    <w:rsid w:val="009869A9"/>
    <w:rsid w:val="00986A1E"/>
    <w:rsid w:val="00986BAF"/>
    <w:rsid w:val="00986C4C"/>
    <w:rsid w:val="00986D92"/>
    <w:rsid w:val="0098709F"/>
    <w:rsid w:val="0098719F"/>
    <w:rsid w:val="00987495"/>
    <w:rsid w:val="0098753A"/>
    <w:rsid w:val="009877CB"/>
    <w:rsid w:val="00987924"/>
    <w:rsid w:val="00987956"/>
    <w:rsid w:val="00987A38"/>
    <w:rsid w:val="00987A9D"/>
    <w:rsid w:val="00987C4B"/>
    <w:rsid w:val="00987D42"/>
    <w:rsid w:val="00987E0D"/>
    <w:rsid w:val="00987E95"/>
    <w:rsid w:val="00990156"/>
    <w:rsid w:val="0099024E"/>
    <w:rsid w:val="009902F7"/>
    <w:rsid w:val="00990410"/>
    <w:rsid w:val="00990479"/>
    <w:rsid w:val="00990549"/>
    <w:rsid w:val="0099072C"/>
    <w:rsid w:val="0099091F"/>
    <w:rsid w:val="00990934"/>
    <w:rsid w:val="00990D28"/>
    <w:rsid w:val="00990E42"/>
    <w:rsid w:val="00990FF2"/>
    <w:rsid w:val="0099101A"/>
    <w:rsid w:val="009910A3"/>
    <w:rsid w:val="0099115A"/>
    <w:rsid w:val="0099116B"/>
    <w:rsid w:val="0099133B"/>
    <w:rsid w:val="00991368"/>
    <w:rsid w:val="009913D1"/>
    <w:rsid w:val="00991470"/>
    <w:rsid w:val="00991505"/>
    <w:rsid w:val="0099177E"/>
    <w:rsid w:val="00991957"/>
    <w:rsid w:val="00991C9D"/>
    <w:rsid w:val="00991E11"/>
    <w:rsid w:val="00991F9B"/>
    <w:rsid w:val="00992158"/>
    <w:rsid w:val="00992270"/>
    <w:rsid w:val="009924CD"/>
    <w:rsid w:val="00992513"/>
    <w:rsid w:val="0099261C"/>
    <w:rsid w:val="00992A8B"/>
    <w:rsid w:val="00992BA3"/>
    <w:rsid w:val="00992BB1"/>
    <w:rsid w:val="00992C29"/>
    <w:rsid w:val="0099306E"/>
    <w:rsid w:val="0099339A"/>
    <w:rsid w:val="0099347D"/>
    <w:rsid w:val="009934A3"/>
    <w:rsid w:val="0099357B"/>
    <w:rsid w:val="00993811"/>
    <w:rsid w:val="009938D7"/>
    <w:rsid w:val="0099398E"/>
    <w:rsid w:val="00993B61"/>
    <w:rsid w:val="00993BA2"/>
    <w:rsid w:val="00993C2B"/>
    <w:rsid w:val="00993DF9"/>
    <w:rsid w:val="009941BA"/>
    <w:rsid w:val="009942E6"/>
    <w:rsid w:val="009949E2"/>
    <w:rsid w:val="00994B04"/>
    <w:rsid w:val="00994BDC"/>
    <w:rsid w:val="00994C2A"/>
    <w:rsid w:val="00994D03"/>
    <w:rsid w:val="00994ECE"/>
    <w:rsid w:val="00994F50"/>
    <w:rsid w:val="009951E9"/>
    <w:rsid w:val="009952DC"/>
    <w:rsid w:val="00995388"/>
    <w:rsid w:val="00995688"/>
    <w:rsid w:val="009956C8"/>
    <w:rsid w:val="009956FB"/>
    <w:rsid w:val="00995AEE"/>
    <w:rsid w:val="00995C5F"/>
    <w:rsid w:val="00995D68"/>
    <w:rsid w:val="00995F33"/>
    <w:rsid w:val="00995F60"/>
    <w:rsid w:val="009960C0"/>
    <w:rsid w:val="0099657B"/>
    <w:rsid w:val="009969C2"/>
    <w:rsid w:val="009969FD"/>
    <w:rsid w:val="00996A38"/>
    <w:rsid w:val="00996AF6"/>
    <w:rsid w:val="00996CC3"/>
    <w:rsid w:val="00996D4B"/>
    <w:rsid w:val="00996E25"/>
    <w:rsid w:val="00996EA5"/>
    <w:rsid w:val="009970A6"/>
    <w:rsid w:val="009970BE"/>
    <w:rsid w:val="009971C2"/>
    <w:rsid w:val="009973E8"/>
    <w:rsid w:val="009975E9"/>
    <w:rsid w:val="009979C4"/>
    <w:rsid w:val="00997BA5"/>
    <w:rsid w:val="00997C4D"/>
    <w:rsid w:val="00997D5F"/>
    <w:rsid w:val="00997D82"/>
    <w:rsid w:val="00997E40"/>
    <w:rsid w:val="00997F15"/>
    <w:rsid w:val="009A00ED"/>
    <w:rsid w:val="009A00F5"/>
    <w:rsid w:val="009A0161"/>
    <w:rsid w:val="009A0194"/>
    <w:rsid w:val="009A0339"/>
    <w:rsid w:val="009A0448"/>
    <w:rsid w:val="009A05A7"/>
    <w:rsid w:val="009A09CE"/>
    <w:rsid w:val="009A09D2"/>
    <w:rsid w:val="009A0CC2"/>
    <w:rsid w:val="009A0DBA"/>
    <w:rsid w:val="009A0DD5"/>
    <w:rsid w:val="009A0EDD"/>
    <w:rsid w:val="009A13DF"/>
    <w:rsid w:val="009A15E2"/>
    <w:rsid w:val="009A1610"/>
    <w:rsid w:val="009A16BC"/>
    <w:rsid w:val="009A1A75"/>
    <w:rsid w:val="009A1B7F"/>
    <w:rsid w:val="009A1DDC"/>
    <w:rsid w:val="009A1FE7"/>
    <w:rsid w:val="009A2156"/>
    <w:rsid w:val="009A227E"/>
    <w:rsid w:val="009A228C"/>
    <w:rsid w:val="009A2392"/>
    <w:rsid w:val="009A25C4"/>
    <w:rsid w:val="009A265F"/>
    <w:rsid w:val="009A292C"/>
    <w:rsid w:val="009A294D"/>
    <w:rsid w:val="009A2D0B"/>
    <w:rsid w:val="009A2DB6"/>
    <w:rsid w:val="009A2E56"/>
    <w:rsid w:val="009A2EA8"/>
    <w:rsid w:val="009A2F8F"/>
    <w:rsid w:val="009A302E"/>
    <w:rsid w:val="009A3062"/>
    <w:rsid w:val="009A3078"/>
    <w:rsid w:val="009A3299"/>
    <w:rsid w:val="009A3306"/>
    <w:rsid w:val="009A3420"/>
    <w:rsid w:val="009A343A"/>
    <w:rsid w:val="009A347F"/>
    <w:rsid w:val="009A34E8"/>
    <w:rsid w:val="009A353C"/>
    <w:rsid w:val="009A3CB3"/>
    <w:rsid w:val="009A3D4E"/>
    <w:rsid w:val="009A4266"/>
    <w:rsid w:val="009A42BE"/>
    <w:rsid w:val="009A4611"/>
    <w:rsid w:val="009A4734"/>
    <w:rsid w:val="009A47EC"/>
    <w:rsid w:val="009A4D44"/>
    <w:rsid w:val="009A5375"/>
    <w:rsid w:val="009A5669"/>
    <w:rsid w:val="009A58F4"/>
    <w:rsid w:val="009A5AF1"/>
    <w:rsid w:val="009A5F8F"/>
    <w:rsid w:val="009A5FE0"/>
    <w:rsid w:val="009A6153"/>
    <w:rsid w:val="009A624B"/>
    <w:rsid w:val="009A6A20"/>
    <w:rsid w:val="009A6A4C"/>
    <w:rsid w:val="009A6BEC"/>
    <w:rsid w:val="009A6C29"/>
    <w:rsid w:val="009A6C9B"/>
    <w:rsid w:val="009A6DFC"/>
    <w:rsid w:val="009A70A4"/>
    <w:rsid w:val="009A736C"/>
    <w:rsid w:val="009A748E"/>
    <w:rsid w:val="009A752D"/>
    <w:rsid w:val="009A75C8"/>
    <w:rsid w:val="009A76C1"/>
    <w:rsid w:val="009A77C1"/>
    <w:rsid w:val="009A7B8B"/>
    <w:rsid w:val="009A7D84"/>
    <w:rsid w:val="009A7E01"/>
    <w:rsid w:val="009A7E1D"/>
    <w:rsid w:val="009A7F2D"/>
    <w:rsid w:val="009B00D3"/>
    <w:rsid w:val="009B01CC"/>
    <w:rsid w:val="009B048B"/>
    <w:rsid w:val="009B05EF"/>
    <w:rsid w:val="009B0645"/>
    <w:rsid w:val="009B067D"/>
    <w:rsid w:val="009B0761"/>
    <w:rsid w:val="009B0BDD"/>
    <w:rsid w:val="009B0D0A"/>
    <w:rsid w:val="009B0E09"/>
    <w:rsid w:val="009B0F7B"/>
    <w:rsid w:val="009B1220"/>
    <w:rsid w:val="009B1306"/>
    <w:rsid w:val="009B1551"/>
    <w:rsid w:val="009B15D8"/>
    <w:rsid w:val="009B1900"/>
    <w:rsid w:val="009B1928"/>
    <w:rsid w:val="009B1BCF"/>
    <w:rsid w:val="009B2041"/>
    <w:rsid w:val="009B208B"/>
    <w:rsid w:val="009B2169"/>
    <w:rsid w:val="009B220B"/>
    <w:rsid w:val="009B2232"/>
    <w:rsid w:val="009B224F"/>
    <w:rsid w:val="009B2295"/>
    <w:rsid w:val="009B22FF"/>
    <w:rsid w:val="009B23C4"/>
    <w:rsid w:val="009B26A5"/>
    <w:rsid w:val="009B29CE"/>
    <w:rsid w:val="009B2A85"/>
    <w:rsid w:val="009B2C1A"/>
    <w:rsid w:val="009B2CC7"/>
    <w:rsid w:val="009B2E62"/>
    <w:rsid w:val="009B3042"/>
    <w:rsid w:val="009B3336"/>
    <w:rsid w:val="009B3627"/>
    <w:rsid w:val="009B3837"/>
    <w:rsid w:val="009B3A72"/>
    <w:rsid w:val="009B3BC9"/>
    <w:rsid w:val="009B3C65"/>
    <w:rsid w:val="009B4195"/>
    <w:rsid w:val="009B430A"/>
    <w:rsid w:val="009B432F"/>
    <w:rsid w:val="009B435F"/>
    <w:rsid w:val="009B438D"/>
    <w:rsid w:val="009B44E1"/>
    <w:rsid w:val="009B4A25"/>
    <w:rsid w:val="009B4A69"/>
    <w:rsid w:val="009B4C21"/>
    <w:rsid w:val="009B4CF0"/>
    <w:rsid w:val="009B4E47"/>
    <w:rsid w:val="009B4F8B"/>
    <w:rsid w:val="009B4FAE"/>
    <w:rsid w:val="009B531B"/>
    <w:rsid w:val="009B5A67"/>
    <w:rsid w:val="009B5D27"/>
    <w:rsid w:val="009B5DBD"/>
    <w:rsid w:val="009B5E75"/>
    <w:rsid w:val="009B6036"/>
    <w:rsid w:val="009B6151"/>
    <w:rsid w:val="009B6343"/>
    <w:rsid w:val="009B6861"/>
    <w:rsid w:val="009B68EA"/>
    <w:rsid w:val="009B6C3C"/>
    <w:rsid w:val="009B6DD0"/>
    <w:rsid w:val="009B6DFE"/>
    <w:rsid w:val="009B7004"/>
    <w:rsid w:val="009B7108"/>
    <w:rsid w:val="009B74F4"/>
    <w:rsid w:val="009B75FF"/>
    <w:rsid w:val="009B7832"/>
    <w:rsid w:val="009B7896"/>
    <w:rsid w:val="009B7A6D"/>
    <w:rsid w:val="009B7AFC"/>
    <w:rsid w:val="009B7CDE"/>
    <w:rsid w:val="009B7D3D"/>
    <w:rsid w:val="009B7D8D"/>
    <w:rsid w:val="009B7E7A"/>
    <w:rsid w:val="009C0051"/>
    <w:rsid w:val="009C0350"/>
    <w:rsid w:val="009C0748"/>
    <w:rsid w:val="009C07B0"/>
    <w:rsid w:val="009C0839"/>
    <w:rsid w:val="009C0A0A"/>
    <w:rsid w:val="009C0BAE"/>
    <w:rsid w:val="009C0D60"/>
    <w:rsid w:val="009C0D87"/>
    <w:rsid w:val="009C1316"/>
    <w:rsid w:val="009C13EF"/>
    <w:rsid w:val="009C158A"/>
    <w:rsid w:val="009C15A0"/>
    <w:rsid w:val="009C1688"/>
    <w:rsid w:val="009C16D0"/>
    <w:rsid w:val="009C1891"/>
    <w:rsid w:val="009C1A0A"/>
    <w:rsid w:val="009C1C17"/>
    <w:rsid w:val="009C1D62"/>
    <w:rsid w:val="009C20E3"/>
    <w:rsid w:val="009C21D5"/>
    <w:rsid w:val="009C22D2"/>
    <w:rsid w:val="009C2418"/>
    <w:rsid w:val="009C2984"/>
    <w:rsid w:val="009C2987"/>
    <w:rsid w:val="009C29B6"/>
    <w:rsid w:val="009C2B86"/>
    <w:rsid w:val="009C2C16"/>
    <w:rsid w:val="009C2C49"/>
    <w:rsid w:val="009C2C6E"/>
    <w:rsid w:val="009C2DA6"/>
    <w:rsid w:val="009C2EBE"/>
    <w:rsid w:val="009C2F27"/>
    <w:rsid w:val="009C2F7F"/>
    <w:rsid w:val="009C3042"/>
    <w:rsid w:val="009C3046"/>
    <w:rsid w:val="009C305B"/>
    <w:rsid w:val="009C325B"/>
    <w:rsid w:val="009C33BB"/>
    <w:rsid w:val="009C35E5"/>
    <w:rsid w:val="009C36CE"/>
    <w:rsid w:val="009C36EA"/>
    <w:rsid w:val="009C3726"/>
    <w:rsid w:val="009C385B"/>
    <w:rsid w:val="009C3984"/>
    <w:rsid w:val="009C3BC4"/>
    <w:rsid w:val="009C3D09"/>
    <w:rsid w:val="009C3DC2"/>
    <w:rsid w:val="009C3F20"/>
    <w:rsid w:val="009C40E4"/>
    <w:rsid w:val="009C43B1"/>
    <w:rsid w:val="009C457E"/>
    <w:rsid w:val="009C4613"/>
    <w:rsid w:val="009C46B1"/>
    <w:rsid w:val="009C46FD"/>
    <w:rsid w:val="009C473D"/>
    <w:rsid w:val="009C484B"/>
    <w:rsid w:val="009C48EF"/>
    <w:rsid w:val="009C4C1B"/>
    <w:rsid w:val="009C4D03"/>
    <w:rsid w:val="009C4DB8"/>
    <w:rsid w:val="009C4EF2"/>
    <w:rsid w:val="009C5069"/>
    <w:rsid w:val="009C50CC"/>
    <w:rsid w:val="009C5180"/>
    <w:rsid w:val="009C554A"/>
    <w:rsid w:val="009C5631"/>
    <w:rsid w:val="009C5954"/>
    <w:rsid w:val="009C5B29"/>
    <w:rsid w:val="009C5C7D"/>
    <w:rsid w:val="009C6087"/>
    <w:rsid w:val="009C61E7"/>
    <w:rsid w:val="009C6270"/>
    <w:rsid w:val="009C62DA"/>
    <w:rsid w:val="009C637A"/>
    <w:rsid w:val="009C6543"/>
    <w:rsid w:val="009C660C"/>
    <w:rsid w:val="009C6764"/>
    <w:rsid w:val="009C677D"/>
    <w:rsid w:val="009C678A"/>
    <w:rsid w:val="009C6B07"/>
    <w:rsid w:val="009C6B67"/>
    <w:rsid w:val="009C6C3B"/>
    <w:rsid w:val="009C6C49"/>
    <w:rsid w:val="009C6DD2"/>
    <w:rsid w:val="009C6E31"/>
    <w:rsid w:val="009C6FF4"/>
    <w:rsid w:val="009C7392"/>
    <w:rsid w:val="009C77D4"/>
    <w:rsid w:val="009C7832"/>
    <w:rsid w:val="009C79FC"/>
    <w:rsid w:val="009C7B3E"/>
    <w:rsid w:val="009C7CA7"/>
    <w:rsid w:val="009C7CBE"/>
    <w:rsid w:val="009C7DA6"/>
    <w:rsid w:val="009C7DBC"/>
    <w:rsid w:val="009C7E18"/>
    <w:rsid w:val="009C7FD2"/>
    <w:rsid w:val="009D0036"/>
    <w:rsid w:val="009D01DC"/>
    <w:rsid w:val="009D09BF"/>
    <w:rsid w:val="009D0C04"/>
    <w:rsid w:val="009D0EAB"/>
    <w:rsid w:val="009D0EB4"/>
    <w:rsid w:val="009D11F7"/>
    <w:rsid w:val="009D132E"/>
    <w:rsid w:val="009D14CD"/>
    <w:rsid w:val="009D1A4C"/>
    <w:rsid w:val="009D1E9C"/>
    <w:rsid w:val="009D1FAB"/>
    <w:rsid w:val="009D20E2"/>
    <w:rsid w:val="009D2125"/>
    <w:rsid w:val="009D236B"/>
    <w:rsid w:val="009D23C6"/>
    <w:rsid w:val="009D24E9"/>
    <w:rsid w:val="009D252D"/>
    <w:rsid w:val="009D2811"/>
    <w:rsid w:val="009D28AF"/>
    <w:rsid w:val="009D2945"/>
    <w:rsid w:val="009D2B1F"/>
    <w:rsid w:val="009D2E75"/>
    <w:rsid w:val="009D2F1B"/>
    <w:rsid w:val="009D325B"/>
    <w:rsid w:val="009D32C2"/>
    <w:rsid w:val="009D33E8"/>
    <w:rsid w:val="009D34C1"/>
    <w:rsid w:val="009D3788"/>
    <w:rsid w:val="009D397D"/>
    <w:rsid w:val="009D3AE9"/>
    <w:rsid w:val="009D3BCC"/>
    <w:rsid w:val="009D3C7B"/>
    <w:rsid w:val="009D3C8F"/>
    <w:rsid w:val="009D3D1D"/>
    <w:rsid w:val="009D3EBA"/>
    <w:rsid w:val="009D3F00"/>
    <w:rsid w:val="009D4030"/>
    <w:rsid w:val="009D403B"/>
    <w:rsid w:val="009D4482"/>
    <w:rsid w:val="009D449C"/>
    <w:rsid w:val="009D485D"/>
    <w:rsid w:val="009D48F7"/>
    <w:rsid w:val="009D4BED"/>
    <w:rsid w:val="009D4E25"/>
    <w:rsid w:val="009D4F55"/>
    <w:rsid w:val="009D4F91"/>
    <w:rsid w:val="009D5241"/>
    <w:rsid w:val="009D5531"/>
    <w:rsid w:val="009D5695"/>
    <w:rsid w:val="009D5765"/>
    <w:rsid w:val="009D5801"/>
    <w:rsid w:val="009D5BAA"/>
    <w:rsid w:val="009D5C02"/>
    <w:rsid w:val="009D5C72"/>
    <w:rsid w:val="009D60F1"/>
    <w:rsid w:val="009D61FC"/>
    <w:rsid w:val="009D62E0"/>
    <w:rsid w:val="009D63B1"/>
    <w:rsid w:val="009D63C5"/>
    <w:rsid w:val="009D66CE"/>
    <w:rsid w:val="009D682F"/>
    <w:rsid w:val="009D68D3"/>
    <w:rsid w:val="009D6F88"/>
    <w:rsid w:val="009D738A"/>
    <w:rsid w:val="009D77A6"/>
    <w:rsid w:val="009D79B5"/>
    <w:rsid w:val="009D7C68"/>
    <w:rsid w:val="009D7D39"/>
    <w:rsid w:val="009D7DAA"/>
    <w:rsid w:val="009D7EA1"/>
    <w:rsid w:val="009D7F36"/>
    <w:rsid w:val="009E060B"/>
    <w:rsid w:val="009E08F5"/>
    <w:rsid w:val="009E09CD"/>
    <w:rsid w:val="009E0D13"/>
    <w:rsid w:val="009E0D1F"/>
    <w:rsid w:val="009E0D47"/>
    <w:rsid w:val="009E0D68"/>
    <w:rsid w:val="009E0DEC"/>
    <w:rsid w:val="009E1043"/>
    <w:rsid w:val="009E119D"/>
    <w:rsid w:val="009E130E"/>
    <w:rsid w:val="009E15EC"/>
    <w:rsid w:val="009E185C"/>
    <w:rsid w:val="009E18C6"/>
    <w:rsid w:val="009E190D"/>
    <w:rsid w:val="009E191F"/>
    <w:rsid w:val="009E1BE2"/>
    <w:rsid w:val="009E1C67"/>
    <w:rsid w:val="009E2040"/>
    <w:rsid w:val="009E21E2"/>
    <w:rsid w:val="009E22C2"/>
    <w:rsid w:val="009E24C4"/>
    <w:rsid w:val="009E24F1"/>
    <w:rsid w:val="009E257A"/>
    <w:rsid w:val="009E26C6"/>
    <w:rsid w:val="009E26E1"/>
    <w:rsid w:val="009E2C6A"/>
    <w:rsid w:val="009E2CCC"/>
    <w:rsid w:val="009E33D9"/>
    <w:rsid w:val="009E33F6"/>
    <w:rsid w:val="009E35DC"/>
    <w:rsid w:val="009E3639"/>
    <w:rsid w:val="009E369E"/>
    <w:rsid w:val="009E3969"/>
    <w:rsid w:val="009E3C8F"/>
    <w:rsid w:val="009E3CD2"/>
    <w:rsid w:val="009E3D99"/>
    <w:rsid w:val="009E481D"/>
    <w:rsid w:val="009E488E"/>
    <w:rsid w:val="009E48AC"/>
    <w:rsid w:val="009E49DB"/>
    <w:rsid w:val="009E49EC"/>
    <w:rsid w:val="009E4B36"/>
    <w:rsid w:val="009E4B85"/>
    <w:rsid w:val="009E4C55"/>
    <w:rsid w:val="009E4C9A"/>
    <w:rsid w:val="009E4D6C"/>
    <w:rsid w:val="009E4DA8"/>
    <w:rsid w:val="009E4ECC"/>
    <w:rsid w:val="009E4F23"/>
    <w:rsid w:val="009E4FB5"/>
    <w:rsid w:val="009E4FBA"/>
    <w:rsid w:val="009E507D"/>
    <w:rsid w:val="009E51EF"/>
    <w:rsid w:val="009E5439"/>
    <w:rsid w:val="009E55FE"/>
    <w:rsid w:val="009E5665"/>
    <w:rsid w:val="009E594F"/>
    <w:rsid w:val="009E59E4"/>
    <w:rsid w:val="009E5C2B"/>
    <w:rsid w:val="009E5C61"/>
    <w:rsid w:val="009E5E6B"/>
    <w:rsid w:val="009E5E97"/>
    <w:rsid w:val="009E6069"/>
    <w:rsid w:val="009E62F8"/>
    <w:rsid w:val="009E6418"/>
    <w:rsid w:val="009E67E6"/>
    <w:rsid w:val="009E68EA"/>
    <w:rsid w:val="009E694D"/>
    <w:rsid w:val="009E699F"/>
    <w:rsid w:val="009E6C65"/>
    <w:rsid w:val="009E6D2A"/>
    <w:rsid w:val="009E6D2E"/>
    <w:rsid w:val="009E7005"/>
    <w:rsid w:val="009E708C"/>
    <w:rsid w:val="009E71A2"/>
    <w:rsid w:val="009E7584"/>
    <w:rsid w:val="009E77B6"/>
    <w:rsid w:val="009E792A"/>
    <w:rsid w:val="009E7B42"/>
    <w:rsid w:val="009E7EE1"/>
    <w:rsid w:val="009E7F1E"/>
    <w:rsid w:val="009F0152"/>
    <w:rsid w:val="009F0908"/>
    <w:rsid w:val="009F092C"/>
    <w:rsid w:val="009F0A7B"/>
    <w:rsid w:val="009F0C4A"/>
    <w:rsid w:val="009F0C5E"/>
    <w:rsid w:val="009F1170"/>
    <w:rsid w:val="009F117A"/>
    <w:rsid w:val="009F128F"/>
    <w:rsid w:val="009F1376"/>
    <w:rsid w:val="009F13B2"/>
    <w:rsid w:val="009F1445"/>
    <w:rsid w:val="009F14B3"/>
    <w:rsid w:val="009F160A"/>
    <w:rsid w:val="009F1673"/>
    <w:rsid w:val="009F194C"/>
    <w:rsid w:val="009F19D8"/>
    <w:rsid w:val="009F1A97"/>
    <w:rsid w:val="009F1AAB"/>
    <w:rsid w:val="009F1BD8"/>
    <w:rsid w:val="009F1E78"/>
    <w:rsid w:val="009F2059"/>
    <w:rsid w:val="009F2170"/>
    <w:rsid w:val="009F22DE"/>
    <w:rsid w:val="009F25E0"/>
    <w:rsid w:val="009F266E"/>
    <w:rsid w:val="009F2A0F"/>
    <w:rsid w:val="009F2D3D"/>
    <w:rsid w:val="009F2EB5"/>
    <w:rsid w:val="009F310E"/>
    <w:rsid w:val="009F3181"/>
    <w:rsid w:val="009F3207"/>
    <w:rsid w:val="009F32DA"/>
    <w:rsid w:val="009F335F"/>
    <w:rsid w:val="009F3363"/>
    <w:rsid w:val="009F34E1"/>
    <w:rsid w:val="009F35E0"/>
    <w:rsid w:val="009F3626"/>
    <w:rsid w:val="009F378D"/>
    <w:rsid w:val="009F3996"/>
    <w:rsid w:val="009F39BA"/>
    <w:rsid w:val="009F39C8"/>
    <w:rsid w:val="009F3A0F"/>
    <w:rsid w:val="009F3C68"/>
    <w:rsid w:val="009F3D53"/>
    <w:rsid w:val="009F3F1F"/>
    <w:rsid w:val="009F4176"/>
    <w:rsid w:val="009F43A3"/>
    <w:rsid w:val="009F4464"/>
    <w:rsid w:val="009F449C"/>
    <w:rsid w:val="009F44E3"/>
    <w:rsid w:val="009F462E"/>
    <w:rsid w:val="009F470E"/>
    <w:rsid w:val="009F482C"/>
    <w:rsid w:val="009F4C35"/>
    <w:rsid w:val="009F4DF6"/>
    <w:rsid w:val="009F52A2"/>
    <w:rsid w:val="009F52D8"/>
    <w:rsid w:val="009F5710"/>
    <w:rsid w:val="009F57C8"/>
    <w:rsid w:val="009F5840"/>
    <w:rsid w:val="009F587A"/>
    <w:rsid w:val="009F5B45"/>
    <w:rsid w:val="009F5CFF"/>
    <w:rsid w:val="009F5DFF"/>
    <w:rsid w:val="009F5E14"/>
    <w:rsid w:val="009F5ED6"/>
    <w:rsid w:val="009F5F5F"/>
    <w:rsid w:val="009F5F7D"/>
    <w:rsid w:val="009F622D"/>
    <w:rsid w:val="009F6384"/>
    <w:rsid w:val="009F6515"/>
    <w:rsid w:val="009F683D"/>
    <w:rsid w:val="009F694E"/>
    <w:rsid w:val="009F69C1"/>
    <w:rsid w:val="009F6AC5"/>
    <w:rsid w:val="009F6C5F"/>
    <w:rsid w:val="009F6CAD"/>
    <w:rsid w:val="009F6F05"/>
    <w:rsid w:val="009F6F16"/>
    <w:rsid w:val="009F6F2A"/>
    <w:rsid w:val="009F6F76"/>
    <w:rsid w:val="009F733B"/>
    <w:rsid w:val="009F7510"/>
    <w:rsid w:val="009F7552"/>
    <w:rsid w:val="009F7A38"/>
    <w:rsid w:val="009F7AC2"/>
    <w:rsid w:val="009F7BA6"/>
    <w:rsid w:val="009F7C04"/>
    <w:rsid w:val="009F7CD9"/>
    <w:rsid w:val="009F7EA6"/>
    <w:rsid w:val="009F7EC5"/>
    <w:rsid w:val="009F7F8A"/>
    <w:rsid w:val="00A00075"/>
    <w:rsid w:val="00A00179"/>
    <w:rsid w:val="00A00268"/>
    <w:rsid w:val="00A0040C"/>
    <w:rsid w:val="00A00465"/>
    <w:rsid w:val="00A005F6"/>
    <w:rsid w:val="00A00631"/>
    <w:rsid w:val="00A00944"/>
    <w:rsid w:val="00A0098A"/>
    <w:rsid w:val="00A01041"/>
    <w:rsid w:val="00A0131C"/>
    <w:rsid w:val="00A01343"/>
    <w:rsid w:val="00A013F2"/>
    <w:rsid w:val="00A01403"/>
    <w:rsid w:val="00A016BF"/>
    <w:rsid w:val="00A018CD"/>
    <w:rsid w:val="00A018E2"/>
    <w:rsid w:val="00A0194E"/>
    <w:rsid w:val="00A0198A"/>
    <w:rsid w:val="00A01B10"/>
    <w:rsid w:val="00A01F75"/>
    <w:rsid w:val="00A01FFA"/>
    <w:rsid w:val="00A0202A"/>
    <w:rsid w:val="00A020DE"/>
    <w:rsid w:val="00A02220"/>
    <w:rsid w:val="00A022C9"/>
    <w:rsid w:val="00A0236C"/>
    <w:rsid w:val="00A02471"/>
    <w:rsid w:val="00A026A2"/>
    <w:rsid w:val="00A02975"/>
    <w:rsid w:val="00A0298B"/>
    <w:rsid w:val="00A029E8"/>
    <w:rsid w:val="00A02AC9"/>
    <w:rsid w:val="00A02B6E"/>
    <w:rsid w:val="00A02BDA"/>
    <w:rsid w:val="00A02F58"/>
    <w:rsid w:val="00A03311"/>
    <w:rsid w:val="00A03375"/>
    <w:rsid w:val="00A034CE"/>
    <w:rsid w:val="00A03766"/>
    <w:rsid w:val="00A03782"/>
    <w:rsid w:val="00A037A9"/>
    <w:rsid w:val="00A0389D"/>
    <w:rsid w:val="00A039D8"/>
    <w:rsid w:val="00A03A17"/>
    <w:rsid w:val="00A03AAE"/>
    <w:rsid w:val="00A03B5E"/>
    <w:rsid w:val="00A03CE4"/>
    <w:rsid w:val="00A03D7D"/>
    <w:rsid w:val="00A03DE5"/>
    <w:rsid w:val="00A03EB0"/>
    <w:rsid w:val="00A03F31"/>
    <w:rsid w:val="00A03F54"/>
    <w:rsid w:val="00A041A7"/>
    <w:rsid w:val="00A0425C"/>
    <w:rsid w:val="00A04AF1"/>
    <w:rsid w:val="00A04D04"/>
    <w:rsid w:val="00A04EDA"/>
    <w:rsid w:val="00A04F9B"/>
    <w:rsid w:val="00A04F9E"/>
    <w:rsid w:val="00A0506B"/>
    <w:rsid w:val="00A0509D"/>
    <w:rsid w:val="00A050FF"/>
    <w:rsid w:val="00A053A3"/>
    <w:rsid w:val="00A053F5"/>
    <w:rsid w:val="00A057C7"/>
    <w:rsid w:val="00A05919"/>
    <w:rsid w:val="00A059EC"/>
    <w:rsid w:val="00A05B0A"/>
    <w:rsid w:val="00A05B10"/>
    <w:rsid w:val="00A05D71"/>
    <w:rsid w:val="00A0616B"/>
    <w:rsid w:val="00A06260"/>
    <w:rsid w:val="00A062B8"/>
    <w:rsid w:val="00A062F9"/>
    <w:rsid w:val="00A06400"/>
    <w:rsid w:val="00A06437"/>
    <w:rsid w:val="00A06985"/>
    <w:rsid w:val="00A06B55"/>
    <w:rsid w:val="00A06C61"/>
    <w:rsid w:val="00A06DA9"/>
    <w:rsid w:val="00A06DB7"/>
    <w:rsid w:val="00A06EB8"/>
    <w:rsid w:val="00A06F36"/>
    <w:rsid w:val="00A070EB"/>
    <w:rsid w:val="00A073D2"/>
    <w:rsid w:val="00A0755B"/>
    <w:rsid w:val="00A0765E"/>
    <w:rsid w:val="00A07819"/>
    <w:rsid w:val="00A079AC"/>
    <w:rsid w:val="00A07AE2"/>
    <w:rsid w:val="00A07D05"/>
    <w:rsid w:val="00A07E0A"/>
    <w:rsid w:val="00A07E42"/>
    <w:rsid w:val="00A07EA7"/>
    <w:rsid w:val="00A10056"/>
    <w:rsid w:val="00A101A7"/>
    <w:rsid w:val="00A101BB"/>
    <w:rsid w:val="00A10266"/>
    <w:rsid w:val="00A10673"/>
    <w:rsid w:val="00A1090C"/>
    <w:rsid w:val="00A10930"/>
    <w:rsid w:val="00A109AD"/>
    <w:rsid w:val="00A10BC6"/>
    <w:rsid w:val="00A10CF8"/>
    <w:rsid w:val="00A10D17"/>
    <w:rsid w:val="00A10E3E"/>
    <w:rsid w:val="00A10F0F"/>
    <w:rsid w:val="00A11303"/>
    <w:rsid w:val="00A113FD"/>
    <w:rsid w:val="00A115B0"/>
    <w:rsid w:val="00A1173E"/>
    <w:rsid w:val="00A11872"/>
    <w:rsid w:val="00A11935"/>
    <w:rsid w:val="00A11EFC"/>
    <w:rsid w:val="00A11FE8"/>
    <w:rsid w:val="00A12011"/>
    <w:rsid w:val="00A12258"/>
    <w:rsid w:val="00A122F1"/>
    <w:rsid w:val="00A1239F"/>
    <w:rsid w:val="00A12592"/>
    <w:rsid w:val="00A12672"/>
    <w:rsid w:val="00A1282F"/>
    <w:rsid w:val="00A1283B"/>
    <w:rsid w:val="00A129F4"/>
    <w:rsid w:val="00A12C0A"/>
    <w:rsid w:val="00A12CEF"/>
    <w:rsid w:val="00A12D19"/>
    <w:rsid w:val="00A12D1A"/>
    <w:rsid w:val="00A12EFF"/>
    <w:rsid w:val="00A12FA2"/>
    <w:rsid w:val="00A13049"/>
    <w:rsid w:val="00A13230"/>
    <w:rsid w:val="00A13637"/>
    <w:rsid w:val="00A1384A"/>
    <w:rsid w:val="00A138F5"/>
    <w:rsid w:val="00A139E9"/>
    <w:rsid w:val="00A13A05"/>
    <w:rsid w:val="00A13A32"/>
    <w:rsid w:val="00A13AB5"/>
    <w:rsid w:val="00A13CA3"/>
    <w:rsid w:val="00A13DDC"/>
    <w:rsid w:val="00A13E8F"/>
    <w:rsid w:val="00A13F40"/>
    <w:rsid w:val="00A1417C"/>
    <w:rsid w:val="00A1436A"/>
    <w:rsid w:val="00A14427"/>
    <w:rsid w:val="00A14BC0"/>
    <w:rsid w:val="00A14D75"/>
    <w:rsid w:val="00A14DEB"/>
    <w:rsid w:val="00A14E10"/>
    <w:rsid w:val="00A14F00"/>
    <w:rsid w:val="00A1514A"/>
    <w:rsid w:val="00A1518C"/>
    <w:rsid w:val="00A15357"/>
    <w:rsid w:val="00A1562D"/>
    <w:rsid w:val="00A15642"/>
    <w:rsid w:val="00A1569B"/>
    <w:rsid w:val="00A156DF"/>
    <w:rsid w:val="00A15719"/>
    <w:rsid w:val="00A1571A"/>
    <w:rsid w:val="00A1580B"/>
    <w:rsid w:val="00A158CA"/>
    <w:rsid w:val="00A15970"/>
    <w:rsid w:val="00A15C75"/>
    <w:rsid w:val="00A15EC4"/>
    <w:rsid w:val="00A15EDC"/>
    <w:rsid w:val="00A1627C"/>
    <w:rsid w:val="00A1629C"/>
    <w:rsid w:val="00A16448"/>
    <w:rsid w:val="00A164F0"/>
    <w:rsid w:val="00A16659"/>
    <w:rsid w:val="00A16760"/>
    <w:rsid w:val="00A16B05"/>
    <w:rsid w:val="00A16CAE"/>
    <w:rsid w:val="00A172E4"/>
    <w:rsid w:val="00A17509"/>
    <w:rsid w:val="00A175B6"/>
    <w:rsid w:val="00A1767A"/>
    <w:rsid w:val="00A17771"/>
    <w:rsid w:val="00A177EC"/>
    <w:rsid w:val="00A17B6B"/>
    <w:rsid w:val="00A17D92"/>
    <w:rsid w:val="00A17DC6"/>
    <w:rsid w:val="00A17DF4"/>
    <w:rsid w:val="00A17EB9"/>
    <w:rsid w:val="00A20416"/>
    <w:rsid w:val="00A204A2"/>
    <w:rsid w:val="00A20541"/>
    <w:rsid w:val="00A20774"/>
    <w:rsid w:val="00A2087F"/>
    <w:rsid w:val="00A20AA1"/>
    <w:rsid w:val="00A20B55"/>
    <w:rsid w:val="00A20C16"/>
    <w:rsid w:val="00A20D50"/>
    <w:rsid w:val="00A20F77"/>
    <w:rsid w:val="00A210E9"/>
    <w:rsid w:val="00A21133"/>
    <w:rsid w:val="00A21234"/>
    <w:rsid w:val="00A212CB"/>
    <w:rsid w:val="00A2140F"/>
    <w:rsid w:val="00A215F9"/>
    <w:rsid w:val="00A217FE"/>
    <w:rsid w:val="00A22064"/>
    <w:rsid w:val="00A220AA"/>
    <w:rsid w:val="00A22443"/>
    <w:rsid w:val="00A22481"/>
    <w:rsid w:val="00A227A7"/>
    <w:rsid w:val="00A22802"/>
    <w:rsid w:val="00A22827"/>
    <w:rsid w:val="00A228E4"/>
    <w:rsid w:val="00A22979"/>
    <w:rsid w:val="00A229F3"/>
    <w:rsid w:val="00A22B5A"/>
    <w:rsid w:val="00A23291"/>
    <w:rsid w:val="00A233FE"/>
    <w:rsid w:val="00A23445"/>
    <w:rsid w:val="00A234FB"/>
    <w:rsid w:val="00A23557"/>
    <w:rsid w:val="00A2359A"/>
    <w:rsid w:val="00A23AAE"/>
    <w:rsid w:val="00A23B73"/>
    <w:rsid w:val="00A23BCE"/>
    <w:rsid w:val="00A23C80"/>
    <w:rsid w:val="00A23EC9"/>
    <w:rsid w:val="00A23FCA"/>
    <w:rsid w:val="00A24262"/>
    <w:rsid w:val="00A24621"/>
    <w:rsid w:val="00A24702"/>
    <w:rsid w:val="00A24709"/>
    <w:rsid w:val="00A24A48"/>
    <w:rsid w:val="00A24AEF"/>
    <w:rsid w:val="00A24C9B"/>
    <w:rsid w:val="00A24D83"/>
    <w:rsid w:val="00A24DEF"/>
    <w:rsid w:val="00A24E11"/>
    <w:rsid w:val="00A24E3B"/>
    <w:rsid w:val="00A24F25"/>
    <w:rsid w:val="00A25202"/>
    <w:rsid w:val="00A25232"/>
    <w:rsid w:val="00A252FE"/>
    <w:rsid w:val="00A25445"/>
    <w:rsid w:val="00A25479"/>
    <w:rsid w:val="00A258E1"/>
    <w:rsid w:val="00A25B95"/>
    <w:rsid w:val="00A25C11"/>
    <w:rsid w:val="00A25C3E"/>
    <w:rsid w:val="00A25D12"/>
    <w:rsid w:val="00A25D77"/>
    <w:rsid w:val="00A25E98"/>
    <w:rsid w:val="00A26095"/>
    <w:rsid w:val="00A260C4"/>
    <w:rsid w:val="00A2626A"/>
    <w:rsid w:val="00A26411"/>
    <w:rsid w:val="00A268EC"/>
    <w:rsid w:val="00A26A27"/>
    <w:rsid w:val="00A26C3A"/>
    <w:rsid w:val="00A26C43"/>
    <w:rsid w:val="00A26F7A"/>
    <w:rsid w:val="00A27101"/>
    <w:rsid w:val="00A27180"/>
    <w:rsid w:val="00A271CC"/>
    <w:rsid w:val="00A272CE"/>
    <w:rsid w:val="00A27357"/>
    <w:rsid w:val="00A2738B"/>
    <w:rsid w:val="00A274D2"/>
    <w:rsid w:val="00A27609"/>
    <w:rsid w:val="00A27789"/>
    <w:rsid w:val="00A277AC"/>
    <w:rsid w:val="00A27A5B"/>
    <w:rsid w:val="00A27ADD"/>
    <w:rsid w:val="00A27B90"/>
    <w:rsid w:val="00A27C68"/>
    <w:rsid w:val="00A27EDB"/>
    <w:rsid w:val="00A27FE9"/>
    <w:rsid w:val="00A3016E"/>
    <w:rsid w:val="00A30746"/>
    <w:rsid w:val="00A30990"/>
    <w:rsid w:val="00A30E1A"/>
    <w:rsid w:val="00A30F14"/>
    <w:rsid w:val="00A3114C"/>
    <w:rsid w:val="00A312C2"/>
    <w:rsid w:val="00A312F2"/>
    <w:rsid w:val="00A31346"/>
    <w:rsid w:val="00A31384"/>
    <w:rsid w:val="00A3159D"/>
    <w:rsid w:val="00A3161F"/>
    <w:rsid w:val="00A31696"/>
    <w:rsid w:val="00A317AC"/>
    <w:rsid w:val="00A317F6"/>
    <w:rsid w:val="00A3185A"/>
    <w:rsid w:val="00A319AF"/>
    <w:rsid w:val="00A319D2"/>
    <w:rsid w:val="00A31A3C"/>
    <w:rsid w:val="00A31DE1"/>
    <w:rsid w:val="00A31F56"/>
    <w:rsid w:val="00A31F6B"/>
    <w:rsid w:val="00A31FC0"/>
    <w:rsid w:val="00A3219B"/>
    <w:rsid w:val="00A322C4"/>
    <w:rsid w:val="00A3230A"/>
    <w:rsid w:val="00A32387"/>
    <w:rsid w:val="00A323CF"/>
    <w:rsid w:val="00A324C9"/>
    <w:rsid w:val="00A326C5"/>
    <w:rsid w:val="00A3299C"/>
    <w:rsid w:val="00A32AE8"/>
    <w:rsid w:val="00A32BF0"/>
    <w:rsid w:val="00A32C28"/>
    <w:rsid w:val="00A32C51"/>
    <w:rsid w:val="00A335F1"/>
    <w:rsid w:val="00A338E6"/>
    <w:rsid w:val="00A33BF2"/>
    <w:rsid w:val="00A33D62"/>
    <w:rsid w:val="00A33E54"/>
    <w:rsid w:val="00A340F6"/>
    <w:rsid w:val="00A346BC"/>
    <w:rsid w:val="00A34912"/>
    <w:rsid w:val="00A34A25"/>
    <w:rsid w:val="00A34B6F"/>
    <w:rsid w:val="00A34C25"/>
    <w:rsid w:val="00A34CDE"/>
    <w:rsid w:val="00A350C5"/>
    <w:rsid w:val="00A350D3"/>
    <w:rsid w:val="00A3533E"/>
    <w:rsid w:val="00A355AA"/>
    <w:rsid w:val="00A35653"/>
    <w:rsid w:val="00A358DD"/>
    <w:rsid w:val="00A35B4C"/>
    <w:rsid w:val="00A35B57"/>
    <w:rsid w:val="00A35C1A"/>
    <w:rsid w:val="00A35CC6"/>
    <w:rsid w:val="00A35DB4"/>
    <w:rsid w:val="00A35DF0"/>
    <w:rsid w:val="00A35FDA"/>
    <w:rsid w:val="00A35FFF"/>
    <w:rsid w:val="00A360B6"/>
    <w:rsid w:val="00A36232"/>
    <w:rsid w:val="00A36304"/>
    <w:rsid w:val="00A3638F"/>
    <w:rsid w:val="00A36573"/>
    <w:rsid w:val="00A367A5"/>
    <w:rsid w:val="00A36B47"/>
    <w:rsid w:val="00A36B74"/>
    <w:rsid w:val="00A36DC4"/>
    <w:rsid w:val="00A36F55"/>
    <w:rsid w:val="00A3701C"/>
    <w:rsid w:val="00A3719C"/>
    <w:rsid w:val="00A371BE"/>
    <w:rsid w:val="00A3736C"/>
    <w:rsid w:val="00A3751E"/>
    <w:rsid w:val="00A37B08"/>
    <w:rsid w:val="00A37C3C"/>
    <w:rsid w:val="00A37D65"/>
    <w:rsid w:val="00A37E0D"/>
    <w:rsid w:val="00A37E2A"/>
    <w:rsid w:val="00A37EF8"/>
    <w:rsid w:val="00A40027"/>
    <w:rsid w:val="00A40193"/>
    <w:rsid w:val="00A40221"/>
    <w:rsid w:val="00A405F8"/>
    <w:rsid w:val="00A406C1"/>
    <w:rsid w:val="00A40B6C"/>
    <w:rsid w:val="00A40B7A"/>
    <w:rsid w:val="00A40E2A"/>
    <w:rsid w:val="00A40E57"/>
    <w:rsid w:val="00A40F59"/>
    <w:rsid w:val="00A40FDA"/>
    <w:rsid w:val="00A41064"/>
    <w:rsid w:val="00A4113C"/>
    <w:rsid w:val="00A41198"/>
    <w:rsid w:val="00A415A0"/>
    <w:rsid w:val="00A41654"/>
    <w:rsid w:val="00A4167C"/>
    <w:rsid w:val="00A416BE"/>
    <w:rsid w:val="00A41701"/>
    <w:rsid w:val="00A4172C"/>
    <w:rsid w:val="00A41D97"/>
    <w:rsid w:val="00A42049"/>
    <w:rsid w:val="00A4211B"/>
    <w:rsid w:val="00A42203"/>
    <w:rsid w:val="00A4221F"/>
    <w:rsid w:val="00A425DB"/>
    <w:rsid w:val="00A42B62"/>
    <w:rsid w:val="00A42BA9"/>
    <w:rsid w:val="00A42F99"/>
    <w:rsid w:val="00A4313E"/>
    <w:rsid w:val="00A4315C"/>
    <w:rsid w:val="00A434B6"/>
    <w:rsid w:val="00A434CB"/>
    <w:rsid w:val="00A435C0"/>
    <w:rsid w:val="00A439D9"/>
    <w:rsid w:val="00A43A63"/>
    <w:rsid w:val="00A43D72"/>
    <w:rsid w:val="00A43F1B"/>
    <w:rsid w:val="00A43F59"/>
    <w:rsid w:val="00A43FCC"/>
    <w:rsid w:val="00A441B5"/>
    <w:rsid w:val="00A446AD"/>
    <w:rsid w:val="00A44881"/>
    <w:rsid w:val="00A44CF0"/>
    <w:rsid w:val="00A44DE0"/>
    <w:rsid w:val="00A44EF0"/>
    <w:rsid w:val="00A44FCE"/>
    <w:rsid w:val="00A450CF"/>
    <w:rsid w:val="00A45222"/>
    <w:rsid w:val="00A453E4"/>
    <w:rsid w:val="00A45473"/>
    <w:rsid w:val="00A454B2"/>
    <w:rsid w:val="00A455B3"/>
    <w:rsid w:val="00A4589B"/>
    <w:rsid w:val="00A45941"/>
    <w:rsid w:val="00A45A70"/>
    <w:rsid w:val="00A45C05"/>
    <w:rsid w:val="00A45C53"/>
    <w:rsid w:val="00A45F30"/>
    <w:rsid w:val="00A46197"/>
    <w:rsid w:val="00A463A5"/>
    <w:rsid w:val="00A46545"/>
    <w:rsid w:val="00A4666A"/>
    <w:rsid w:val="00A467CC"/>
    <w:rsid w:val="00A468A4"/>
    <w:rsid w:val="00A468DD"/>
    <w:rsid w:val="00A46A6D"/>
    <w:rsid w:val="00A46B42"/>
    <w:rsid w:val="00A46B82"/>
    <w:rsid w:val="00A46D01"/>
    <w:rsid w:val="00A47065"/>
    <w:rsid w:val="00A47134"/>
    <w:rsid w:val="00A474C9"/>
    <w:rsid w:val="00A475A5"/>
    <w:rsid w:val="00A478A7"/>
    <w:rsid w:val="00A4793E"/>
    <w:rsid w:val="00A47DD1"/>
    <w:rsid w:val="00A47F31"/>
    <w:rsid w:val="00A50369"/>
    <w:rsid w:val="00A50410"/>
    <w:rsid w:val="00A50428"/>
    <w:rsid w:val="00A50487"/>
    <w:rsid w:val="00A50676"/>
    <w:rsid w:val="00A5076A"/>
    <w:rsid w:val="00A507A9"/>
    <w:rsid w:val="00A507DE"/>
    <w:rsid w:val="00A508FC"/>
    <w:rsid w:val="00A50B2E"/>
    <w:rsid w:val="00A50C0F"/>
    <w:rsid w:val="00A50C12"/>
    <w:rsid w:val="00A50F89"/>
    <w:rsid w:val="00A510E1"/>
    <w:rsid w:val="00A5137C"/>
    <w:rsid w:val="00A514DF"/>
    <w:rsid w:val="00A51702"/>
    <w:rsid w:val="00A51827"/>
    <w:rsid w:val="00A5183D"/>
    <w:rsid w:val="00A518F4"/>
    <w:rsid w:val="00A51AF0"/>
    <w:rsid w:val="00A51DED"/>
    <w:rsid w:val="00A51E19"/>
    <w:rsid w:val="00A52082"/>
    <w:rsid w:val="00A52203"/>
    <w:rsid w:val="00A52431"/>
    <w:rsid w:val="00A52507"/>
    <w:rsid w:val="00A525D3"/>
    <w:rsid w:val="00A5268C"/>
    <w:rsid w:val="00A529E7"/>
    <w:rsid w:val="00A52B49"/>
    <w:rsid w:val="00A52D3C"/>
    <w:rsid w:val="00A530BD"/>
    <w:rsid w:val="00A533FA"/>
    <w:rsid w:val="00A53474"/>
    <w:rsid w:val="00A534BB"/>
    <w:rsid w:val="00A53566"/>
    <w:rsid w:val="00A53806"/>
    <w:rsid w:val="00A53A8F"/>
    <w:rsid w:val="00A53B76"/>
    <w:rsid w:val="00A53D8E"/>
    <w:rsid w:val="00A53DB9"/>
    <w:rsid w:val="00A53E9E"/>
    <w:rsid w:val="00A53ECE"/>
    <w:rsid w:val="00A53FE5"/>
    <w:rsid w:val="00A5456C"/>
    <w:rsid w:val="00A54692"/>
    <w:rsid w:val="00A548CA"/>
    <w:rsid w:val="00A54BE7"/>
    <w:rsid w:val="00A54CFD"/>
    <w:rsid w:val="00A54E4E"/>
    <w:rsid w:val="00A551EE"/>
    <w:rsid w:val="00A55203"/>
    <w:rsid w:val="00A55611"/>
    <w:rsid w:val="00A55CE8"/>
    <w:rsid w:val="00A560C9"/>
    <w:rsid w:val="00A562D3"/>
    <w:rsid w:val="00A56444"/>
    <w:rsid w:val="00A5652D"/>
    <w:rsid w:val="00A565A7"/>
    <w:rsid w:val="00A56606"/>
    <w:rsid w:val="00A5668D"/>
    <w:rsid w:val="00A566AD"/>
    <w:rsid w:val="00A56926"/>
    <w:rsid w:val="00A56B1F"/>
    <w:rsid w:val="00A56C5A"/>
    <w:rsid w:val="00A56D96"/>
    <w:rsid w:val="00A56DFD"/>
    <w:rsid w:val="00A56EDD"/>
    <w:rsid w:val="00A56FE3"/>
    <w:rsid w:val="00A57021"/>
    <w:rsid w:val="00A5704E"/>
    <w:rsid w:val="00A571BC"/>
    <w:rsid w:val="00A571EB"/>
    <w:rsid w:val="00A57284"/>
    <w:rsid w:val="00A57332"/>
    <w:rsid w:val="00A575E9"/>
    <w:rsid w:val="00A575ED"/>
    <w:rsid w:val="00A57947"/>
    <w:rsid w:val="00A57954"/>
    <w:rsid w:val="00A57A6C"/>
    <w:rsid w:val="00A57B59"/>
    <w:rsid w:val="00A57C3E"/>
    <w:rsid w:val="00A57D2F"/>
    <w:rsid w:val="00A57E6C"/>
    <w:rsid w:val="00A57F77"/>
    <w:rsid w:val="00A57F91"/>
    <w:rsid w:val="00A60033"/>
    <w:rsid w:val="00A60082"/>
    <w:rsid w:val="00A602A2"/>
    <w:rsid w:val="00A60305"/>
    <w:rsid w:val="00A60331"/>
    <w:rsid w:val="00A60491"/>
    <w:rsid w:val="00A60A84"/>
    <w:rsid w:val="00A60B45"/>
    <w:rsid w:val="00A60D3D"/>
    <w:rsid w:val="00A60E2F"/>
    <w:rsid w:val="00A60E91"/>
    <w:rsid w:val="00A60F0D"/>
    <w:rsid w:val="00A60FDF"/>
    <w:rsid w:val="00A61015"/>
    <w:rsid w:val="00A610B4"/>
    <w:rsid w:val="00A61264"/>
    <w:rsid w:val="00A6133B"/>
    <w:rsid w:val="00A615F2"/>
    <w:rsid w:val="00A61621"/>
    <w:rsid w:val="00A618AB"/>
    <w:rsid w:val="00A618D4"/>
    <w:rsid w:val="00A61C5F"/>
    <w:rsid w:val="00A62162"/>
    <w:rsid w:val="00A6253F"/>
    <w:rsid w:val="00A626D9"/>
    <w:rsid w:val="00A62737"/>
    <w:rsid w:val="00A62805"/>
    <w:rsid w:val="00A6285D"/>
    <w:rsid w:val="00A628D0"/>
    <w:rsid w:val="00A62B03"/>
    <w:rsid w:val="00A62B46"/>
    <w:rsid w:val="00A62B65"/>
    <w:rsid w:val="00A62E37"/>
    <w:rsid w:val="00A62FB8"/>
    <w:rsid w:val="00A63101"/>
    <w:rsid w:val="00A631DF"/>
    <w:rsid w:val="00A632DE"/>
    <w:rsid w:val="00A63393"/>
    <w:rsid w:val="00A633AF"/>
    <w:rsid w:val="00A6363B"/>
    <w:rsid w:val="00A638D6"/>
    <w:rsid w:val="00A63963"/>
    <w:rsid w:val="00A63C0D"/>
    <w:rsid w:val="00A63E1C"/>
    <w:rsid w:val="00A6420D"/>
    <w:rsid w:val="00A642AE"/>
    <w:rsid w:val="00A64302"/>
    <w:rsid w:val="00A64421"/>
    <w:rsid w:val="00A644D9"/>
    <w:rsid w:val="00A645C2"/>
    <w:rsid w:val="00A647D9"/>
    <w:rsid w:val="00A64812"/>
    <w:rsid w:val="00A64859"/>
    <w:rsid w:val="00A648DB"/>
    <w:rsid w:val="00A64951"/>
    <w:rsid w:val="00A64997"/>
    <w:rsid w:val="00A64E93"/>
    <w:rsid w:val="00A6544C"/>
    <w:rsid w:val="00A65670"/>
    <w:rsid w:val="00A657A9"/>
    <w:rsid w:val="00A658A4"/>
    <w:rsid w:val="00A65C46"/>
    <w:rsid w:val="00A65CB5"/>
    <w:rsid w:val="00A65F06"/>
    <w:rsid w:val="00A6624D"/>
    <w:rsid w:val="00A665B6"/>
    <w:rsid w:val="00A667E1"/>
    <w:rsid w:val="00A6698C"/>
    <w:rsid w:val="00A66A26"/>
    <w:rsid w:val="00A66D84"/>
    <w:rsid w:val="00A66DC2"/>
    <w:rsid w:val="00A67206"/>
    <w:rsid w:val="00A672BE"/>
    <w:rsid w:val="00A676A2"/>
    <w:rsid w:val="00A67769"/>
    <w:rsid w:val="00A677D4"/>
    <w:rsid w:val="00A67905"/>
    <w:rsid w:val="00A67A49"/>
    <w:rsid w:val="00A67BA6"/>
    <w:rsid w:val="00A67C5B"/>
    <w:rsid w:val="00A67CF1"/>
    <w:rsid w:val="00A67D67"/>
    <w:rsid w:val="00A67F5F"/>
    <w:rsid w:val="00A70348"/>
    <w:rsid w:val="00A7041E"/>
    <w:rsid w:val="00A70439"/>
    <w:rsid w:val="00A70519"/>
    <w:rsid w:val="00A70745"/>
    <w:rsid w:val="00A708D8"/>
    <w:rsid w:val="00A7091C"/>
    <w:rsid w:val="00A70BF5"/>
    <w:rsid w:val="00A71195"/>
    <w:rsid w:val="00A7119B"/>
    <w:rsid w:val="00A71401"/>
    <w:rsid w:val="00A71696"/>
    <w:rsid w:val="00A7177D"/>
    <w:rsid w:val="00A718C4"/>
    <w:rsid w:val="00A71AB6"/>
    <w:rsid w:val="00A71ACC"/>
    <w:rsid w:val="00A71D08"/>
    <w:rsid w:val="00A71D20"/>
    <w:rsid w:val="00A71EBA"/>
    <w:rsid w:val="00A71F5B"/>
    <w:rsid w:val="00A71FC5"/>
    <w:rsid w:val="00A720F9"/>
    <w:rsid w:val="00A72103"/>
    <w:rsid w:val="00A721C1"/>
    <w:rsid w:val="00A7223C"/>
    <w:rsid w:val="00A7237F"/>
    <w:rsid w:val="00A724B5"/>
    <w:rsid w:val="00A72530"/>
    <w:rsid w:val="00A7254E"/>
    <w:rsid w:val="00A7282B"/>
    <w:rsid w:val="00A72982"/>
    <w:rsid w:val="00A72A68"/>
    <w:rsid w:val="00A72AD6"/>
    <w:rsid w:val="00A72B55"/>
    <w:rsid w:val="00A7312C"/>
    <w:rsid w:val="00A732BF"/>
    <w:rsid w:val="00A733C3"/>
    <w:rsid w:val="00A733F0"/>
    <w:rsid w:val="00A733F2"/>
    <w:rsid w:val="00A73533"/>
    <w:rsid w:val="00A7354D"/>
    <w:rsid w:val="00A736D4"/>
    <w:rsid w:val="00A736E9"/>
    <w:rsid w:val="00A7375F"/>
    <w:rsid w:val="00A737F9"/>
    <w:rsid w:val="00A73805"/>
    <w:rsid w:val="00A738D1"/>
    <w:rsid w:val="00A73C4A"/>
    <w:rsid w:val="00A73E06"/>
    <w:rsid w:val="00A73E64"/>
    <w:rsid w:val="00A73E80"/>
    <w:rsid w:val="00A74269"/>
    <w:rsid w:val="00A74334"/>
    <w:rsid w:val="00A7439D"/>
    <w:rsid w:val="00A743EA"/>
    <w:rsid w:val="00A74827"/>
    <w:rsid w:val="00A748E7"/>
    <w:rsid w:val="00A74941"/>
    <w:rsid w:val="00A75306"/>
    <w:rsid w:val="00A7579C"/>
    <w:rsid w:val="00A75991"/>
    <w:rsid w:val="00A75B49"/>
    <w:rsid w:val="00A75C05"/>
    <w:rsid w:val="00A75EC2"/>
    <w:rsid w:val="00A75F48"/>
    <w:rsid w:val="00A76093"/>
    <w:rsid w:val="00A7619A"/>
    <w:rsid w:val="00A761D2"/>
    <w:rsid w:val="00A764A0"/>
    <w:rsid w:val="00A764DD"/>
    <w:rsid w:val="00A76528"/>
    <w:rsid w:val="00A766DC"/>
    <w:rsid w:val="00A767EE"/>
    <w:rsid w:val="00A76818"/>
    <w:rsid w:val="00A76880"/>
    <w:rsid w:val="00A7689B"/>
    <w:rsid w:val="00A768BD"/>
    <w:rsid w:val="00A769EA"/>
    <w:rsid w:val="00A76A06"/>
    <w:rsid w:val="00A76A20"/>
    <w:rsid w:val="00A76B38"/>
    <w:rsid w:val="00A76C7F"/>
    <w:rsid w:val="00A76CDF"/>
    <w:rsid w:val="00A76ECA"/>
    <w:rsid w:val="00A76ED6"/>
    <w:rsid w:val="00A76F24"/>
    <w:rsid w:val="00A76F2E"/>
    <w:rsid w:val="00A772BF"/>
    <w:rsid w:val="00A77417"/>
    <w:rsid w:val="00A774C0"/>
    <w:rsid w:val="00A775A2"/>
    <w:rsid w:val="00A776AC"/>
    <w:rsid w:val="00A77986"/>
    <w:rsid w:val="00A779EF"/>
    <w:rsid w:val="00A77A20"/>
    <w:rsid w:val="00A77BE7"/>
    <w:rsid w:val="00A77DC2"/>
    <w:rsid w:val="00A77EEA"/>
    <w:rsid w:val="00A80331"/>
    <w:rsid w:val="00A80335"/>
    <w:rsid w:val="00A8039E"/>
    <w:rsid w:val="00A805BB"/>
    <w:rsid w:val="00A805D7"/>
    <w:rsid w:val="00A80627"/>
    <w:rsid w:val="00A806F5"/>
    <w:rsid w:val="00A807E2"/>
    <w:rsid w:val="00A80A05"/>
    <w:rsid w:val="00A80A86"/>
    <w:rsid w:val="00A80AB2"/>
    <w:rsid w:val="00A80C15"/>
    <w:rsid w:val="00A80E86"/>
    <w:rsid w:val="00A80EAF"/>
    <w:rsid w:val="00A8132D"/>
    <w:rsid w:val="00A813B3"/>
    <w:rsid w:val="00A81469"/>
    <w:rsid w:val="00A814B9"/>
    <w:rsid w:val="00A8168E"/>
    <w:rsid w:val="00A81DE4"/>
    <w:rsid w:val="00A81E4D"/>
    <w:rsid w:val="00A81F68"/>
    <w:rsid w:val="00A823EB"/>
    <w:rsid w:val="00A82427"/>
    <w:rsid w:val="00A82609"/>
    <w:rsid w:val="00A826A9"/>
    <w:rsid w:val="00A827F9"/>
    <w:rsid w:val="00A82A31"/>
    <w:rsid w:val="00A82CEB"/>
    <w:rsid w:val="00A82EF3"/>
    <w:rsid w:val="00A83259"/>
    <w:rsid w:val="00A832AC"/>
    <w:rsid w:val="00A83337"/>
    <w:rsid w:val="00A83683"/>
    <w:rsid w:val="00A838EA"/>
    <w:rsid w:val="00A83D81"/>
    <w:rsid w:val="00A83EBC"/>
    <w:rsid w:val="00A840B7"/>
    <w:rsid w:val="00A84160"/>
    <w:rsid w:val="00A8424E"/>
    <w:rsid w:val="00A84326"/>
    <w:rsid w:val="00A8439B"/>
    <w:rsid w:val="00A84733"/>
    <w:rsid w:val="00A84841"/>
    <w:rsid w:val="00A84857"/>
    <w:rsid w:val="00A84DB3"/>
    <w:rsid w:val="00A8505C"/>
    <w:rsid w:val="00A850D9"/>
    <w:rsid w:val="00A85135"/>
    <w:rsid w:val="00A85178"/>
    <w:rsid w:val="00A851D5"/>
    <w:rsid w:val="00A85361"/>
    <w:rsid w:val="00A85377"/>
    <w:rsid w:val="00A854FD"/>
    <w:rsid w:val="00A85554"/>
    <w:rsid w:val="00A855B0"/>
    <w:rsid w:val="00A856D3"/>
    <w:rsid w:val="00A85888"/>
    <w:rsid w:val="00A85CD7"/>
    <w:rsid w:val="00A85E14"/>
    <w:rsid w:val="00A8605C"/>
    <w:rsid w:val="00A860B6"/>
    <w:rsid w:val="00A861DE"/>
    <w:rsid w:val="00A8627A"/>
    <w:rsid w:val="00A863E0"/>
    <w:rsid w:val="00A86445"/>
    <w:rsid w:val="00A864B4"/>
    <w:rsid w:val="00A86614"/>
    <w:rsid w:val="00A8685D"/>
    <w:rsid w:val="00A8687E"/>
    <w:rsid w:val="00A868E1"/>
    <w:rsid w:val="00A869C7"/>
    <w:rsid w:val="00A86AF9"/>
    <w:rsid w:val="00A86BFD"/>
    <w:rsid w:val="00A86C67"/>
    <w:rsid w:val="00A86CA1"/>
    <w:rsid w:val="00A87583"/>
    <w:rsid w:val="00A87819"/>
    <w:rsid w:val="00A878BE"/>
    <w:rsid w:val="00A87995"/>
    <w:rsid w:val="00A87ABC"/>
    <w:rsid w:val="00A87B86"/>
    <w:rsid w:val="00A87C94"/>
    <w:rsid w:val="00A87CDE"/>
    <w:rsid w:val="00A87D77"/>
    <w:rsid w:val="00A87E2A"/>
    <w:rsid w:val="00A90437"/>
    <w:rsid w:val="00A90507"/>
    <w:rsid w:val="00A90A77"/>
    <w:rsid w:val="00A90C1C"/>
    <w:rsid w:val="00A9112C"/>
    <w:rsid w:val="00A91238"/>
    <w:rsid w:val="00A912DC"/>
    <w:rsid w:val="00A91378"/>
    <w:rsid w:val="00A914E4"/>
    <w:rsid w:val="00A9177C"/>
    <w:rsid w:val="00A91793"/>
    <w:rsid w:val="00A91CED"/>
    <w:rsid w:val="00A91DB4"/>
    <w:rsid w:val="00A91EC0"/>
    <w:rsid w:val="00A920B7"/>
    <w:rsid w:val="00A924F2"/>
    <w:rsid w:val="00A9252F"/>
    <w:rsid w:val="00A92957"/>
    <w:rsid w:val="00A92AF2"/>
    <w:rsid w:val="00A92C4B"/>
    <w:rsid w:val="00A92CA1"/>
    <w:rsid w:val="00A92EB3"/>
    <w:rsid w:val="00A92ECD"/>
    <w:rsid w:val="00A92F93"/>
    <w:rsid w:val="00A93023"/>
    <w:rsid w:val="00A93177"/>
    <w:rsid w:val="00A9327D"/>
    <w:rsid w:val="00A935E8"/>
    <w:rsid w:val="00A93759"/>
    <w:rsid w:val="00A938B1"/>
    <w:rsid w:val="00A938CE"/>
    <w:rsid w:val="00A938DA"/>
    <w:rsid w:val="00A93A05"/>
    <w:rsid w:val="00A93B65"/>
    <w:rsid w:val="00A93D73"/>
    <w:rsid w:val="00A93DF4"/>
    <w:rsid w:val="00A941DD"/>
    <w:rsid w:val="00A94360"/>
    <w:rsid w:val="00A9439C"/>
    <w:rsid w:val="00A943BA"/>
    <w:rsid w:val="00A947E3"/>
    <w:rsid w:val="00A94DFB"/>
    <w:rsid w:val="00A952E1"/>
    <w:rsid w:val="00A9531B"/>
    <w:rsid w:val="00A9533F"/>
    <w:rsid w:val="00A954C7"/>
    <w:rsid w:val="00A95503"/>
    <w:rsid w:val="00A956C0"/>
    <w:rsid w:val="00A957A8"/>
    <w:rsid w:val="00A958DC"/>
    <w:rsid w:val="00A95F11"/>
    <w:rsid w:val="00A96062"/>
    <w:rsid w:val="00A960C4"/>
    <w:rsid w:val="00A96295"/>
    <w:rsid w:val="00A96385"/>
    <w:rsid w:val="00A964C1"/>
    <w:rsid w:val="00A966CA"/>
    <w:rsid w:val="00A966D1"/>
    <w:rsid w:val="00A968DA"/>
    <w:rsid w:val="00A969BC"/>
    <w:rsid w:val="00A96BBE"/>
    <w:rsid w:val="00A96BE0"/>
    <w:rsid w:val="00A96BE3"/>
    <w:rsid w:val="00A96C6B"/>
    <w:rsid w:val="00A96E7C"/>
    <w:rsid w:val="00A96F08"/>
    <w:rsid w:val="00A96F1A"/>
    <w:rsid w:val="00A96FBF"/>
    <w:rsid w:val="00A972FA"/>
    <w:rsid w:val="00A973FC"/>
    <w:rsid w:val="00A9761E"/>
    <w:rsid w:val="00A9763C"/>
    <w:rsid w:val="00A9778D"/>
    <w:rsid w:val="00A979B4"/>
    <w:rsid w:val="00A97A31"/>
    <w:rsid w:val="00A97B7F"/>
    <w:rsid w:val="00A97C25"/>
    <w:rsid w:val="00A97C4A"/>
    <w:rsid w:val="00A97D3A"/>
    <w:rsid w:val="00A97E09"/>
    <w:rsid w:val="00A97FD4"/>
    <w:rsid w:val="00AA00E7"/>
    <w:rsid w:val="00AA0588"/>
    <w:rsid w:val="00AA0755"/>
    <w:rsid w:val="00AA09DB"/>
    <w:rsid w:val="00AA0B4E"/>
    <w:rsid w:val="00AA0E5B"/>
    <w:rsid w:val="00AA0F41"/>
    <w:rsid w:val="00AA0F4F"/>
    <w:rsid w:val="00AA1105"/>
    <w:rsid w:val="00AA1267"/>
    <w:rsid w:val="00AA14AE"/>
    <w:rsid w:val="00AA14DD"/>
    <w:rsid w:val="00AA16B9"/>
    <w:rsid w:val="00AA1722"/>
    <w:rsid w:val="00AA187F"/>
    <w:rsid w:val="00AA190C"/>
    <w:rsid w:val="00AA1939"/>
    <w:rsid w:val="00AA19DB"/>
    <w:rsid w:val="00AA1A6F"/>
    <w:rsid w:val="00AA1ABA"/>
    <w:rsid w:val="00AA1BEF"/>
    <w:rsid w:val="00AA1CE5"/>
    <w:rsid w:val="00AA1D76"/>
    <w:rsid w:val="00AA1E84"/>
    <w:rsid w:val="00AA1F7B"/>
    <w:rsid w:val="00AA2273"/>
    <w:rsid w:val="00AA2907"/>
    <w:rsid w:val="00AA34A5"/>
    <w:rsid w:val="00AA3567"/>
    <w:rsid w:val="00AA385C"/>
    <w:rsid w:val="00AA3A7D"/>
    <w:rsid w:val="00AA3BDD"/>
    <w:rsid w:val="00AA3D71"/>
    <w:rsid w:val="00AA3E91"/>
    <w:rsid w:val="00AA4143"/>
    <w:rsid w:val="00AA419A"/>
    <w:rsid w:val="00AA43FE"/>
    <w:rsid w:val="00AA4846"/>
    <w:rsid w:val="00AA490A"/>
    <w:rsid w:val="00AA4CC8"/>
    <w:rsid w:val="00AA4E48"/>
    <w:rsid w:val="00AA4FE6"/>
    <w:rsid w:val="00AA5132"/>
    <w:rsid w:val="00AA55A2"/>
    <w:rsid w:val="00AA573D"/>
    <w:rsid w:val="00AA57BC"/>
    <w:rsid w:val="00AA5B77"/>
    <w:rsid w:val="00AA60DF"/>
    <w:rsid w:val="00AA6282"/>
    <w:rsid w:val="00AA6401"/>
    <w:rsid w:val="00AA64B4"/>
    <w:rsid w:val="00AA6722"/>
    <w:rsid w:val="00AA67DD"/>
    <w:rsid w:val="00AA6B34"/>
    <w:rsid w:val="00AA6DD6"/>
    <w:rsid w:val="00AA6DF4"/>
    <w:rsid w:val="00AA6F54"/>
    <w:rsid w:val="00AA6F9D"/>
    <w:rsid w:val="00AA7041"/>
    <w:rsid w:val="00AA70EA"/>
    <w:rsid w:val="00AA759C"/>
    <w:rsid w:val="00AA79E2"/>
    <w:rsid w:val="00AA79E8"/>
    <w:rsid w:val="00AA7E12"/>
    <w:rsid w:val="00AA7E2C"/>
    <w:rsid w:val="00AA7ED4"/>
    <w:rsid w:val="00AA7F46"/>
    <w:rsid w:val="00AB002B"/>
    <w:rsid w:val="00AB062C"/>
    <w:rsid w:val="00AB06AA"/>
    <w:rsid w:val="00AB079A"/>
    <w:rsid w:val="00AB0A52"/>
    <w:rsid w:val="00AB0E39"/>
    <w:rsid w:val="00AB12C2"/>
    <w:rsid w:val="00AB131F"/>
    <w:rsid w:val="00AB1531"/>
    <w:rsid w:val="00AB16EB"/>
    <w:rsid w:val="00AB188E"/>
    <w:rsid w:val="00AB18B9"/>
    <w:rsid w:val="00AB1AD8"/>
    <w:rsid w:val="00AB1AF1"/>
    <w:rsid w:val="00AB1EC8"/>
    <w:rsid w:val="00AB1F62"/>
    <w:rsid w:val="00AB1FE1"/>
    <w:rsid w:val="00AB2087"/>
    <w:rsid w:val="00AB20A3"/>
    <w:rsid w:val="00AB2111"/>
    <w:rsid w:val="00AB2220"/>
    <w:rsid w:val="00AB2257"/>
    <w:rsid w:val="00AB26E4"/>
    <w:rsid w:val="00AB27A3"/>
    <w:rsid w:val="00AB28D2"/>
    <w:rsid w:val="00AB2AB1"/>
    <w:rsid w:val="00AB2D03"/>
    <w:rsid w:val="00AB2E3D"/>
    <w:rsid w:val="00AB2FFE"/>
    <w:rsid w:val="00AB300B"/>
    <w:rsid w:val="00AB31E9"/>
    <w:rsid w:val="00AB341D"/>
    <w:rsid w:val="00AB3588"/>
    <w:rsid w:val="00AB37FC"/>
    <w:rsid w:val="00AB3B18"/>
    <w:rsid w:val="00AB3BBA"/>
    <w:rsid w:val="00AB3FD0"/>
    <w:rsid w:val="00AB4048"/>
    <w:rsid w:val="00AB492B"/>
    <w:rsid w:val="00AB4AA1"/>
    <w:rsid w:val="00AB4AE8"/>
    <w:rsid w:val="00AB4B67"/>
    <w:rsid w:val="00AB4B71"/>
    <w:rsid w:val="00AB4B83"/>
    <w:rsid w:val="00AB4B8D"/>
    <w:rsid w:val="00AB4C89"/>
    <w:rsid w:val="00AB4E4F"/>
    <w:rsid w:val="00AB4EA1"/>
    <w:rsid w:val="00AB4F17"/>
    <w:rsid w:val="00AB50F5"/>
    <w:rsid w:val="00AB5306"/>
    <w:rsid w:val="00AB553E"/>
    <w:rsid w:val="00AB5558"/>
    <w:rsid w:val="00AB5716"/>
    <w:rsid w:val="00AB5B2D"/>
    <w:rsid w:val="00AB6169"/>
    <w:rsid w:val="00AB64D6"/>
    <w:rsid w:val="00AB64F5"/>
    <w:rsid w:val="00AB653B"/>
    <w:rsid w:val="00AB6653"/>
    <w:rsid w:val="00AB6760"/>
    <w:rsid w:val="00AB6B1E"/>
    <w:rsid w:val="00AB6CCA"/>
    <w:rsid w:val="00AB6E75"/>
    <w:rsid w:val="00AB70F7"/>
    <w:rsid w:val="00AB72CE"/>
    <w:rsid w:val="00AB772C"/>
    <w:rsid w:val="00AB7D90"/>
    <w:rsid w:val="00AB7D9C"/>
    <w:rsid w:val="00AB7E9D"/>
    <w:rsid w:val="00AB7F3F"/>
    <w:rsid w:val="00AC0000"/>
    <w:rsid w:val="00AC0271"/>
    <w:rsid w:val="00AC0281"/>
    <w:rsid w:val="00AC0365"/>
    <w:rsid w:val="00AC04F5"/>
    <w:rsid w:val="00AC0652"/>
    <w:rsid w:val="00AC0694"/>
    <w:rsid w:val="00AC0C1A"/>
    <w:rsid w:val="00AC0C58"/>
    <w:rsid w:val="00AC0DAB"/>
    <w:rsid w:val="00AC0E98"/>
    <w:rsid w:val="00AC0F56"/>
    <w:rsid w:val="00AC107F"/>
    <w:rsid w:val="00AC11CD"/>
    <w:rsid w:val="00AC13BD"/>
    <w:rsid w:val="00AC1627"/>
    <w:rsid w:val="00AC1652"/>
    <w:rsid w:val="00AC16B6"/>
    <w:rsid w:val="00AC1712"/>
    <w:rsid w:val="00AC1A50"/>
    <w:rsid w:val="00AC1AF2"/>
    <w:rsid w:val="00AC1AF3"/>
    <w:rsid w:val="00AC1B1A"/>
    <w:rsid w:val="00AC1D36"/>
    <w:rsid w:val="00AC1DC6"/>
    <w:rsid w:val="00AC1E4B"/>
    <w:rsid w:val="00AC1E8F"/>
    <w:rsid w:val="00AC21DB"/>
    <w:rsid w:val="00AC243E"/>
    <w:rsid w:val="00AC2474"/>
    <w:rsid w:val="00AC2499"/>
    <w:rsid w:val="00AC2515"/>
    <w:rsid w:val="00AC25B1"/>
    <w:rsid w:val="00AC25FE"/>
    <w:rsid w:val="00AC28A9"/>
    <w:rsid w:val="00AC290D"/>
    <w:rsid w:val="00AC296D"/>
    <w:rsid w:val="00AC2AB9"/>
    <w:rsid w:val="00AC2C5F"/>
    <w:rsid w:val="00AC2D41"/>
    <w:rsid w:val="00AC2D44"/>
    <w:rsid w:val="00AC2D78"/>
    <w:rsid w:val="00AC2D96"/>
    <w:rsid w:val="00AC2EF9"/>
    <w:rsid w:val="00AC3007"/>
    <w:rsid w:val="00AC30E5"/>
    <w:rsid w:val="00AC319F"/>
    <w:rsid w:val="00AC3421"/>
    <w:rsid w:val="00AC349F"/>
    <w:rsid w:val="00AC356A"/>
    <w:rsid w:val="00AC37D4"/>
    <w:rsid w:val="00AC38B0"/>
    <w:rsid w:val="00AC3B3E"/>
    <w:rsid w:val="00AC3CEE"/>
    <w:rsid w:val="00AC41D5"/>
    <w:rsid w:val="00AC42A4"/>
    <w:rsid w:val="00AC42C3"/>
    <w:rsid w:val="00AC43C8"/>
    <w:rsid w:val="00AC45F4"/>
    <w:rsid w:val="00AC48CF"/>
    <w:rsid w:val="00AC4C53"/>
    <w:rsid w:val="00AC574F"/>
    <w:rsid w:val="00AC5887"/>
    <w:rsid w:val="00AC5888"/>
    <w:rsid w:val="00AC5D14"/>
    <w:rsid w:val="00AC5FAC"/>
    <w:rsid w:val="00AC6388"/>
    <w:rsid w:val="00AC64B4"/>
    <w:rsid w:val="00AC64D5"/>
    <w:rsid w:val="00AC65A0"/>
    <w:rsid w:val="00AC65F1"/>
    <w:rsid w:val="00AC6989"/>
    <w:rsid w:val="00AC6C30"/>
    <w:rsid w:val="00AC6CA8"/>
    <w:rsid w:val="00AC70C8"/>
    <w:rsid w:val="00AC714F"/>
    <w:rsid w:val="00AC7191"/>
    <w:rsid w:val="00AC71D0"/>
    <w:rsid w:val="00AC7239"/>
    <w:rsid w:val="00AC7264"/>
    <w:rsid w:val="00AC755E"/>
    <w:rsid w:val="00AC7753"/>
    <w:rsid w:val="00AC7877"/>
    <w:rsid w:val="00AC78AF"/>
    <w:rsid w:val="00AC79D7"/>
    <w:rsid w:val="00AC7A29"/>
    <w:rsid w:val="00AC7AD5"/>
    <w:rsid w:val="00AC7C2F"/>
    <w:rsid w:val="00AC7CB7"/>
    <w:rsid w:val="00AC7DB1"/>
    <w:rsid w:val="00AC7DDC"/>
    <w:rsid w:val="00AD0167"/>
    <w:rsid w:val="00AD021D"/>
    <w:rsid w:val="00AD067F"/>
    <w:rsid w:val="00AD0A89"/>
    <w:rsid w:val="00AD0A8A"/>
    <w:rsid w:val="00AD0BC5"/>
    <w:rsid w:val="00AD0BD8"/>
    <w:rsid w:val="00AD0D50"/>
    <w:rsid w:val="00AD105E"/>
    <w:rsid w:val="00AD1213"/>
    <w:rsid w:val="00AD1270"/>
    <w:rsid w:val="00AD12AE"/>
    <w:rsid w:val="00AD1479"/>
    <w:rsid w:val="00AD14CA"/>
    <w:rsid w:val="00AD1587"/>
    <w:rsid w:val="00AD15EC"/>
    <w:rsid w:val="00AD1892"/>
    <w:rsid w:val="00AD18EA"/>
    <w:rsid w:val="00AD194E"/>
    <w:rsid w:val="00AD19B5"/>
    <w:rsid w:val="00AD1A18"/>
    <w:rsid w:val="00AD1A88"/>
    <w:rsid w:val="00AD1C60"/>
    <w:rsid w:val="00AD1C98"/>
    <w:rsid w:val="00AD1CE7"/>
    <w:rsid w:val="00AD1D6F"/>
    <w:rsid w:val="00AD1D86"/>
    <w:rsid w:val="00AD1DEE"/>
    <w:rsid w:val="00AD2006"/>
    <w:rsid w:val="00AD2129"/>
    <w:rsid w:val="00AD2258"/>
    <w:rsid w:val="00AD234C"/>
    <w:rsid w:val="00AD2447"/>
    <w:rsid w:val="00AD2542"/>
    <w:rsid w:val="00AD2598"/>
    <w:rsid w:val="00AD28F2"/>
    <w:rsid w:val="00AD2927"/>
    <w:rsid w:val="00AD29B4"/>
    <w:rsid w:val="00AD2C4D"/>
    <w:rsid w:val="00AD2C8E"/>
    <w:rsid w:val="00AD317D"/>
    <w:rsid w:val="00AD3368"/>
    <w:rsid w:val="00AD3501"/>
    <w:rsid w:val="00AD3654"/>
    <w:rsid w:val="00AD3662"/>
    <w:rsid w:val="00AD3787"/>
    <w:rsid w:val="00AD390E"/>
    <w:rsid w:val="00AD39B7"/>
    <w:rsid w:val="00AD3B93"/>
    <w:rsid w:val="00AD3D01"/>
    <w:rsid w:val="00AD414D"/>
    <w:rsid w:val="00AD41BE"/>
    <w:rsid w:val="00AD436D"/>
    <w:rsid w:val="00AD46C7"/>
    <w:rsid w:val="00AD46E5"/>
    <w:rsid w:val="00AD46E8"/>
    <w:rsid w:val="00AD47B2"/>
    <w:rsid w:val="00AD4AFD"/>
    <w:rsid w:val="00AD4C56"/>
    <w:rsid w:val="00AD4F92"/>
    <w:rsid w:val="00AD5224"/>
    <w:rsid w:val="00AD52D1"/>
    <w:rsid w:val="00AD5311"/>
    <w:rsid w:val="00AD561A"/>
    <w:rsid w:val="00AD571C"/>
    <w:rsid w:val="00AD593A"/>
    <w:rsid w:val="00AD5962"/>
    <w:rsid w:val="00AD5BD8"/>
    <w:rsid w:val="00AD5BE4"/>
    <w:rsid w:val="00AD5C4A"/>
    <w:rsid w:val="00AD5C5D"/>
    <w:rsid w:val="00AD5C74"/>
    <w:rsid w:val="00AD5E67"/>
    <w:rsid w:val="00AD615A"/>
    <w:rsid w:val="00AD6219"/>
    <w:rsid w:val="00AD64D0"/>
    <w:rsid w:val="00AD661C"/>
    <w:rsid w:val="00AD66A2"/>
    <w:rsid w:val="00AD69EE"/>
    <w:rsid w:val="00AD6EFC"/>
    <w:rsid w:val="00AD6F1B"/>
    <w:rsid w:val="00AD706F"/>
    <w:rsid w:val="00AD7391"/>
    <w:rsid w:val="00AD74BC"/>
    <w:rsid w:val="00AD76AD"/>
    <w:rsid w:val="00AD7A76"/>
    <w:rsid w:val="00AD7AB6"/>
    <w:rsid w:val="00AD7D42"/>
    <w:rsid w:val="00AE0094"/>
    <w:rsid w:val="00AE0534"/>
    <w:rsid w:val="00AE0783"/>
    <w:rsid w:val="00AE09D2"/>
    <w:rsid w:val="00AE0AC7"/>
    <w:rsid w:val="00AE0BD5"/>
    <w:rsid w:val="00AE0BE3"/>
    <w:rsid w:val="00AE1093"/>
    <w:rsid w:val="00AE1201"/>
    <w:rsid w:val="00AE142B"/>
    <w:rsid w:val="00AE1555"/>
    <w:rsid w:val="00AE1664"/>
    <w:rsid w:val="00AE16F1"/>
    <w:rsid w:val="00AE19F4"/>
    <w:rsid w:val="00AE1A14"/>
    <w:rsid w:val="00AE1E5D"/>
    <w:rsid w:val="00AE20B3"/>
    <w:rsid w:val="00AE2141"/>
    <w:rsid w:val="00AE25FF"/>
    <w:rsid w:val="00AE27AF"/>
    <w:rsid w:val="00AE28BD"/>
    <w:rsid w:val="00AE2905"/>
    <w:rsid w:val="00AE2A84"/>
    <w:rsid w:val="00AE2C0E"/>
    <w:rsid w:val="00AE2D0B"/>
    <w:rsid w:val="00AE30D6"/>
    <w:rsid w:val="00AE32FA"/>
    <w:rsid w:val="00AE34CB"/>
    <w:rsid w:val="00AE34D5"/>
    <w:rsid w:val="00AE3586"/>
    <w:rsid w:val="00AE35A7"/>
    <w:rsid w:val="00AE3899"/>
    <w:rsid w:val="00AE3B48"/>
    <w:rsid w:val="00AE3C0D"/>
    <w:rsid w:val="00AE3C55"/>
    <w:rsid w:val="00AE401C"/>
    <w:rsid w:val="00AE418C"/>
    <w:rsid w:val="00AE4317"/>
    <w:rsid w:val="00AE4403"/>
    <w:rsid w:val="00AE4562"/>
    <w:rsid w:val="00AE46A9"/>
    <w:rsid w:val="00AE46CB"/>
    <w:rsid w:val="00AE47E7"/>
    <w:rsid w:val="00AE480E"/>
    <w:rsid w:val="00AE4A34"/>
    <w:rsid w:val="00AE4C63"/>
    <w:rsid w:val="00AE4E9E"/>
    <w:rsid w:val="00AE4F7C"/>
    <w:rsid w:val="00AE5150"/>
    <w:rsid w:val="00AE5154"/>
    <w:rsid w:val="00AE51C8"/>
    <w:rsid w:val="00AE52B9"/>
    <w:rsid w:val="00AE5561"/>
    <w:rsid w:val="00AE5ADA"/>
    <w:rsid w:val="00AE5F2E"/>
    <w:rsid w:val="00AE60A6"/>
    <w:rsid w:val="00AE60C1"/>
    <w:rsid w:val="00AE6105"/>
    <w:rsid w:val="00AE6622"/>
    <w:rsid w:val="00AE679A"/>
    <w:rsid w:val="00AE6B77"/>
    <w:rsid w:val="00AE6BC3"/>
    <w:rsid w:val="00AE6C61"/>
    <w:rsid w:val="00AE718D"/>
    <w:rsid w:val="00AE720D"/>
    <w:rsid w:val="00AE7252"/>
    <w:rsid w:val="00AE72EE"/>
    <w:rsid w:val="00AE7340"/>
    <w:rsid w:val="00AE75D7"/>
    <w:rsid w:val="00AE7A1E"/>
    <w:rsid w:val="00AE7A64"/>
    <w:rsid w:val="00AE7ADC"/>
    <w:rsid w:val="00AE7BAF"/>
    <w:rsid w:val="00AE7C72"/>
    <w:rsid w:val="00AE7D33"/>
    <w:rsid w:val="00AE7EA4"/>
    <w:rsid w:val="00AF0111"/>
    <w:rsid w:val="00AF01BD"/>
    <w:rsid w:val="00AF0635"/>
    <w:rsid w:val="00AF067A"/>
    <w:rsid w:val="00AF0704"/>
    <w:rsid w:val="00AF0B1B"/>
    <w:rsid w:val="00AF0C1F"/>
    <w:rsid w:val="00AF0F73"/>
    <w:rsid w:val="00AF1770"/>
    <w:rsid w:val="00AF1ADE"/>
    <w:rsid w:val="00AF1C62"/>
    <w:rsid w:val="00AF1DB2"/>
    <w:rsid w:val="00AF1E51"/>
    <w:rsid w:val="00AF1E75"/>
    <w:rsid w:val="00AF1FD0"/>
    <w:rsid w:val="00AF200C"/>
    <w:rsid w:val="00AF2021"/>
    <w:rsid w:val="00AF208D"/>
    <w:rsid w:val="00AF21AF"/>
    <w:rsid w:val="00AF241A"/>
    <w:rsid w:val="00AF2789"/>
    <w:rsid w:val="00AF27BA"/>
    <w:rsid w:val="00AF2838"/>
    <w:rsid w:val="00AF28BE"/>
    <w:rsid w:val="00AF2929"/>
    <w:rsid w:val="00AF2AEB"/>
    <w:rsid w:val="00AF2E8C"/>
    <w:rsid w:val="00AF30E5"/>
    <w:rsid w:val="00AF3296"/>
    <w:rsid w:val="00AF32B5"/>
    <w:rsid w:val="00AF347C"/>
    <w:rsid w:val="00AF3743"/>
    <w:rsid w:val="00AF388E"/>
    <w:rsid w:val="00AF3A38"/>
    <w:rsid w:val="00AF3AD5"/>
    <w:rsid w:val="00AF3CEB"/>
    <w:rsid w:val="00AF3D03"/>
    <w:rsid w:val="00AF3EAC"/>
    <w:rsid w:val="00AF3F04"/>
    <w:rsid w:val="00AF3FFB"/>
    <w:rsid w:val="00AF4106"/>
    <w:rsid w:val="00AF433A"/>
    <w:rsid w:val="00AF45AB"/>
    <w:rsid w:val="00AF49EB"/>
    <w:rsid w:val="00AF4A87"/>
    <w:rsid w:val="00AF4D4D"/>
    <w:rsid w:val="00AF5031"/>
    <w:rsid w:val="00AF51B4"/>
    <w:rsid w:val="00AF55F5"/>
    <w:rsid w:val="00AF57A3"/>
    <w:rsid w:val="00AF57EC"/>
    <w:rsid w:val="00AF5830"/>
    <w:rsid w:val="00AF5897"/>
    <w:rsid w:val="00AF592C"/>
    <w:rsid w:val="00AF5B3B"/>
    <w:rsid w:val="00AF5CB6"/>
    <w:rsid w:val="00AF5D70"/>
    <w:rsid w:val="00AF61B2"/>
    <w:rsid w:val="00AF628A"/>
    <w:rsid w:val="00AF647F"/>
    <w:rsid w:val="00AF67A9"/>
    <w:rsid w:val="00AF6848"/>
    <w:rsid w:val="00AF68C5"/>
    <w:rsid w:val="00AF6C12"/>
    <w:rsid w:val="00AF6D16"/>
    <w:rsid w:val="00AF6DAC"/>
    <w:rsid w:val="00AF6DFC"/>
    <w:rsid w:val="00AF71FA"/>
    <w:rsid w:val="00AF720A"/>
    <w:rsid w:val="00AF7225"/>
    <w:rsid w:val="00AF7B30"/>
    <w:rsid w:val="00AF7D4A"/>
    <w:rsid w:val="00AF7ED7"/>
    <w:rsid w:val="00AF7F04"/>
    <w:rsid w:val="00B0005A"/>
    <w:rsid w:val="00B0005C"/>
    <w:rsid w:val="00B0024C"/>
    <w:rsid w:val="00B002A1"/>
    <w:rsid w:val="00B00567"/>
    <w:rsid w:val="00B00596"/>
    <w:rsid w:val="00B00A6D"/>
    <w:rsid w:val="00B00E3E"/>
    <w:rsid w:val="00B00F5D"/>
    <w:rsid w:val="00B01290"/>
    <w:rsid w:val="00B01300"/>
    <w:rsid w:val="00B015AB"/>
    <w:rsid w:val="00B01662"/>
    <w:rsid w:val="00B016AF"/>
    <w:rsid w:val="00B0180D"/>
    <w:rsid w:val="00B01966"/>
    <w:rsid w:val="00B0197D"/>
    <w:rsid w:val="00B019C3"/>
    <w:rsid w:val="00B01A06"/>
    <w:rsid w:val="00B01B8C"/>
    <w:rsid w:val="00B01C7C"/>
    <w:rsid w:val="00B01F7D"/>
    <w:rsid w:val="00B02005"/>
    <w:rsid w:val="00B0213F"/>
    <w:rsid w:val="00B02388"/>
    <w:rsid w:val="00B0263C"/>
    <w:rsid w:val="00B0264A"/>
    <w:rsid w:val="00B02801"/>
    <w:rsid w:val="00B02B82"/>
    <w:rsid w:val="00B02E84"/>
    <w:rsid w:val="00B02EE6"/>
    <w:rsid w:val="00B02FCB"/>
    <w:rsid w:val="00B03131"/>
    <w:rsid w:val="00B03156"/>
    <w:rsid w:val="00B0347E"/>
    <w:rsid w:val="00B034DE"/>
    <w:rsid w:val="00B0352A"/>
    <w:rsid w:val="00B03564"/>
    <w:rsid w:val="00B03684"/>
    <w:rsid w:val="00B03AB1"/>
    <w:rsid w:val="00B04389"/>
    <w:rsid w:val="00B04444"/>
    <w:rsid w:val="00B04914"/>
    <w:rsid w:val="00B04951"/>
    <w:rsid w:val="00B04DCD"/>
    <w:rsid w:val="00B04E19"/>
    <w:rsid w:val="00B05031"/>
    <w:rsid w:val="00B050D0"/>
    <w:rsid w:val="00B0518A"/>
    <w:rsid w:val="00B052FB"/>
    <w:rsid w:val="00B05308"/>
    <w:rsid w:val="00B05342"/>
    <w:rsid w:val="00B053EC"/>
    <w:rsid w:val="00B054E8"/>
    <w:rsid w:val="00B054F9"/>
    <w:rsid w:val="00B055D7"/>
    <w:rsid w:val="00B05667"/>
    <w:rsid w:val="00B057B9"/>
    <w:rsid w:val="00B05900"/>
    <w:rsid w:val="00B05A7F"/>
    <w:rsid w:val="00B05EE0"/>
    <w:rsid w:val="00B05FF5"/>
    <w:rsid w:val="00B0629D"/>
    <w:rsid w:val="00B06372"/>
    <w:rsid w:val="00B06577"/>
    <w:rsid w:val="00B0665F"/>
    <w:rsid w:val="00B0679E"/>
    <w:rsid w:val="00B0684A"/>
    <w:rsid w:val="00B06854"/>
    <w:rsid w:val="00B0692B"/>
    <w:rsid w:val="00B06A74"/>
    <w:rsid w:val="00B06CF1"/>
    <w:rsid w:val="00B06DB3"/>
    <w:rsid w:val="00B07234"/>
    <w:rsid w:val="00B07344"/>
    <w:rsid w:val="00B07355"/>
    <w:rsid w:val="00B0736B"/>
    <w:rsid w:val="00B074E0"/>
    <w:rsid w:val="00B07582"/>
    <w:rsid w:val="00B07591"/>
    <w:rsid w:val="00B075D1"/>
    <w:rsid w:val="00B07788"/>
    <w:rsid w:val="00B07843"/>
    <w:rsid w:val="00B07C8D"/>
    <w:rsid w:val="00B07D50"/>
    <w:rsid w:val="00B10300"/>
    <w:rsid w:val="00B1035E"/>
    <w:rsid w:val="00B104AA"/>
    <w:rsid w:val="00B10572"/>
    <w:rsid w:val="00B105D0"/>
    <w:rsid w:val="00B10683"/>
    <w:rsid w:val="00B107DF"/>
    <w:rsid w:val="00B107FB"/>
    <w:rsid w:val="00B109C3"/>
    <w:rsid w:val="00B10CB5"/>
    <w:rsid w:val="00B10D85"/>
    <w:rsid w:val="00B10DDF"/>
    <w:rsid w:val="00B10E17"/>
    <w:rsid w:val="00B11070"/>
    <w:rsid w:val="00B111EF"/>
    <w:rsid w:val="00B11364"/>
    <w:rsid w:val="00B11376"/>
    <w:rsid w:val="00B114E5"/>
    <w:rsid w:val="00B1184F"/>
    <w:rsid w:val="00B1185A"/>
    <w:rsid w:val="00B1187C"/>
    <w:rsid w:val="00B11B00"/>
    <w:rsid w:val="00B11C5A"/>
    <w:rsid w:val="00B11CE9"/>
    <w:rsid w:val="00B1202D"/>
    <w:rsid w:val="00B12105"/>
    <w:rsid w:val="00B1212A"/>
    <w:rsid w:val="00B12339"/>
    <w:rsid w:val="00B124C8"/>
    <w:rsid w:val="00B12527"/>
    <w:rsid w:val="00B12601"/>
    <w:rsid w:val="00B126A8"/>
    <w:rsid w:val="00B127B5"/>
    <w:rsid w:val="00B12824"/>
    <w:rsid w:val="00B128C6"/>
    <w:rsid w:val="00B129BE"/>
    <w:rsid w:val="00B129E6"/>
    <w:rsid w:val="00B129EA"/>
    <w:rsid w:val="00B12BC7"/>
    <w:rsid w:val="00B12BD8"/>
    <w:rsid w:val="00B1331D"/>
    <w:rsid w:val="00B13482"/>
    <w:rsid w:val="00B134D4"/>
    <w:rsid w:val="00B135E4"/>
    <w:rsid w:val="00B13695"/>
    <w:rsid w:val="00B13AC5"/>
    <w:rsid w:val="00B13F2B"/>
    <w:rsid w:val="00B140CE"/>
    <w:rsid w:val="00B14192"/>
    <w:rsid w:val="00B14197"/>
    <w:rsid w:val="00B144E1"/>
    <w:rsid w:val="00B14772"/>
    <w:rsid w:val="00B147BF"/>
    <w:rsid w:val="00B147C5"/>
    <w:rsid w:val="00B14ADD"/>
    <w:rsid w:val="00B14C72"/>
    <w:rsid w:val="00B14F13"/>
    <w:rsid w:val="00B151BD"/>
    <w:rsid w:val="00B151ED"/>
    <w:rsid w:val="00B15394"/>
    <w:rsid w:val="00B15403"/>
    <w:rsid w:val="00B1595F"/>
    <w:rsid w:val="00B15B77"/>
    <w:rsid w:val="00B15DC8"/>
    <w:rsid w:val="00B160DD"/>
    <w:rsid w:val="00B16289"/>
    <w:rsid w:val="00B1634B"/>
    <w:rsid w:val="00B16465"/>
    <w:rsid w:val="00B164D3"/>
    <w:rsid w:val="00B164DF"/>
    <w:rsid w:val="00B164FF"/>
    <w:rsid w:val="00B1689D"/>
    <w:rsid w:val="00B16AAD"/>
    <w:rsid w:val="00B16D40"/>
    <w:rsid w:val="00B16DEA"/>
    <w:rsid w:val="00B16E1F"/>
    <w:rsid w:val="00B17039"/>
    <w:rsid w:val="00B172BC"/>
    <w:rsid w:val="00B173CB"/>
    <w:rsid w:val="00B17405"/>
    <w:rsid w:val="00B1755F"/>
    <w:rsid w:val="00B176DC"/>
    <w:rsid w:val="00B1791B"/>
    <w:rsid w:val="00B17952"/>
    <w:rsid w:val="00B17C3F"/>
    <w:rsid w:val="00B20023"/>
    <w:rsid w:val="00B203A2"/>
    <w:rsid w:val="00B20559"/>
    <w:rsid w:val="00B20562"/>
    <w:rsid w:val="00B205B2"/>
    <w:rsid w:val="00B20CA8"/>
    <w:rsid w:val="00B20CD5"/>
    <w:rsid w:val="00B20F5B"/>
    <w:rsid w:val="00B20F82"/>
    <w:rsid w:val="00B20F84"/>
    <w:rsid w:val="00B211F3"/>
    <w:rsid w:val="00B2141D"/>
    <w:rsid w:val="00B2148F"/>
    <w:rsid w:val="00B21604"/>
    <w:rsid w:val="00B216E1"/>
    <w:rsid w:val="00B21714"/>
    <w:rsid w:val="00B2176C"/>
    <w:rsid w:val="00B217C5"/>
    <w:rsid w:val="00B2193D"/>
    <w:rsid w:val="00B21966"/>
    <w:rsid w:val="00B21A9A"/>
    <w:rsid w:val="00B21CDF"/>
    <w:rsid w:val="00B21DCC"/>
    <w:rsid w:val="00B21F7A"/>
    <w:rsid w:val="00B22150"/>
    <w:rsid w:val="00B22435"/>
    <w:rsid w:val="00B22437"/>
    <w:rsid w:val="00B22471"/>
    <w:rsid w:val="00B224C2"/>
    <w:rsid w:val="00B224E4"/>
    <w:rsid w:val="00B22688"/>
    <w:rsid w:val="00B226B1"/>
    <w:rsid w:val="00B22799"/>
    <w:rsid w:val="00B227A6"/>
    <w:rsid w:val="00B2282E"/>
    <w:rsid w:val="00B22855"/>
    <w:rsid w:val="00B228BF"/>
    <w:rsid w:val="00B22AF2"/>
    <w:rsid w:val="00B22B2D"/>
    <w:rsid w:val="00B22B38"/>
    <w:rsid w:val="00B22B70"/>
    <w:rsid w:val="00B22BB3"/>
    <w:rsid w:val="00B22CA9"/>
    <w:rsid w:val="00B22D5D"/>
    <w:rsid w:val="00B22FB1"/>
    <w:rsid w:val="00B23027"/>
    <w:rsid w:val="00B237D7"/>
    <w:rsid w:val="00B23877"/>
    <w:rsid w:val="00B23B3D"/>
    <w:rsid w:val="00B23B7D"/>
    <w:rsid w:val="00B23DA2"/>
    <w:rsid w:val="00B23E10"/>
    <w:rsid w:val="00B23ECC"/>
    <w:rsid w:val="00B23F07"/>
    <w:rsid w:val="00B2408D"/>
    <w:rsid w:val="00B24159"/>
    <w:rsid w:val="00B241CB"/>
    <w:rsid w:val="00B24300"/>
    <w:rsid w:val="00B24316"/>
    <w:rsid w:val="00B24425"/>
    <w:rsid w:val="00B24481"/>
    <w:rsid w:val="00B2448B"/>
    <w:rsid w:val="00B2452C"/>
    <w:rsid w:val="00B24561"/>
    <w:rsid w:val="00B245E1"/>
    <w:rsid w:val="00B249F0"/>
    <w:rsid w:val="00B24A0B"/>
    <w:rsid w:val="00B24DFE"/>
    <w:rsid w:val="00B24F1F"/>
    <w:rsid w:val="00B25244"/>
    <w:rsid w:val="00B25451"/>
    <w:rsid w:val="00B2552A"/>
    <w:rsid w:val="00B25664"/>
    <w:rsid w:val="00B25715"/>
    <w:rsid w:val="00B258A2"/>
    <w:rsid w:val="00B25A01"/>
    <w:rsid w:val="00B25B56"/>
    <w:rsid w:val="00B25DB0"/>
    <w:rsid w:val="00B25E95"/>
    <w:rsid w:val="00B25FAF"/>
    <w:rsid w:val="00B25FD5"/>
    <w:rsid w:val="00B262F3"/>
    <w:rsid w:val="00B2633C"/>
    <w:rsid w:val="00B265B6"/>
    <w:rsid w:val="00B26699"/>
    <w:rsid w:val="00B267B2"/>
    <w:rsid w:val="00B26810"/>
    <w:rsid w:val="00B26891"/>
    <w:rsid w:val="00B26A58"/>
    <w:rsid w:val="00B26A9F"/>
    <w:rsid w:val="00B26AA2"/>
    <w:rsid w:val="00B26C31"/>
    <w:rsid w:val="00B26C4B"/>
    <w:rsid w:val="00B26DBF"/>
    <w:rsid w:val="00B26E3B"/>
    <w:rsid w:val="00B26E7E"/>
    <w:rsid w:val="00B2721A"/>
    <w:rsid w:val="00B27426"/>
    <w:rsid w:val="00B274AD"/>
    <w:rsid w:val="00B27700"/>
    <w:rsid w:val="00B27733"/>
    <w:rsid w:val="00B2786B"/>
    <w:rsid w:val="00B278C5"/>
    <w:rsid w:val="00B27A92"/>
    <w:rsid w:val="00B27A97"/>
    <w:rsid w:val="00B27D88"/>
    <w:rsid w:val="00B27DCF"/>
    <w:rsid w:val="00B3005F"/>
    <w:rsid w:val="00B30107"/>
    <w:rsid w:val="00B30257"/>
    <w:rsid w:val="00B302E2"/>
    <w:rsid w:val="00B3031F"/>
    <w:rsid w:val="00B3039C"/>
    <w:rsid w:val="00B304F9"/>
    <w:rsid w:val="00B305D8"/>
    <w:rsid w:val="00B30639"/>
    <w:rsid w:val="00B30968"/>
    <w:rsid w:val="00B30B1A"/>
    <w:rsid w:val="00B30C3B"/>
    <w:rsid w:val="00B30C64"/>
    <w:rsid w:val="00B30FA5"/>
    <w:rsid w:val="00B3117C"/>
    <w:rsid w:val="00B31195"/>
    <w:rsid w:val="00B315BD"/>
    <w:rsid w:val="00B3163A"/>
    <w:rsid w:val="00B3173D"/>
    <w:rsid w:val="00B31897"/>
    <w:rsid w:val="00B31B3D"/>
    <w:rsid w:val="00B31B8A"/>
    <w:rsid w:val="00B31C48"/>
    <w:rsid w:val="00B31D15"/>
    <w:rsid w:val="00B32019"/>
    <w:rsid w:val="00B32250"/>
    <w:rsid w:val="00B322DB"/>
    <w:rsid w:val="00B32355"/>
    <w:rsid w:val="00B32395"/>
    <w:rsid w:val="00B32479"/>
    <w:rsid w:val="00B328B5"/>
    <w:rsid w:val="00B32A79"/>
    <w:rsid w:val="00B32C13"/>
    <w:rsid w:val="00B3319A"/>
    <w:rsid w:val="00B332E9"/>
    <w:rsid w:val="00B33531"/>
    <w:rsid w:val="00B3387E"/>
    <w:rsid w:val="00B338E1"/>
    <w:rsid w:val="00B33A06"/>
    <w:rsid w:val="00B33A99"/>
    <w:rsid w:val="00B33B3A"/>
    <w:rsid w:val="00B33ECF"/>
    <w:rsid w:val="00B3402A"/>
    <w:rsid w:val="00B3417D"/>
    <w:rsid w:val="00B342B3"/>
    <w:rsid w:val="00B34909"/>
    <w:rsid w:val="00B349F7"/>
    <w:rsid w:val="00B34CD7"/>
    <w:rsid w:val="00B34F1B"/>
    <w:rsid w:val="00B35273"/>
    <w:rsid w:val="00B354AE"/>
    <w:rsid w:val="00B35565"/>
    <w:rsid w:val="00B3558B"/>
    <w:rsid w:val="00B3561A"/>
    <w:rsid w:val="00B3563C"/>
    <w:rsid w:val="00B35BAD"/>
    <w:rsid w:val="00B35BB7"/>
    <w:rsid w:val="00B35C37"/>
    <w:rsid w:val="00B35C64"/>
    <w:rsid w:val="00B35EB8"/>
    <w:rsid w:val="00B35EC0"/>
    <w:rsid w:val="00B36228"/>
    <w:rsid w:val="00B36404"/>
    <w:rsid w:val="00B364B8"/>
    <w:rsid w:val="00B36515"/>
    <w:rsid w:val="00B36567"/>
    <w:rsid w:val="00B36B39"/>
    <w:rsid w:val="00B36CB9"/>
    <w:rsid w:val="00B370B5"/>
    <w:rsid w:val="00B374D2"/>
    <w:rsid w:val="00B375A4"/>
    <w:rsid w:val="00B3794D"/>
    <w:rsid w:val="00B379C3"/>
    <w:rsid w:val="00B37A5A"/>
    <w:rsid w:val="00B37BF2"/>
    <w:rsid w:val="00B37C58"/>
    <w:rsid w:val="00B37DA7"/>
    <w:rsid w:val="00B37F9C"/>
    <w:rsid w:val="00B402AC"/>
    <w:rsid w:val="00B402E0"/>
    <w:rsid w:val="00B4045B"/>
    <w:rsid w:val="00B404DC"/>
    <w:rsid w:val="00B40774"/>
    <w:rsid w:val="00B40797"/>
    <w:rsid w:val="00B408A8"/>
    <w:rsid w:val="00B40948"/>
    <w:rsid w:val="00B40970"/>
    <w:rsid w:val="00B40AA6"/>
    <w:rsid w:val="00B40AAF"/>
    <w:rsid w:val="00B41044"/>
    <w:rsid w:val="00B414C8"/>
    <w:rsid w:val="00B419B3"/>
    <w:rsid w:val="00B41ACD"/>
    <w:rsid w:val="00B41BF0"/>
    <w:rsid w:val="00B41D8A"/>
    <w:rsid w:val="00B41E6D"/>
    <w:rsid w:val="00B41E8B"/>
    <w:rsid w:val="00B41EDE"/>
    <w:rsid w:val="00B42038"/>
    <w:rsid w:val="00B420C9"/>
    <w:rsid w:val="00B424C7"/>
    <w:rsid w:val="00B426C9"/>
    <w:rsid w:val="00B4278E"/>
    <w:rsid w:val="00B42A90"/>
    <w:rsid w:val="00B42BA8"/>
    <w:rsid w:val="00B42C6B"/>
    <w:rsid w:val="00B42F42"/>
    <w:rsid w:val="00B43237"/>
    <w:rsid w:val="00B43270"/>
    <w:rsid w:val="00B432E8"/>
    <w:rsid w:val="00B433FF"/>
    <w:rsid w:val="00B43529"/>
    <w:rsid w:val="00B435C5"/>
    <w:rsid w:val="00B4365E"/>
    <w:rsid w:val="00B4387C"/>
    <w:rsid w:val="00B4389E"/>
    <w:rsid w:val="00B43A27"/>
    <w:rsid w:val="00B43B5D"/>
    <w:rsid w:val="00B43E0B"/>
    <w:rsid w:val="00B43F00"/>
    <w:rsid w:val="00B4400A"/>
    <w:rsid w:val="00B4402E"/>
    <w:rsid w:val="00B4409B"/>
    <w:rsid w:val="00B4412D"/>
    <w:rsid w:val="00B441CA"/>
    <w:rsid w:val="00B441E6"/>
    <w:rsid w:val="00B441FE"/>
    <w:rsid w:val="00B445BE"/>
    <w:rsid w:val="00B4466F"/>
    <w:rsid w:val="00B447F5"/>
    <w:rsid w:val="00B449AB"/>
    <w:rsid w:val="00B44C97"/>
    <w:rsid w:val="00B44D43"/>
    <w:rsid w:val="00B44E2F"/>
    <w:rsid w:val="00B44EE9"/>
    <w:rsid w:val="00B4504A"/>
    <w:rsid w:val="00B45177"/>
    <w:rsid w:val="00B451A1"/>
    <w:rsid w:val="00B45366"/>
    <w:rsid w:val="00B45459"/>
    <w:rsid w:val="00B454B4"/>
    <w:rsid w:val="00B454FE"/>
    <w:rsid w:val="00B4566E"/>
    <w:rsid w:val="00B4579C"/>
    <w:rsid w:val="00B4581D"/>
    <w:rsid w:val="00B45912"/>
    <w:rsid w:val="00B4594A"/>
    <w:rsid w:val="00B45952"/>
    <w:rsid w:val="00B45988"/>
    <w:rsid w:val="00B45F97"/>
    <w:rsid w:val="00B45FB3"/>
    <w:rsid w:val="00B46090"/>
    <w:rsid w:val="00B46097"/>
    <w:rsid w:val="00B460A4"/>
    <w:rsid w:val="00B46351"/>
    <w:rsid w:val="00B46477"/>
    <w:rsid w:val="00B46526"/>
    <w:rsid w:val="00B4675A"/>
    <w:rsid w:val="00B46871"/>
    <w:rsid w:val="00B46C51"/>
    <w:rsid w:val="00B46C96"/>
    <w:rsid w:val="00B46F72"/>
    <w:rsid w:val="00B47018"/>
    <w:rsid w:val="00B47105"/>
    <w:rsid w:val="00B47285"/>
    <w:rsid w:val="00B47300"/>
    <w:rsid w:val="00B4739A"/>
    <w:rsid w:val="00B475B1"/>
    <w:rsid w:val="00B475E7"/>
    <w:rsid w:val="00B476F1"/>
    <w:rsid w:val="00B47CAA"/>
    <w:rsid w:val="00B47D3E"/>
    <w:rsid w:val="00B47D66"/>
    <w:rsid w:val="00B47D87"/>
    <w:rsid w:val="00B50160"/>
    <w:rsid w:val="00B505CA"/>
    <w:rsid w:val="00B506F2"/>
    <w:rsid w:val="00B50AA3"/>
    <w:rsid w:val="00B50CF0"/>
    <w:rsid w:val="00B50D1C"/>
    <w:rsid w:val="00B50D8B"/>
    <w:rsid w:val="00B50FA1"/>
    <w:rsid w:val="00B50FED"/>
    <w:rsid w:val="00B51235"/>
    <w:rsid w:val="00B51657"/>
    <w:rsid w:val="00B516F0"/>
    <w:rsid w:val="00B51775"/>
    <w:rsid w:val="00B518C6"/>
    <w:rsid w:val="00B518D4"/>
    <w:rsid w:val="00B51ACA"/>
    <w:rsid w:val="00B51AF5"/>
    <w:rsid w:val="00B51B0B"/>
    <w:rsid w:val="00B51E08"/>
    <w:rsid w:val="00B51F71"/>
    <w:rsid w:val="00B52067"/>
    <w:rsid w:val="00B520E6"/>
    <w:rsid w:val="00B52443"/>
    <w:rsid w:val="00B524CA"/>
    <w:rsid w:val="00B524D5"/>
    <w:rsid w:val="00B52663"/>
    <w:rsid w:val="00B52D7B"/>
    <w:rsid w:val="00B52E33"/>
    <w:rsid w:val="00B52EBE"/>
    <w:rsid w:val="00B52EF8"/>
    <w:rsid w:val="00B53253"/>
    <w:rsid w:val="00B532E3"/>
    <w:rsid w:val="00B532FF"/>
    <w:rsid w:val="00B5331C"/>
    <w:rsid w:val="00B535C6"/>
    <w:rsid w:val="00B5381F"/>
    <w:rsid w:val="00B53997"/>
    <w:rsid w:val="00B539FC"/>
    <w:rsid w:val="00B53AE3"/>
    <w:rsid w:val="00B53E00"/>
    <w:rsid w:val="00B5401A"/>
    <w:rsid w:val="00B540D9"/>
    <w:rsid w:val="00B542C5"/>
    <w:rsid w:val="00B54372"/>
    <w:rsid w:val="00B543BA"/>
    <w:rsid w:val="00B544A6"/>
    <w:rsid w:val="00B545E8"/>
    <w:rsid w:val="00B54620"/>
    <w:rsid w:val="00B5472B"/>
    <w:rsid w:val="00B548FD"/>
    <w:rsid w:val="00B5498E"/>
    <w:rsid w:val="00B54B3A"/>
    <w:rsid w:val="00B54B8E"/>
    <w:rsid w:val="00B54F9D"/>
    <w:rsid w:val="00B55106"/>
    <w:rsid w:val="00B5545B"/>
    <w:rsid w:val="00B55508"/>
    <w:rsid w:val="00B55668"/>
    <w:rsid w:val="00B557C2"/>
    <w:rsid w:val="00B558D6"/>
    <w:rsid w:val="00B55AC5"/>
    <w:rsid w:val="00B55B76"/>
    <w:rsid w:val="00B55C41"/>
    <w:rsid w:val="00B55DCC"/>
    <w:rsid w:val="00B56244"/>
    <w:rsid w:val="00B56970"/>
    <w:rsid w:val="00B56E03"/>
    <w:rsid w:val="00B571AA"/>
    <w:rsid w:val="00B57352"/>
    <w:rsid w:val="00B57A1E"/>
    <w:rsid w:val="00B57A6C"/>
    <w:rsid w:val="00B57A77"/>
    <w:rsid w:val="00B57AAE"/>
    <w:rsid w:val="00B57BFF"/>
    <w:rsid w:val="00B57C83"/>
    <w:rsid w:val="00B57D23"/>
    <w:rsid w:val="00B600B1"/>
    <w:rsid w:val="00B60112"/>
    <w:rsid w:val="00B602D6"/>
    <w:rsid w:val="00B60560"/>
    <w:rsid w:val="00B6072A"/>
    <w:rsid w:val="00B60865"/>
    <w:rsid w:val="00B608E5"/>
    <w:rsid w:val="00B60ADC"/>
    <w:rsid w:val="00B60BC3"/>
    <w:rsid w:val="00B60DE3"/>
    <w:rsid w:val="00B60EA8"/>
    <w:rsid w:val="00B60FA6"/>
    <w:rsid w:val="00B60FB1"/>
    <w:rsid w:val="00B61083"/>
    <w:rsid w:val="00B613F0"/>
    <w:rsid w:val="00B6154F"/>
    <w:rsid w:val="00B6163F"/>
    <w:rsid w:val="00B6182A"/>
    <w:rsid w:val="00B61E59"/>
    <w:rsid w:val="00B620F8"/>
    <w:rsid w:val="00B6226F"/>
    <w:rsid w:val="00B6230B"/>
    <w:rsid w:val="00B62404"/>
    <w:rsid w:val="00B625AA"/>
    <w:rsid w:val="00B6272F"/>
    <w:rsid w:val="00B6280D"/>
    <w:rsid w:val="00B62B74"/>
    <w:rsid w:val="00B62B96"/>
    <w:rsid w:val="00B62C28"/>
    <w:rsid w:val="00B62DFF"/>
    <w:rsid w:val="00B62F00"/>
    <w:rsid w:val="00B6302E"/>
    <w:rsid w:val="00B63052"/>
    <w:rsid w:val="00B630A0"/>
    <w:rsid w:val="00B63109"/>
    <w:rsid w:val="00B631C4"/>
    <w:rsid w:val="00B634C4"/>
    <w:rsid w:val="00B635A2"/>
    <w:rsid w:val="00B636F9"/>
    <w:rsid w:val="00B63AD4"/>
    <w:rsid w:val="00B63E5C"/>
    <w:rsid w:val="00B63F52"/>
    <w:rsid w:val="00B63FD1"/>
    <w:rsid w:val="00B64162"/>
    <w:rsid w:val="00B64421"/>
    <w:rsid w:val="00B64494"/>
    <w:rsid w:val="00B644E7"/>
    <w:rsid w:val="00B64513"/>
    <w:rsid w:val="00B646A6"/>
    <w:rsid w:val="00B64775"/>
    <w:rsid w:val="00B648F9"/>
    <w:rsid w:val="00B64B32"/>
    <w:rsid w:val="00B64C31"/>
    <w:rsid w:val="00B64C5D"/>
    <w:rsid w:val="00B64CA3"/>
    <w:rsid w:val="00B64CC6"/>
    <w:rsid w:val="00B64D4D"/>
    <w:rsid w:val="00B64E51"/>
    <w:rsid w:val="00B64FD1"/>
    <w:rsid w:val="00B6507F"/>
    <w:rsid w:val="00B650A2"/>
    <w:rsid w:val="00B65220"/>
    <w:rsid w:val="00B6525D"/>
    <w:rsid w:val="00B652C1"/>
    <w:rsid w:val="00B6539B"/>
    <w:rsid w:val="00B655FB"/>
    <w:rsid w:val="00B65730"/>
    <w:rsid w:val="00B6590C"/>
    <w:rsid w:val="00B6592C"/>
    <w:rsid w:val="00B659DC"/>
    <w:rsid w:val="00B65CFD"/>
    <w:rsid w:val="00B66030"/>
    <w:rsid w:val="00B661D1"/>
    <w:rsid w:val="00B6633D"/>
    <w:rsid w:val="00B664AB"/>
    <w:rsid w:val="00B6657E"/>
    <w:rsid w:val="00B66941"/>
    <w:rsid w:val="00B66C08"/>
    <w:rsid w:val="00B66C95"/>
    <w:rsid w:val="00B66DC4"/>
    <w:rsid w:val="00B66FA9"/>
    <w:rsid w:val="00B66FB8"/>
    <w:rsid w:val="00B6766E"/>
    <w:rsid w:val="00B67674"/>
    <w:rsid w:val="00B6790A"/>
    <w:rsid w:val="00B679C8"/>
    <w:rsid w:val="00B67B7F"/>
    <w:rsid w:val="00B67C5C"/>
    <w:rsid w:val="00B67CB9"/>
    <w:rsid w:val="00B67E19"/>
    <w:rsid w:val="00B703EA"/>
    <w:rsid w:val="00B70827"/>
    <w:rsid w:val="00B7099E"/>
    <w:rsid w:val="00B70A05"/>
    <w:rsid w:val="00B70A2B"/>
    <w:rsid w:val="00B70AF4"/>
    <w:rsid w:val="00B70D0B"/>
    <w:rsid w:val="00B70FED"/>
    <w:rsid w:val="00B7104C"/>
    <w:rsid w:val="00B71063"/>
    <w:rsid w:val="00B710AC"/>
    <w:rsid w:val="00B71137"/>
    <w:rsid w:val="00B71264"/>
    <w:rsid w:val="00B712F9"/>
    <w:rsid w:val="00B7148A"/>
    <w:rsid w:val="00B716A3"/>
    <w:rsid w:val="00B71937"/>
    <w:rsid w:val="00B71B52"/>
    <w:rsid w:val="00B71BFD"/>
    <w:rsid w:val="00B720A5"/>
    <w:rsid w:val="00B720D4"/>
    <w:rsid w:val="00B7212C"/>
    <w:rsid w:val="00B72298"/>
    <w:rsid w:val="00B725CB"/>
    <w:rsid w:val="00B727C2"/>
    <w:rsid w:val="00B72A87"/>
    <w:rsid w:val="00B72D80"/>
    <w:rsid w:val="00B72E25"/>
    <w:rsid w:val="00B7300F"/>
    <w:rsid w:val="00B7304D"/>
    <w:rsid w:val="00B7360A"/>
    <w:rsid w:val="00B7369B"/>
    <w:rsid w:val="00B73739"/>
    <w:rsid w:val="00B739DC"/>
    <w:rsid w:val="00B73EAC"/>
    <w:rsid w:val="00B74715"/>
    <w:rsid w:val="00B748ED"/>
    <w:rsid w:val="00B74DAA"/>
    <w:rsid w:val="00B74DE8"/>
    <w:rsid w:val="00B74EF6"/>
    <w:rsid w:val="00B74F81"/>
    <w:rsid w:val="00B750AE"/>
    <w:rsid w:val="00B75164"/>
    <w:rsid w:val="00B75166"/>
    <w:rsid w:val="00B75399"/>
    <w:rsid w:val="00B754FC"/>
    <w:rsid w:val="00B7586B"/>
    <w:rsid w:val="00B75AD1"/>
    <w:rsid w:val="00B75DD6"/>
    <w:rsid w:val="00B75F4D"/>
    <w:rsid w:val="00B760CF"/>
    <w:rsid w:val="00B7628F"/>
    <w:rsid w:val="00B7636C"/>
    <w:rsid w:val="00B763E9"/>
    <w:rsid w:val="00B76583"/>
    <w:rsid w:val="00B768B7"/>
    <w:rsid w:val="00B768DB"/>
    <w:rsid w:val="00B7694D"/>
    <w:rsid w:val="00B76CFE"/>
    <w:rsid w:val="00B76D0D"/>
    <w:rsid w:val="00B76E43"/>
    <w:rsid w:val="00B76EEC"/>
    <w:rsid w:val="00B77178"/>
    <w:rsid w:val="00B771F9"/>
    <w:rsid w:val="00B7739C"/>
    <w:rsid w:val="00B7744D"/>
    <w:rsid w:val="00B77534"/>
    <w:rsid w:val="00B77665"/>
    <w:rsid w:val="00B77896"/>
    <w:rsid w:val="00B779F0"/>
    <w:rsid w:val="00B77D86"/>
    <w:rsid w:val="00B77FB1"/>
    <w:rsid w:val="00B80102"/>
    <w:rsid w:val="00B80164"/>
    <w:rsid w:val="00B80198"/>
    <w:rsid w:val="00B8027E"/>
    <w:rsid w:val="00B80295"/>
    <w:rsid w:val="00B802FA"/>
    <w:rsid w:val="00B80336"/>
    <w:rsid w:val="00B804A0"/>
    <w:rsid w:val="00B804AD"/>
    <w:rsid w:val="00B804B5"/>
    <w:rsid w:val="00B804C5"/>
    <w:rsid w:val="00B804E7"/>
    <w:rsid w:val="00B80672"/>
    <w:rsid w:val="00B806C6"/>
    <w:rsid w:val="00B806EE"/>
    <w:rsid w:val="00B807CA"/>
    <w:rsid w:val="00B8088C"/>
    <w:rsid w:val="00B808AC"/>
    <w:rsid w:val="00B8092F"/>
    <w:rsid w:val="00B809CA"/>
    <w:rsid w:val="00B80ED5"/>
    <w:rsid w:val="00B80F6F"/>
    <w:rsid w:val="00B81048"/>
    <w:rsid w:val="00B81829"/>
    <w:rsid w:val="00B81D84"/>
    <w:rsid w:val="00B81E41"/>
    <w:rsid w:val="00B81E5B"/>
    <w:rsid w:val="00B81E9E"/>
    <w:rsid w:val="00B81FEF"/>
    <w:rsid w:val="00B8209E"/>
    <w:rsid w:val="00B820F5"/>
    <w:rsid w:val="00B82114"/>
    <w:rsid w:val="00B821BF"/>
    <w:rsid w:val="00B821C4"/>
    <w:rsid w:val="00B82253"/>
    <w:rsid w:val="00B82693"/>
    <w:rsid w:val="00B82780"/>
    <w:rsid w:val="00B82A8B"/>
    <w:rsid w:val="00B82B99"/>
    <w:rsid w:val="00B82CB0"/>
    <w:rsid w:val="00B82F0E"/>
    <w:rsid w:val="00B834DB"/>
    <w:rsid w:val="00B83614"/>
    <w:rsid w:val="00B83896"/>
    <w:rsid w:val="00B838B1"/>
    <w:rsid w:val="00B83D71"/>
    <w:rsid w:val="00B83DEC"/>
    <w:rsid w:val="00B83E92"/>
    <w:rsid w:val="00B8404D"/>
    <w:rsid w:val="00B84103"/>
    <w:rsid w:val="00B84191"/>
    <w:rsid w:val="00B8435C"/>
    <w:rsid w:val="00B846AC"/>
    <w:rsid w:val="00B847BA"/>
    <w:rsid w:val="00B847C6"/>
    <w:rsid w:val="00B84865"/>
    <w:rsid w:val="00B84A0E"/>
    <w:rsid w:val="00B84E15"/>
    <w:rsid w:val="00B85068"/>
    <w:rsid w:val="00B850FB"/>
    <w:rsid w:val="00B85183"/>
    <w:rsid w:val="00B8526D"/>
    <w:rsid w:val="00B85713"/>
    <w:rsid w:val="00B857E6"/>
    <w:rsid w:val="00B85A1F"/>
    <w:rsid w:val="00B85A85"/>
    <w:rsid w:val="00B85BB8"/>
    <w:rsid w:val="00B85C66"/>
    <w:rsid w:val="00B86022"/>
    <w:rsid w:val="00B86035"/>
    <w:rsid w:val="00B8603C"/>
    <w:rsid w:val="00B862B9"/>
    <w:rsid w:val="00B862E3"/>
    <w:rsid w:val="00B8631B"/>
    <w:rsid w:val="00B8632F"/>
    <w:rsid w:val="00B86376"/>
    <w:rsid w:val="00B867F1"/>
    <w:rsid w:val="00B86888"/>
    <w:rsid w:val="00B86BB6"/>
    <w:rsid w:val="00B86D5F"/>
    <w:rsid w:val="00B86F72"/>
    <w:rsid w:val="00B8704E"/>
    <w:rsid w:val="00B8709F"/>
    <w:rsid w:val="00B87155"/>
    <w:rsid w:val="00B87190"/>
    <w:rsid w:val="00B87246"/>
    <w:rsid w:val="00B87303"/>
    <w:rsid w:val="00B8742B"/>
    <w:rsid w:val="00B875A0"/>
    <w:rsid w:val="00B87B47"/>
    <w:rsid w:val="00B87CBB"/>
    <w:rsid w:val="00B90322"/>
    <w:rsid w:val="00B90340"/>
    <w:rsid w:val="00B903F3"/>
    <w:rsid w:val="00B90439"/>
    <w:rsid w:val="00B905B2"/>
    <w:rsid w:val="00B905D9"/>
    <w:rsid w:val="00B90656"/>
    <w:rsid w:val="00B90834"/>
    <w:rsid w:val="00B90BAB"/>
    <w:rsid w:val="00B90DE0"/>
    <w:rsid w:val="00B90ED3"/>
    <w:rsid w:val="00B9104B"/>
    <w:rsid w:val="00B9110E"/>
    <w:rsid w:val="00B9122D"/>
    <w:rsid w:val="00B914E1"/>
    <w:rsid w:val="00B91540"/>
    <w:rsid w:val="00B91576"/>
    <w:rsid w:val="00B916D7"/>
    <w:rsid w:val="00B919E7"/>
    <w:rsid w:val="00B91A26"/>
    <w:rsid w:val="00B91A7D"/>
    <w:rsid w:val="00B91C42"/>
    <w:rsid w:val="00B91C5E"/>
    <w:rsid w:val="00B91D52"/>
    <w:rsid w:val="00B91D99"/>
    <w:rsid w:val="00B91E0E"/>
    <w:rsid w:val="00B91F1B"/>
    <w:rsid w:val="00B92048"/>
    <w:rsid w:val="00B920AA"/>
    <w:rsid w:val="00B926C5"/>
    <w:rsid w:val="00B92887"/>
    <w:rsid w:val="00B92960"/>
    <w:rsid w:val="00B92A74"/>
    <w:rsid w:val="00B92BA1"/>
    <w:rsid w:val="00B92DA7"/>
    <w:rsid w:val="00B92E77"/>
    <w:rsid w:val="00B930AE"/>
    <w:rsid w:val="00B930BE"/>
    <w:rsid w:val="00B9356D"/>
    <w:rsid w:val="00B93808"/>
    <w:rsid w:val="00B93A89"/>
    <w:rsid w:val="00B93A9F"/>
    <w:rsid w:val="00B93BAA"/>
    <w:rsid w:val="00B93C24"/>
    <w:rsid w:val="00B93C6A"/>
    <w:rsid w:val="00B93EC6"/>
    <w:rsid w:val="00B940B7"/>
    <w:rsid w:val="00B94162"/>
    <w:rsid w:val="00B941D4"/>
    <w:rsid w:val="00B943E6"/>
    <w:rsid w:val="00B944D8"/>
    <w:rsid w:val="00B9450D"/>
    <w:rsid w:val="00B94BCF"/>
    <w:rsid w:val="00B94CCF"/>
    <w:rsid w:val="00B94D48"/>
    <w:rsid w:val="00B94D7A"/>
    <w:rsid w:val="00B94E42"/>
    <w:rsid w:val="00B94EB3"/>
    <w:rsid w:val="00B94F3C"/>
    <w:rsid w:val="00B94F47"/>
    <w:rsid w:val="00B94F4D"/>
    <w:rsid w:val="00B9503A"/>
    <w:rsid w:val="00B950AF"/>
    <w:rsid w:val="00B950FE"/>
    <w:rsid w:val="00B95193"/>
    <w:rsid w:val="00B95255"/>
    <w:rsid w:val="00B95320"/>
    <w:rsid w:val="00B95332"/>
    <w:rsid w:val="00B95357"/>
    <w:rsid w:val="00B954AB"/>
    <w:rsid w:val="00B955A5"/>
    <w:rsid w:val="00B95823"/>
    <w:rsid w:val="00B9587A"/>
    <w:rsid w:val="00B95A1C"/>
    <w:rsid w:val="00B95E79"/>
    <w:rsid w:val="00B964BC"/>
    <w:rsid w:val="00B96926"/>
    <w:rsid w:val="00B96993"/>
    <w:rsid w:val="00B96995"/>
    <w:rsid w:val="00B96B53"/>
    <w:rsid w:val="00B96EB7"/>
    <w:rsid w:val="00B970A4"/>
    <w:rsid w:val="00B97102"/>
    <w:rsid w:val="00B97155"/>
    <w:rsid w:val="00B97200"/>
    <w:rsid w:val="00B972C6"/>
    <w:rsid w:val="00B97579"/>
    <w:rsid w:val="00B9757C"/>
    <w:rsid w:val="00B975B4"/>
    <w:rsid w:val="00B9771F"/>
    <w:rsid w:val="00B97795"/>
    <w:rsid w:val="00B97C9D"/>
    <w:rsid w:val="00B97DC1"/>
    <w:rsid w:val="00B97E65"/>
    <w:rsid w:val="00BA01BB"/>
    <w:rsid w:val="00BA01D9"/>
    <w:rsid w:val="00BA01ED"/>
    <w:rsid w:val="00BA0334"/>
    <w:rsid w:val="00BA0548"/>
    <w:rsid w:val="00BA098B"/>
    <w:rsid w:val="00BA0BE2"/>
    <w:rsid w:val="00BA0BF3"/>
    <w:rsid w:val="00BA0DF3"/>
    <w:rsid w:val="00BA0E6E"/>
    <w:rsid w:val="00BA0EEB"/>
    <w:rsid w:val="00BA1041"/>
    <w:rsid w:val="00BA1140"/>
    <w:rsid w:val="00BA1268"/>
    <w:rsid w:val="00BA1508"/>
    <w:rsid w:val="00BA1571"/>
    <w:rsid w:val="00BA164E"/>
    <w:rsid w:val="00BA1675"/>
    <w:rsid w:val="00BA167E"/>
    <w:rsid w:val="00BA18BE"/>
    <w:rsid w:val="00BA18F9"/>
    <w:rsid w:val="00BA1A0E"/>
    <w:rsid w:val="00BA1A1F"/>
    <w:rsid w:val="00BA1A7B"/>
    <w:rsid w:val="00BA1C51"/>
    <w:rsid w:val="00BA1D76"/>
    <w:rsid w:val="00BA1FC0"/>
    <w:rsid w:val="00BA2042"/>
    <w:rsid w:val="00BA20FA"/>
    <w:rsid w:val="00BA21FF"/>
    <w:rsid w:val="00BA2549"/>
    <w:rsid w:val="00BA2560"/>
    <w:rsid w:val="00BA2953"/>
    <w:rsid w:val="00BA2ACA"/>
    <w:rsid w:val="00BA2D61"/>
    <w:rsid w:val="00BA30F5"/>
    <w:rsid w:val="00BA33DD"/>
    <w:rsid w:val="00BA346A"/>
    <w:rsid w:val="00BA352F"/>
    <w:rsid w:val="00BA382F"/>
    <w:rsid w:val="00BA3AC3"/>
    <w:rsid w:val="00BA3B50"/>
    <w:rsid w:val="00BA4080"/>
    <w:rsid w:val="00BA428E"/>
    <w:rsid w:val="00BA42A3"/>
    <w:rsid w:val="00BA4352"/>
    <w:rsid w:val="00BA4372"/>
    <w:rsid w:val="00BA44A8"/>
    <w:rsid w:val="00BA452A"/>
    <w:rsid w:val="00BA45EC"/>
    <w:rsid w:val="00BA46AF"/>
    <w:rsid w:val="00BA47F5"/>
    <w:rsid w:val="00BA481B"/>
    <w:rsid w:val="00BA4B3C"/>
    <w:rsid w:val="00BA4C91"/>
    <w:rsid w:val="00BA4D4C"/>
    <w:rsid w:val="00BA4EF1"/>
    <w:rsid w:val="00BA5103"/>
    <w:rsid w:val="00BA511A"/>
    <w:rsid w:val="00BA5410"/>
    <w:rsid w:val="00BA5452"/>
    <w:rsid w:val="00BA576A"/>
    <w:rsid w:val="00BA598B"/>
    <w:rsid w:val="00BA5A0B"/>
    <w:rsid w:val="00BA5A26"/>
    <w:rsid w:val="00BA5C5E"/>
    <w:rsid w:val="00BA6060"/>
    <w:rsid w:val="00BA612C"/>
    <w:rsid w:val="00BA6191"/>
    <w:rsid w:val="00BA62D4"/>
    <w:rsid w:val="00BA6326"/>
    <w:rsid w:val="00BA638B"/>
    <w:rsid w:val="00BA64A0"/>
    <w:rsid w:val="00BA66D1"/>
    <w:rsid w:val="00BA687B"/>
    <w:rsid w:val="00BA68B4"/>
    <w:rsid w:val="00BA690D"/>
    <w:rsid w:val="00BA69D3"/>
    <w:rsid w:val="00BA6AA7"/>
    <w:rsid w:val="00BA6B08"/>
    <w:rsid w:val="00BA6B28"/>
    <w:rsid w:val="00BA6D65"/>
    <w:rsid w:val="00BA6F2F"/>
    <w:rsid w:val="00BA6F7F"/>
    <w:rsid w:val="00BA7072"/>
    <w:rsid w:val="00BA7343"/>
    <w:rsid w:val="00BA73FF"/>
    <w:rsid w:val="00BA7494"/>
    <w:rsid w:val="00BA74B3"/>
    <w:rsid w:val="00BA7720"/>
    <w:rsid w:val="00BA794F"/>
    <w:rsid w:val="00BA7B48"/>
    <w:rsid w:val="00BA7DC4"/>
    <w:rsid w:val="00BA7DE1"/>
    <w:rsid w:val="00BB02C4"/>
    <w:rsid w:val="00BB03D3"/>
    <w:rsid w:val="00BB04DD"/>
    <w:rsid w:val="00BB0566"/>
    <w:rsid w:val="00BB0A03"/>
    <w:rsid w:val="00BB0A7A"/>
    <w:rsid w:val="00BB1044"/>
    <w:rsid w:val="00BB1253"/>
    <w:rsid w:val="00BB12B0"/>
    <w:rsid w:val="00BB12FA"/>
    <w:rsid w:val="00BB132E"/>
    <w:rsid w:val="00BB14D8"/>
    <w:rsid w:val="00BB15FA"/>
    <w:rsid w:val="00BB16D4"/>
    <w:rsid w:val="00BB1720"/>
    <w:rsid w:val="00BB17AC"/>
    <w:rsid w:val="00BB1849"/>
    <w:rsid w:val="00BB1985"/>
    <w:rsid w:val="00BB1A3D"/>
    <w:rsid w:val="00BB1D91"/>
    <w:rsid w:val="00BB2237"/>
    <w:rsid w:val="00BB2402"/>
    <w:rsid w:val="00BB25EB"/>
    <w:rsid w:val="00BB26E9"/>
    <w:rsid w:val="00BB270A"/>
    <w:rsid w:val="00BB27DA"/>
    <w:rsid w:val="00BB283F"/>
    <w:rsid w:val="00BB286E"/>
    <w:rsid w:val="00BB29E2"/>
    <w:rsid w:val="00BB2BAC"/>
    <w:rsid w:val="00BB2C6E"/>
    <w:rsid w:val="00BB2CDB"/>
    <w:rsid w:val="00BB31B4"/>
    <w:rsid w:val="00BB344E"/>
    <w:rsid w:val="00BB34C4"/>
    <w:rsid w:val="00BB3573"/>
    <w:rsid w:val="00BB3596"/>
    <w:rsid w:val="00BB3646"/>
    <w:rsid w:val="00BB3647"/>
    <w:rsid w:val="00BB39C7"/>
    <w:rsid w:val="00BB3A5C"/>
    <w:rsid w:val="00BB3C3F"/>
    <w:rsid w:val="00BB3CA1"/>
    <w:rsid w:val="00BB3CE0"/>
    <w:rsid w:val="00BB3D80"/>
    <w:rsid w:val="00BB3E71"/>
    <w:rsid w:val="00BB3F15"/>
    <w:rsid w:val="00BB3FD8"/>
    <w:rsid w:val="00BB3FE7"/>
    <w:rsid w:val="00BB40BB"/>
    <w:rsid w:val="00BB40BC"/>
    <w:rsid w:val="00BB4329"/>
    <w:rsid w:val="00BB4399"/>
    <w:rsid w:val="00BB456D"/>
    <w:rsid w:val="00BB4609"/>
    <w:rsid w:val="00BB4731"/>
    <w:rsid w:val="00BB4749"/>
    <w:rsid w:val="00BB47C4"/>
    <w:rsid w:val="00BB48C2"/>
    <w:rsid w:val="00BB48F4"/>
    <w:rsid w:val="00BB497D"/>
    <w:rsid w:val="00BB4BF0"/>
    <w:rsid w:val="00BB53C4"/>
    <w:rsid w:val="00BB57BC"/>
    <w:rsid w:val="00BB5977"/>
    <w:rsid w:val="00BB5A37"/>
    <w:rsid w:val="00BB5BAE"/>
    <w:rsid w:val="00BB5BD3"/>
    <w:rsid w:val="00BB5C7B"/>
    <w:rsid w:val="00BB5D8A"/>
    <w:rsid w:val="00BB60C5"/>
    <w:rsid w:val="00BB6132"/>
    <w:rsid w:val="00BB6151"/>
    <w:rsid w:val="00BB6320"/>
    <w:rsid w:val="00BB64E2"/>
    <w:rsid w:val="00BB65E2"/>
    <w:rsid w:val="00BB68C0"/>
    <w:rsid w:val="00BB692B"/>
    <w:rsid w:val="00BB6D30"/>
    <w:rsid w:val="00BB6EB7"/>
    <w:rsid w:val="00BB70B9"/>
    <w:rsid w:val="00BB722F"/>
    <w:rsid w:val="00BB72FC"/>
    <w:rsid w:val="00BB73AA"/>
    <w:rsid w:val="00BB75EC"/>
    <w:rsid w:val="00BB75FA"/>
    <w:rsid w:val="00BB77EF"/>
    <w:rsid w:val="00BB7B4D"/>
    <w:rsid w:val="00BB7BC1"/>
    <w:rsid w:val="00BB7BEE"/>
    <w:rsid w:val="00BB7DD4"/>
    <w:rsid w:val="00BB7E42"/>
    <w:rsid w:val="00BB7F32"/>
    <w:rsid w:val="00BC01A7"/>
    <w:rsid w:val="00BC0386"/>
    <w:rsid w:val="00BC03D6"/>
    <w:rsid w:val="00BC06A1"/>
    <w:rsid w:val="00BC0759"/>
    <w:rsid w:val="00BC07C1"/>
    <w:rsid w:val="00BC0AFA"/>
    <w:rsid w:val="00BC0C13"/>
    <w:rsid w:val="00BC0D31"/>
    <w:rsid w:val="00BC0D82"/>
    <w:rsid w:val="00BC0DDB"/>
    <w:rsid w:val="00BC0E5B"/>
    <w:rsid w:val="00BC1224"/>
    <w:rsid w:val="00BC13AB"/>
    <w:rsid w:val="00BC13D0"/>
    <w:rsid w:val="00BC170B"/>
    <w:rsid w:val="00BC1962"/>
    <w:rsid w:val="00BC1AD2"/>
    <w:rsid w:val="00BC1AF2"/>
    <w:rsid w:val="00BC1C13"/>
    <w:rsid w:val="00BC1C63"/>
    <w:rsid w:val="00BC1E53"/>
    <w:rsid w:val="00BC201E"/>
    <w:rsid w:val="00BC22E7"/>
    <w:rsid w:val="00BC254F"/>
    <w:rsid w:val="00BC2942"/>
    <w:rsid w:val="00BC2B76"/>
    <w:rsid w:val="00BC2CAE"/>
    <w:rsid w:val="00BC2DE0"/>
    <w:rsid w:val="00BC2DE9"/>
    <w:rsid w:val="00BC2FDD"/>
    <w:rsid w:val="00BC3101"/>
    <w:rsid w:val="00BC3533"/>
    <w:rsid w:val="00BC370A"/>
    <w:rsid w:val="00BC37C2"/>
    <w:rsid w:val="00BC3AEE"/>
    <w:rsid w:val="00BC3F00"/>
    <w:rsid w:val="00BC3F9A"/>
    <w:rsid w:val="00BC41C5"/>
    <w:rsid w:val="00BC42DC"/>
    <w:rsid w:val="00BC43C5"/>
    <w:rsid w:val="00BC4489"/>
    <w:rsid w:val="00BC44D4"/>
    <w:rsid w:val="00BC4774"/>
    <w:rsid w:val="00BC478E"/>
    <w:rsid w:val="00BC4A30"/>
    <w:rsid w:val="00BC4EAB"/>
    <w:rsid w:val="00BC4EB1"/>
    <w:rsid w:val="00BC519C"/>
    <w:rsid w:val="00BC5220"/>
    <w:rsid w:val="00BC526D"/>
    <w:rsid w:val="00BC5475"/>
    <w:rsid w:val="00BC5523"/>
    <w:rsid w:val="00BC587B"/>
    <w:rsid w:val="00BC5908"/>
    <w:rsid w:val="00BC5924"/>
    <w:rsid w:val="00BC5AAF"/>
    <w:rsid w:val="00BC5D4D"/>
    <w:rsid w:val="00BC5D59"/>
    <w:rsid w:val="00BC5E55"/>
    <w:rsid w:val="00BC603E"/>
    <w:rsid w:val="00BC6178"/>
    <w:rsid w:val="00BC62CB"/>
    <w:rsid w:val="00BC62CD"/>
    <w:rsid w:val="00BC65F8"/>
    <w:rsid w:val="00BC669A"/>
    <w:rsid w:val="00BC68B6"/>
    <w:rsid w:val="00BC6A36"/>
    <w:rsid w:val="00BC6AED"/>
    <w:rsid w:val="00BC6BEE"/>
    <w:rsid w:val="00BC6C4A"/>
    <w:rsid w:val="00BC6C9A"/>
    <w:rsid w:val="00BC6CF9"/>
    <w:rsid w:val="00BC723C"/>
    <w:rsid w:val="00BC7437"/>
    <w:rsid w:val="00BC7554"/>
    <w:rsid w:val="00BC75A6"/>
    <w:rsid w:val="00BC7746"/>
    <w:rsid w:val="00BC7787"/>
    <w:rsid w:val="00BC78AB"/>
    <w:rsid w:val="00BC78C3"/>
    <w:rsid w:val="00BC7953"/>
    <w:rsid w:val="00BC7D0B"/>
    <w:rsid w:val="00BC7EB4"/>
    <w:rsid w:val="00BC7F2B"/>
    <w:rsid w:val="00BC7FB4"/>
    <w:rsid w:val="00BC7FDD"/>
    <w:rsid w:val="00BD0136"/>
    <w:rsid w:val="00BD04F3"/>
    <w:rsid w:val="00BD04F9"/>
    <w:rsid w:val="00BD0562"/>
    <w:rsid w:val="00BD069B"/>
    <w:rsid w:val="00BD0A32"/>
    <w:rsid w:val="00BD0CC8"/>
    <w:rsid w:val="00BD0DE2"/>
    <w:rsid w:val="00BD0ED8"/>
    <w:rsid w:val="00BD0FD9"/>
    <w:rsid w:val="00BD1533"/>
    <w:rsid w:val="00BD1918"/>
    <w:rsid w:val="00BD19BA"/>
    <w:rsid w:val="00BD1B68"/>
    <w:rsid w:val="00BD1BD5"/>
    <w:rsid w:val="00BD1C55"/>
    <w:rsid w:val="00BD1DEE"/>
    <w:rsid w:val="00BD1EC0"/>
    <w:rsid w:val="00BD1F18"/>
    <w:rsid w:val="00BD20A7"/>
    <w:rsid w:val="00BD2239"/>
    <w:rsid w:val="00BD223C"/>
    <w:rsid w:val="00BD224C"/>
    <w:rsid w:val="00BD238D"/>
    <w:rsid w:val="00BD2577"/>
    <w:rsid w:val="00BD2900"/>
    <w:rsid w:val="00BD2A4F"/>
    <w:rsid w:val="00BD2A8C"/>
    <w:rsid w:val="00BD2AA2"/>
    <w:rsid w:val="00BD2BA5"/>
    <w:rsid w:val="00BD2C0C"/>
    <w:rsid w:val="00BD2C5A"/>
    <w:rsid w:val="00BD2D2C"/>
    <w:rsid w:val="00BD2DCD"/>
    <w:rsid w:val="00BD306C"/>
    <w:rsid w:val="00BD30C6"/>
    <w:rsid w:val="00BD30EF"/>
    <w:rsid w:val="00BD32D7"/>
    <w:rsid w:val="00BD35DE"/>
    <w:rsid w:val="00BD37B1"/>
    <w:rsid w:val="00BD39A7"/>
    <w:rsid w:val="00BD39EA"/>
    <w:rsid w:val="00BD3AD2"/>
    <w:rsid w:val="00BD3C3D"/>
    <w:rsid w:val="00BD3DD2"/>
    <w:rsid w:val="00BD446C"/>
    <w:rsid w:val="00BD44BF"/>
    <w:rsid w:val="00BD4605"/>
    <w:rsid w:val="00BD4796"/>
    <w:rsid w:val="00BD47A8"/>
    <w:rsid w:val="00BD481F"/>
    <w:rsid w:val="00BD4948"/>
    <w:rsid w:val="00BD4B41"/>
    <w:rsid w:val="00BD4B49"/>
    <w:rsid w:val="00BD4C92"/>
    <w:rsid w:val="00BD4D90"/>
    <w:rsid w:val="00BD4E97"/>
    <w:rsid w:val="00BD4FF3"/>
    <w:rsid w:val="00BD5369"/>
    <w:rsid w:val="00BD5390"/>
    <w:rsid w:val="00BD53F3"/>
    <w:rsid w:val="00BD56C2"/>
    <w:rsid w:val="00BD56FE"/>
    <w:rsid w:val="00BD57D9"/>
    <w:rsid w:val="00BD5C3B"/>
    <w:rsid w:val="00BD5C54"/>
    <w:rsid w:val="00BD5D5A"/>
    <w:rsid w:val="00BD5EAA"/>
    <w:rsid w:val="00BD6103"/>
    <w:rsid w:val="00BD61B8"/>
    <w:rsid w:val="00BD6294"/>
    <w:rsid w:val="00BD6445"/>
    <w:rsid w:val="00BD67A7"/>
    <w:rsid w:val="00BD67EE"/>
    <w:rsid w:val="00BD6871"/>
    <w:rsid w:val="00BD6D21"/>
    <w:rsid w:val="00BD70F9"/>
    <w:rsid w:val="00BD7251"/>
    <w:rsid w:val="00BD7263"/>
    <w:rsid w:val="00BD7304"/>
    <w:rsid w:val="00BD7548"/>
    <w:rsid w:val="00BD75D8"/>
    <w:rsid w:val="00BD760D"/>
    <w:rsid w:val="00BD7628"/>
    <w:rsid w:val="00BD7767"/>
    <w:rsid w:val="00BD7A06"/>
    <w:rsid w:val="00BD7A98"/>
    <w:rsid w:val="00BD7A9C"/>
    <w:rsid w:val="00BD7B32"/>
    <w:rsid w:val="00BD7C2A"/>
    <w:rsid w:val="00BD7C97"/>
    <w:rsid w:val="00BD7EFE"/>
    <w:rsid w:val="00BD7F22"/>
    <w:rsid w:val="00BE0315"/>
    <w:rsid w:val="00BE03A2"/>
    <w:rsid w:val="00BE0408"/>
    <w:rsid w:val="00BE0476"/>
    <w:rsid w:val="00BE0496"/>
    <w:rsid w:val="00BE051F"/>
    <w:rsid w:val="00BE052C"/>
    <w:rsid w:val="00BE0567"/>
    <w:rsid w:val="00BE05AB"/>
    <w:rsid w:val="00BE0759"/>
    <w:rsid w:val="00BE0832"/>
    <w:rsid w:val="00BE0873"/>
    <w:rsid w:val="00BE0988"/>
    <w:rsid w:val="00BE0DD2"/>
    <w:rsid w:val="00BE0E20"/>
    <w:rsid w:val="00BE1219"/>
    <w:rsid w:val="00BE1356"/>
    <w:rsid w:val="00BE1609"/>
    <w:rsid w:val="00BE189E"/>
    <w:rsid w:val="00BE19F7"/>
    <w:rsid w:val="00BE1A82"/>
    <w:rsid w:val="00BE1AB1"/>
    <w:rsid w:val="00BE1B57"/>
    <w:rsid w:val="00BE1C44"/>
    <w:rsid w:val="00BE1C55"/>
    <w:rsid w:val="00BE1C95"/>
    <w:rsid w:val="00BE1D00"/>
    <w:rsid w:val="00BE1F58"/>
    <w:rsid w:val="00BE208D"/>
    <w:rsid w:val="00BE20C6"/>
    <w:rsid w:val="00BE2628"/>
    <w:rsid w:val="00BE269A"/>
    <w:rsid w:val="00BE26BE"/>
    <w:rsid w:val="00BE2747"/>
    <w:rsid w:val="00BE2865"/>
    <w:rsid w:val="00BE297A"/>
    <w:rsid w:val="00BE2A5F"/>
    <w:rsid w:val="00BE2A6E"/>
    <w:rsid w:val="00BE2AED"/>
    <w:rsid w:val="00BE2D27"/>
    <w:rsid w:val="00BE2D30"/>
    <w:rsid w:val="00BE2E10"/>
    <w:rsid w:val="00BE2F68"/>
    <w:rsid w:val="00BE305B"/>
    <w:rsid w:val="00BE3119"/>
    <w:rsid w:val="00BE34CE"/>
    <w:rsid w:val="00BE34D3"/>
    <w:rsid w:val="00BE38A6"/>
    <w:rsid w:val="00BE3929"/>
    <w:rsid w:val="00BE3A2D"/>
    <w:rsid w:val="00BE3B30"/>
    <w:rsid w:val="00BE3CE4"/>
    <w:rsid w:val="00BE3EF0"/>
    <w:rsid w:val="00BE4083"/>
    <w:rsid w:val="00BE4097"/>
    <w:rsid w:val="00BE4115"/>
    <w:rsid w:val="00BE41A3"/>
    <w:rsid w:val="00BE4812"/>
    <w:rsid w:val="00BE4B2C"/>
    <w:rsid w:val="00BE4CF7"/>
    <w:rsid w:val="00BE4D66"/>
    <w:rsid w:val="00BE4D91"/>
    <w:rsid w:val="00BE4D94"/>
    <w:rsid w:val="00BE4ECE"/>
    <w:rsid w:val="00BE5065"/>
    <w:rsid w:val="00BE50B2"/>
    <w:rsid w:val="00BE5396"/>
    <w:rsid w:val="00BE5877"/>
    <w:rsid w:val="00BE5880"/>
    <w:rsid w:val="00BE5895"/>
    <w:rsid w:val="00BE5A25"/>
    <w:rsid w:val="00BE5E5E"/>
    <w:rsid w:val="00BE6183"/>
    <w:rsid w:val="00BE64EE"/>
    <w:rsid w:val="00BE6584"/>
    <w:rsid w:val="00BE65E0"/>
    <w:rsid w:val="00BE65E8"/>
    <w:rsid w:val="00BE6685"/>
    <w:rsid w:val="00BE6809"/>
    <w:rsid w:val="00BE68A5"/>
    <w:rsid w:val="00BE6C20"/>
    <w:rsid w:val="00BE6C2C"/>
    <w:rsid w:val="00BE6C43"/>
    <w:rsid w:val="00BE6CC5"/>
    <w:rsid w:val="00BE6D89"/>
    <w:rsid w:val="00BE6DA4"/>
    <w:rsid w:val="00BE6E27"/>
    <w:rsid w:val="00BE6F3D"/>
    <w:rsid w:val="00BE7059"/>
    <w:rsid w:val="00BE7131"/>
    <w:rsid w:val="00BE7302"/>
    <w:rsid w:val="00BE7366"/>
    <w:rsid w:val="00BE74BF"/>
    <w:rsid w:val="00BE754B"/>
    <w:rsid w:val="00BE7782"/>
    <w:rsid w:val="00BE7792"/>
    <w:rsid w:val="00BE791A"/>
    <w:rsid w:val="00BE7BB5"/>
    <w:rsid w:val="00BE7D44"/>
    <w:rsid w:val="00BE7F06"/>
    <w:rsid w:val="00BE7F26"/>
    <w:rsid w:val="00BF0001"/>
    <w:rsid w:val="00BF0048"/>
    <w:rsid w:val="00BF0229"/>
    <w:rsid w:val="00BF0529"/>
    <w:rsid w:val="00BF0583"/>
    <w:rsid w:val="00BF0795"/>
    <w:rsid w:val="00BF0A15"/>
    <w:rsid w:val="00BF0EF1"/>
    <w:rsid w:val="00BF0EF9"/>
    <w:rsid w:val="00BF1047"/>
    <w:rsid w:val="00BF1202"/>
    <w:rsid w:val="00BF1206"/>
    <w:rsid w:val="00BF12C5"/>
    <w:rsid w:val="00BF1433"/>
    <w:rsid w:val="00BF19EE"/>
    <w:rsid w:val="00BF1D78"/>
    <w:rsid w:val="00BF1DF3"/>
    <w:rsid w:val="00BF1DFC"/>
    <w:rsid w:val="00BF1E28"/>
    <w:rsid w:val="00BF1E42"/>
    <w:rsid w:val="00BF1E71"/>
    <w:rsid w:val="00BF201D"/>
    <w:rsid w:val="00BF2121"/>
    <w:rsid w:val="00BF22A8"/>
    <w:rsid w:val="00BF240F"/>
    <w:rsid w:val="00BF247F"/>
    <w:rsid w:val="00BF2488"/>
    <w:rsid w:val="00BF24B4"/>
    <w:rsid w:val="00BF24D3"/>
    <w:rsid w:val="00BF2591"/>
    <w:rsid w:val="00BF259A"/>
    <w:rsid w:val="00BF2905"/>
    <w:rsid w:val="00BF2ABB"/>
    <w:rsid w:val="00BF2BC6"/>
    <w:rsid w:val="00BF2CA4"/>
    <w:rsid w:val="00BF2D3A"/>
    <w:rsid w:val="00BF2ED2"/>
    <w:rsid w:val="00BF2F0C"/>
    <w:rsid w:val="00BF2FCA"/>
    <w:rsid w:val="00BF30A7"/>
    <w:rsid w:val="00BF356A"/>
    <w:rsid w:val="00BF38A5"/>
    <w:rsid w:val="00BF38AD"/>
    <w:rsid w:val="00BF391A"/>
    <w:rsid w:val="00BF39AB"/>
    <w:rsid w:val="00BF3A22"/>
    <w:rsid w:val="00BF3A2E"/>
    <w:rsid w:val="00BF3A7B"/>
    <w:rsid w:val="00BF3B01"/>
    <w:rsid w:val="00BF3BAC"/>
    <w:rsid w:val="00BF3FA4"/>
    <w:rsid w:val="00BF3FD2"/>
    <w:rsid w:val="00BF404D"/>
    <w:rsid w:val="00BF41B9"/>
    <w:rsid w:val="00BF41E3"/>
    <w:rsid w:val="00BF4236"/>
    <w:rsid w:val="00BF4412"/>
    <w:rsid w:val="00BF4470"/>
    <w:rsid w:val="00BF46AE"/>
    <w:rsid w:val="00BF4715"/>
    <w:rsid w:val="00BF47CD"/>
    <w:rsid w:val="00BF4996"/>
    <w:rsid w:val="00BF4AB8"/>
    <w:rsid w:val="00BF4E0E"/>
    <w:rsid w:val="00BF50C1"/>
    <w:rsid w:val="00BF5130"/>
    <w:rsid w:val="00BF5155"/>
    <w:rsid w:val="00BF5178"/>
    <w:rsid w:val="00BF535D"/>
    <w:rsid w:val="00BF5575"/>
    <w:rsid w:val="00BF57CD"/>
    <w:rsid w:val="00BF5DEC"/>
    <w:rsid w:val="00BF6129"/>
    <w:rsid w:val="00BF6449"/>
    <w:rsid w:val="00BF6A28"/>
    <w:rsid w:val="00BF6A49"/>
    <w:rsid w:val="00BF6C40"/>
    <w:rsid w:val="00BF6D58"/>
    <w:rsid w:val="00BF6FAB"/>
    <w:rsid w:val="00BF71A5"/>
    <w:rsid w:val="00BF71FA"/>
    <w:rsid w:val="00BF7247"/>
    <w:rsid w:val="00BF77F3"/>
    <w:rsid w:val="00BF78F5"/>
    <w:rsid w:val="00BF7998"/>
    <w:rsid w:val="00BF7C90"/>
    <w:rsid w:val="00BF7CAE"/>
    <w:rsid w:val="00BF7D2C"/>
    <w:rsid w:val="00BF7D4D"/>
    <w:rsid w:val="00BF7F81"/>
    <w:rsid w:val="00C00112"/>
    <w:rsid w:val="00C00241"/>
    <w:rsid w:val="00C007CA"/>
    <w:rsid w:val="00C0081B"/>
    <w:rsid w:val="00C0082B"/>
    <w:rsid w:val="00C00B2D"/>
    <w:rsid w:val="00C00D3D"/>
    <w:rsid w:val="00C00D8C"/>
    <w:rsid w:val="00C00E77"/>
    <w:rsid w:val="00C00F2F"/>
    <w:rsid w:val="00C010CF"/>
    <w:rsid w:val="00C01107"/>
    <w:rsid w:val="00C01183"/>
    <w:rsid w:val="00C01449"/>
    <w:rsid w:val="00C01650"/>
    <w:rsid w:val="00C0180C"/>
    <w:rsid w:val="00C019DD"/>
    <w:rsid w:val="00C01C4C"/>
    <w:rsid w:val="00C01C66"/>
    <w:rsid w:val="00C02296"/>
    <w:rsid w:val="00C02312"/>
    <w:rsid w:val="00C02822"/>
    <w:rsid w:val="00C0291A"/>
    <w:rsid w:val="00C0291C"/>
    <w:rsid w:val="00C02939"/>
    <w:rsid w:val="00C02984"/>
    <w:rsid w:val="00C02A28"/>
    <w:rsid w:val="00C02C75"/>
    <w:rsid w:val="00C02D74"/>
    <w:rsid w:val="00C02EA4"/>
    <w:rsid w:val="00C02EB7"/>
    <w:rsid w:val="00C02FF3"/>
    <w:rsid w:val="00C0317D"/>
    <w:rsid w:val="00C03350"/>
    <w:rsid w:val="00C03578"/>
    <w:rsid w:val="00C037B6"/>
    <w:rsid w:val="00C037E1"/>
    <w:rsid w:val="00C037F2"/>
    <w:rsid w:val="00C038B5"/>
    <w:rsid w:val="00C038E7"/>
    <w:rsid w:val="00C03958"/>
    <w:rsid w:val="00C039D5"/>
    <w:rsid w:val="00C03AD6"/>
    <w:rsid w:val="00C03B4D"/>
    <w:rsid w:val="00C03BAB"/>
    <w:rsid w:val="00C03CEF"/>
    <w:rsid w:val="00C03D36"/>
    <w:rsid w:val="00C03DE8"/>
    <w:rsid w:val="00C03FB0"/>
    <w:rsid w:val="00C03FBC"/>
    <w:rsid w:val="00C045D6"/>
    <w:rsid w:val="00C0468A"/>
    <w:rsid w:val="00C0477D"/>
    <w:rsid w:val="00C047B0"/>
    <w:rsid w:val="00C048DA"/>
    <w:rsid w:val="00C04A51"/>
    <w:rsid w:val="00C04B9F"/>
    <w:rsid w:val="00C04E0F"/>
    <w:rsid w:val="00C04EC0"/>
    <w:rsid w:val="00C04F59"/>
    <w:rsid w:val="00C05079"/>
    <w:rsid w:val="00C05174"/>
    <w:rsid w:val="00C05198"/>
    <w:rsid w:val="00C0587D"/>
    <w:rsid w:val="00C05B26"/>
    <w:rsid w:val="00C05B3F"/>
    <w:rsid w:val="00C05E68"/>
    <w:rsid w:val="00C05F08"/>
    <w:rsid w:val="00C06111"/>
    <w:rsid w:val="00C06265"/>
    <w:rsid w:val="00C06364"/>
    <w:rsid w:val="00C066A0"/>
    <w:rsid w:val="00C0699C"/>
    <w:rsid w:val="00C06A69"/>
    <w:rsid w:val="00C06B97"/>
    <w:rsid w:val="00C06CD7"/>
    <w:rsid w:val="00C06EE1"/>
    <w:rsid w:val="00C06EF3"/>
    <w:rsid w:val="00C06F4A"/>
    <w:rsid w:val="00C07035"/>
    <w:rsid w:val="00C073A2"/>
    <w:rsid w:val="00C073C7"/>
    <w:rsid w:val="00C07481"/>
    <w:rsid w:val="00C075AA"/>
    <w:rsid w:val="00C075E8"/>
    <w:rsid w:val="00C076B2"/>
    <w:rsid w:val="00C076BC"/>
    <w:rsid w:val="00C07725"/>
    <w:rsid w:val="00C07F48"/>
    <w:rsid w:val="00C10081"/>
    <w:rsid w:val="00C1009F"/>
    <w:rsid w:val="00C100A7"/>
    <w:rsid w:val="00C100EC"/>
    <w:rsid w:val="00C1036D"/>
    <w:rsid w:val="00C10587"/>
    <w:rsid w:val="00C105B7"/>
    <w:rsid w:val="00C10778"/>
    <w:rsid w:val="00C10918"/>
    <w:rsid w:val="00C10F82"/>
    <w:rsid w:val="00C112FE"/>
    <w:rsid w:val="00C11372"/>
    <w:rsid w:val="00C11562"/>
    <w:rsid w:val="00C11591"/>
    <w:rsid w:val="00C115AA"/>
    <w:rsid w:val="00C11663"/>
    <w:rsid w:val="00C1166A"/>
    <w:rsid w:val="00C116CF"/>
    <w:rsid w:val="00C116DB"/>
    <w:rsid w:val="00C118C1"/>
    <w:rsid w:val="00C11B92"/>
    <w:rsid w:val="00C11C03"/>
    <w:rsid w:val="00C11C36"/>
    <w:rsid w:val="00C11D28"/>
    <w:rsid w:val="00C11DE5"/>
    <w:rsid w:val="00C11F5C"/>
    <w:rsid w:val="00C1227C"/>
    <w:rsid w:val="00C1231F"/>
    <w:rsid w:val="00C123C1"/>
    <w:rsid w:val="00C1251C"/>
    <w:rsid w:val="00C12532"/>
    <w:rsid w:val="00C127AC"/>
    <w:rsid w:val="00C127C1"/>
    <w:rsid w:val="00C12824"/>
    <w:rsid w:val="00C12943"/>
    <w:rsid w:val="00C1298F"/>
    <w:rsid w:val="00C12D00"/>
    <w:rsid w:val="00C12E77"/>
    <w:rsid w:val="00C13095"/>
    <w:rsid w:val="00C1329F"/>
    <w:rsid w:val="00C132E9"/>
    <w:rsid w:val="00C1346B"/>
    <w:rsid w:val="00C134A4"/>
    <w:rsid w:val="00C135CA"/>
    <w:rsid w:val="00C1378E"/>
    <w:rsid w:val="00C137EC"/>
    <w:rsid w:val="00C138C6"/>
    <w:rsid w:val="00C13A0D"/>
    <w:rsid w:val="00C13C4B"/>
    <w:rsid w:val="00C13C73"/>
    <w:rsid w:val="00C13CC1"/>
    <w:rsid w:val="00C13E27"/>
    <w:rsid w:val="00C1429C"/>
    <w:rsid w:val="00C14328"/>
    <w:rsid w:val="00C143D8"/>
    <w:rsid w:val="00C14576"/>
    <w:rsid w:val="00C14633"/>
    <w:rsid w:val="00C1470F"/>
    <w:rsid w:val="00C14752"/>
    <w:rsid w:val="00C14A7F"/>
    <w:rsid w:val="00C14AC0"/>
    <w:rsid w:val="00C14BA4"/>
    <w:rsid w:val="00C1512E"/>
    <w:rsid w:val="00C15381"/>
    <w:rsid w:val="00C1538D"/>
    <w:rsid w:val="00C155DA"/>
    <w:rsid w:val="00C1561D"/>
    <w:rsid w:val="00C15818"/>
    <w:rsid w:val="00C15AD5"/>
    <w:rsid w:val="00C15C7B"/>
    <w:rsid w:val="00C15C97"/>
    <w:rsid w:val="00C15FEE"/>
    <w:rsid w:val="00C160F6"/>
    <w:rsid w:val="00C1619C"/>
    <w:rsid w:val="00C16587"/>
    <w:rsid w:val="00C1660E"/>
    <w:rsid w:val="00C16700"/>
    <w:rsid w:val="00C167DE"/>
    <w:rsid w:val="00C16AB9"/>
    <w:rsid w:val="00C16B3D"/>
    <w:rsid w:val="00C16B4E"/>
    <w:rsid w:val="00C16BCD"/>
    <w:rsid w:val="00C16C12"/>
    <w:rsid w:val="00C16D25"/>
    <w:rsid w:val="00C1721F"/>
    <w:rsid w:val="00C172F6"/>
    <w:rsid w:val="00C172FF"/>
    <w:rsid w:val="00C1739F"/>
    <w:rsid w:val="00C1751A"/>
    <w:rsid w:val="00C17589"/>
    <w:rsid w:val="00C176EF"/>
    <w:rsid w:val="00C1772A"/>
    <w:rsid w:val="00C17B32"/>
    <w:rsid w:val="00C17CC3"/>
    <w:rsid w:val="00C17CF8"/>
    <w:rsid w:val="00C17F28"/>
    <w:rsid w:val="00C200EC"/>
    <w:rsid w:val="00C20351"/>
    <w:rsid w:val="00C20460"/>
    <w:rsid w:val="00C20572"/>
    <w:rsid w:val="00C2075E"/>
    <w:rsid w:val="00C20995"/>
    <w:rsid w:val="00C20AE1"/>
    <w:rsid w:val="00C20BCE"/>
    <w:rsid w:val="00C20D95"/>
    <w:rsid w:val="00C21349"/>
    <w:rsid w:val="00C2153B"/>
    <w:rsid w:val="00C21754"/>
    <w:rsid w:val="00C217C3"/>
    <w:rsid w:val="00C2197D"/>
    <w:rsid w:val="00C219AB"/>
    <w:rsid w:val="00C21A03"/>
    <w:rsid w:val="00C21C0D"/>
    <w:rsid w:val="00C21EB6"/>
    <w:rsid w:val="00C21EF0"/>
    <w:rsid w:val="00C21F07"/>
    <w:rsid w:val="00C221C7"/>
    <w:rsid w:val="00C22454"/>
    <w:rsid w:val="00C2255C"/>
    <w:rsid w:val="00C2259C"/>
    <w:rsid w:val="00C227AA"/>
    <w:rsid w:val="00C2293C"/>
    <w:rsid w:val="00C22A08"/>
    <w:rsid w:val="00C22EAC"/>
    <w:rsid w:val="00C23116"/>
    <w:rsid w:val="00C2317B"/>
    <w:rsid w:val="00C23183"/>
    <w:rsid w:val="00C23240"/>
    <w:rsid w:val="00C23264"/>
    <w:rsid w:val="00C23288"/>
    <w:rsid w:val="00C232EF"/>
    <w:rsid w:val="00C237E3"/>
    <w:rsid w:val="00C23A29"/>
    <w:rsid w:val="00C23B1C"/>
    <w:rsid w:val="00C23C6C"/>
    <w:rsid w:val="00C23E40"/>
    <w:rsid w:val="00C2409D"/>
    <w:rsid w:val="00C24304"/>
    <w:rsid w:val="00C24308"/>
    <w:rsid w:val="00C244C2"/>
    <w:rsid w:val="00C245F5"/>
    <w:rsid w:val="00C2460B"/>
    <w:rsid w:val="00C2466A"/>
    <w:rsid w:val="00C246B3"/>
    <w:rsid w:val="00C24822"/>
    <w:rsid w:val="00C2487F"/>
    <w:rsid w:val="00C24932"/>
    <w:rsid w:val="00C249DE"/>
    <w:rsid w:val="00C24A6C"/>
    <w:rsid w:val="00C24B64"/>
    <w:rsid w:val="00C24EFE"/>
    <w:rsid w:val="00C25180"/>
    <w:rsid w:val="00C2523C"/>
    <w:rsid w:val="00C252AD"/>
    <w:rsid w:val="00C2535E"/>
    <w:rsid w:val="00C2563C"/>
    <w:rsid w:val="00C258C8"/>
    <w:rsid w:val="00C25A00"/>
    <w:rsid w:val="00C25E6B"/>
    <w:rsid w:val="00C25F0B"/>
    <w:rsid w:val="00C261CE"/>
    <w:rsid w:val="00C26445"/>
    <w:rsid w:val="00C264A4"/>
    <w:rsid w:val="00C265FF"/>
    <w:rsid w:val="00C26686"/>
    <w:rsid w:val="00C2675B"/>
    <w:rsid w:val="00C267E3"/>
    <w:rsid w:val="00C26A6F"/>
    <w:rsid w:val="00C26B38"/>
    <w:rsid w:val="00C26BBD"/>
    <w:rsid w:val="00C26C78"/>
    <w:rsid w:val="00C26CB0"/>
    <w:rsid w:val="00C26FBC"/>
    <w:rsid w:val="00C2726F"/>
    <w:rsid w:val="00C2734E"/>
    <w:rsid w:val="00C27356"/>
    <w:rsid w:val="00C273C7"/>
    <w:rsid w:val="00C27497"/>
    <w:rsid w:val="00C2749B"/>
    <w:rsid w:val="00C275A4"/>
    <w:rsid w:val="00C27937"/>
    <w:rsid w:val="00C27941"/>
    <w:rsid w:val="00C2798E"/>
    <w:rsid w:val="00C27CC6"/>
    <w:rsid w:val="00C27CCC"/>
    <w:rsid w:val="00C27D8B"/>
    <w:rsid w:val="00C302F6"/>
    <w:rsid w:val="00C30A02"/>
    <w:rsid w:val="00C30B52"/>
    <w:rsid w:val="00C30CA0"/>
    <w:rsid w:val="00C30D2B"/>
    <w:rsid w:val="00C30EC6"/>
    <w:rsid w:val="00C30ED0"/>
    <w:rsid w:val="00C30EEE"/>
    <w:rsid w:val="00C30FB7"/>
    <w:rsid w:val="00C31128"/>
    <w:rsid w:val="00C312DF"/>
    <w:rsid w:val="00C314FD"/>
    <w:rsid w:val="00C31853"/>
    <w:rsid w:val="00C3189A"/>
    <w:rsid w:val="00C3189B"/>
    <w:rsid w:val="00C318E5"/>
    <w:rsid w:val="00C3196D"/>
    <w:rsid w:val="00C3250A"/>
    <w:rsid w:val="00C32669"/>
    <w:rsid w:val="00C3285A"/>
    <w:rsid w:val="00C3286B"/>
    <w:rsid w:val="00C32E11"/>
    <w:rsid w:val="00C32E4D"/>
    <w:rsid w:val="00C3319E"/>
    <w:rsid w:val="00C331F8"/>
    <w:rsid w:val="00C33291"/>
    <w:rsid w:val="00C332C8"/>
    <w:rsid w:val="00C33624"/>
    <w:rsid w:val="00C3373B"/>
    <w:rsid w:val="00C338D6"/>
    <w:rsid w:val="00C339B0"/>
    <w:rsid w:val="00C33A1D"/>
    <w:rsid w:val="00C33AF2"/>
    <w:rsid w:val="00C33E15"/>
    <w:rsid w:val="00C340ED"/>
    <w:rsid w:val="00C3414D"/>
    <w:rsid w:val="00C3431F"/>
    <w:rsid w:val="00C3452F"/>
    <w:rsid w:val="00C347B5"/>
    <w:rsid w:val="00C3480B"/>
    <w:rsid w:val="00C34BC9"/>
    <w:rsid w:val="00C353B6"/>
    <w:rsid w:val="00C354AF"/>
    <w:rsid w:val="00C3564B"/>
    <w:rsid w:val="00C3574B"/>
    <w:rsid w:val="00C35AB1"/>
    <w:rsid w:val="00C35B8B"/>
    <w:rsid w:val="00C35C22"/>
    <w:rsid w:val="00C35EF4"/>
    <w:rsid w:val="00C35FD5"/>
    <w:rsid w:val="00C36101"/>
    <w:rsid w:val="00C3615D"/>
    <w:rsid w:val="00C3617C"/>
    <w:rsid w:val="00C363D6"/>
    <w:rsid w:val="00C36446"/>
    <w:rsid w:val="00C36492"/>
    <w:rsid w:val="00C364E9"/>
    <w:rsid w:val="00C36568"/>
    <w:rsid w:val="00C36723"/>
    <w:rsid w:val="00C369E8"/>
    <w:rsid w:val="00C37071"/>
    <w:rsid w:val="00C3727F"/>
    <w:rsid w:val="00C372FA"/>
    <w:rsid w:val="00C37579"/>
    <w:rsid w:val="00C3762F"/>
    <w:rsid w:val="00C37649"/>
    <w:rsid w:val="00C3776D"/>
    <w:rsid w:val="00C377C3"/>
    <w:rsid w:val="00C3798C"/>
    <w:rsid w:val="00C37997"/>
    <w:rsid w:val="00C379D7"/>
    <w:rsid w:val="00C37C94"/>
    <w:rsid w:val="00C37DC5"/>
    <w:rsid w:val="00C401CE"/>
    <w:rsid w:val="00C40583"/>
    <w:rsid w:val="00C4061B"/>
    <w:rsid w:val="00C406DD"/>
    <w:rsid w:val="00C407AE"/>
    <w:rsid w:val="00C4093B"/>
    <w:rsid w:val="00C40958"/>
    <w:rsid w:val="00C40977"/>
    <w:rsid w:val="00C40A02"/>
    <w:rsid w:val="00C40AF0"/>
    <w:rsid w:val="00C40BA6"/>
    <w:rsid w:val="00C40C09"/>
    <w:rsid w:val="00C40E69"/>
    <w:rsid w:val="00C411DD"/>
    <w:rsid w:val="00C412E9"/>
    <w:rsid w:val="00C41474"/>
    <w:rsid w:val="00C41665"/>
    <w:rsid w:val="00C418B1"/>
    <w:rsid w:val="00C419F0"/>
    <w:rsid w:val="00C41A82"/>
    <w:rsid w:val="00C41B80"/>
    <w:rsid w:val="00C421EE"/>
    <w:rsid w:val="00C42227"/>
    <w:rsid w:val="00C424D8"/>
    <w:rsid w:val="00C42830"/>
    <w:rsid w:val="00C42862"/>
    <w:rsid w:val="00C428CC"/>
    <w:rsid w:val="00C429A5"/>
    <w:rsid w:val="00C42B83"/>
    <w:rsid w:val="00C42C64"/>
    <w:rsid w:val="00C42E3A"/>
    <w:rsid w:val="00C42E9F"/>
    <w:rsid w:val="00C42EE5"/>
    <w:rsid w:val="00C42F12"/>
    <w:rsid w:val="00C43449"/>
    <w:rsid w:val="00C434B5"/>
    <w:rsid w:val="00C4355B"/>
    <w:rsid w:val="00C437ED"/>
    <w:rsid w:val="00C4389E"/>
    <w:rsid w:val="00C43EB8"/>
    <w:rsid w:val="00C43EBF"/>
    <w:rsid w:val="00C43EEF"/>
    <w:rsid w:val="00C43F47"/>
    <w:rsid w:val="00C440D8"/>
    <w:rsid w:val="00C441E6"/>
    <w:rsid w:val="00C44313"/>
    <w:rsid w:val="00C4442E"/>
    <w:rsid w:val="00C444B5"/>
    <w:rsid w:val="00C44647"/>
    <w:rsid w:val="00C448A4"/>
    <w:rsid w:val="00C44C5B"/>
    <w:rsid w:val="00C44DA5"/>
    <w:rsid w:val="00C44E50"/>
    <w:rsid w:val="00C44EA6"/>
    <w:rsid w:val="00C4503A"/>
    <w:rsid w:val="00C45101"/>
    <w:rsid w:val="00C45163"/>
    <w:rsid w:val="00C4549F"/>
    <w:rsid w:val="00C455C1"/>
    <w:rsid w:val="00C455C8"/>
    <w:rsid w:val="00C455D9"/>
    <w:rsid w:val="00C45687"/>
    <w:rsid w:val="00C45797"/>
    <w:rsid w:val="00C45A00"/>
    <w:rsid w:val="00C45A38"/>
    <w:rsid w:val="00C45CEA"/>
    <w:rsid w:val="00C45E63"/>
    <w:rsid w:val="00C45EE0"/>
    <w:rsid w:val="00C45FF4"/>
    <w:rsid w:val="00C460F9"/>
    <w:rsid w:val="00C461E3"/>
    <w:rsid w:val="00C46283"/>
    <w:rsid w:val="00C462A8"/>
    <w:rsid w:val="00C464E9"/>
    <w:rsid w:val="00C4651C"/>
    <w:rsid w:val="00C4667A"/>
    <w:rsid w:val="00C46918"/>
    <w:rsid w:val="00C469A9"/>
    <w:rsid w:val="00C46A2F"/>
    <w:rsid w:val="00C46A55"/>
    <w:rsid w:val="00C46AD7"/>
    <w:rsid w:val="00C46C18"/>
    <w:rsid w:val="00C46C8E"/>
    <w:rsid w:val="00C46DB4"/>
    <w:rsid w:val="00C46FEF"/>
    <w:rsid w:val="00C4705C"/>
    <w:rsid w:val="00C4713B"/>
    <w:rsid w:val="00C4722B"/>
    <w:rsid w:val="00C47272"/>
    <w:rsid w:val="00C472C8"/>
    <w:rsid w:val="00C474A5"/>
    <w:rsid w:val="00C47523"/>
    <w:rsid w:val="00C475A8"/>
    <w:rsid w:val="00C475AA"/>
    <w:rsid w:val="00C475FE"/>
    <w:rsid w:val="00C478DF"/>
    <w:rsid w:val="00C47A2A"/>
    <w:rsid w:val="00C47AAC"/>
    <w:rsid w:val="00C47BB7"/>
    <w:rsid w:val="00C47F3F"/>
    <w:rsid w:val="00C47FAF"/>
    <w:rsid w:val="00C50049"/>
    <w:rsid w:val="00C500FF"/>
    <w:rsid w:val="00C5012A"/>
    <w:rsid w:val="00C502D4"/>
    <w:rsid w:val="00C50306"/>
    <w:rsid w:val="00C50435"/>
    <w:rsid w:val="00C50546"/>
    <w:rsid w:val="00C507D5"/>
    <w:rsid w:val="00C50C0B"/>
    <w:rsid w:val="00C50C19"/>
    <w:rsid w:val="00C50C24"/>
    <w:rsid w:val="00C50D03"/>
    <w:rsid w:val="00C50DB8"/>
    <w:rsid w:val="00C50EEB"/>
    <w:rsid w:val="00C50F1B"/>
    <w:rsid w:val="00C5114A"/>
    <w:rsid w:val="00C514FA"/>
    <w:rsid w:val="00C5165A"/>
    <w:rsid w:val="00C51695"/>
    <w:rsid w:val="00C516AF"/>
    <w:rsid w:val="00C516FD"/>
    <w:rsid w:val="00C5174D"/>
    <w:rsid w:val="00C517F8"/>
    <w:rsid w:val="00C51905"/>
    <w:rsid w:val="00C51A54"/>
    <w:rsid w:val="00C51D2F"/>
    <w:rsid w:val="00C51D75"/>
    <w:rsid w:val="00C51D8F"/>
    <w:rsid w:val="00C51D9F"/>
    <w:rsid w:val="00C51DD7"/>
    <w:rsid w:val="00C51DF3"/>
    <w:rsid w:val="00C51F59"/>
    <w:rsid w:val="00C52065"/>
    <w:rsid w:val="00C52137"/>
    <w:rsid w:val="00C5224A"/>
    <w:rsid w:val="00C5236C"/>
    <w:rsid w:val="00C523D9"/>
    <w:rsid w:val="00C5263F"/>
    <w:rsid w:val="00C52AD0"/>
    <w:rsid w:val="00C52C95"/>
    <w:rsid w:val="00C52CB1"/>
    <w:rsid w:val="00C52D5C"/>
    <w:rsid w:val="00C52D8E"/>
    <w:rsid w:val="00C52E13"/>
    <w:rsid w:val="00C52E84"/>
    <w:rsid w:val="00C5305B"/>
    <w:rsid w:val="00C5323A"/>
    <w:rsid w:val="00C533F6"/>
    <w:rsid w:val="00C535F1"/>
    <w:rsid w:val="00C53868"/>
    <w:rsid w:val="00C53870"/>
    <w:rsid w:val="00C538D5"/>
    <w:rsid w:val="00C539F7"/>
    <w:rsid w:val="00C53E28"/>
    <w:rsid w:val="00C53E7F"/>
    <w:rsid w:val="00C53EBD"/>
    <w:rsid w:val="00C540A9"/>
    <w:rsid w:val="00C5418F"/>
    <w:rsid w:val="00C541C7"/>
    <w:rsid w:val="00C541FA"/>
    <w:rsid w:val="00C542D1"/>
    <w:rsid w:val="00C543AA"/>
    <w:rsid w:val="00C5454B"/>
    <w:rsid w:val="00C5474E"/>
    <w:rsid w:val="00C54873"/>
    <w:rsid w:val="00C548B0"/>
    <w:rsid w:val="00C54B03"/>
    <w:rsid w:val="00C54DF4"/>
    <w:rsid w:val="00C55056"/>
    <w:rsid w:val="00C55090"/>
    <w:rsid w:val="00C550AF"/>
    <w:rsid w:val="00C550FF"/>
    <w:rsid w:val="00C555AC"/>
    <w:rsid w:val="00C556D4"/>
    <w:rsid w:val="00C558DD"/>
    <w:rsid w:val="00C559C2"/>
    <w:rsid w:val="00C55A0E"/>
    <w:rsid w:val="00C55A38"/>
    <w:rsid w:val="00C55C3A"/>
    <w:rsid w:val="00C55CBD"/>
    <w:rsid w:val="00C55F1B"/>
    <w:rsid w:val="00C560B9"/>
    <w:rsid w:val="00C56184"/>
    <w:rsid w:val="00C563D1"/>
    <w:rsid w:val="00C56516"/>
    <w:rsid w:val="00C56640"/>
    <w:rsid w:val="00C566CA"/>
    <w:rsid w:val="00C568C3"/>
    <w:rsid w:val="00C56B40"/>
    <w:rsid w:val="00C56D20"/>
    <w:rsid w:val="00C56E66"/>
    <w:rsid w:val="00C573ED"/>
    <w:rsid w:val="00C574F6"/>
    <w:rsid w:val="00C577ED"/>
    <w:rsid w:val="00C5790B"/>
    <w:rsid w:val="00C579FA"/>
    <w:rsid w:val="00C57AD6"/>
    <w:rsid w:val="00C57C10"/>
    <w:rsid w:val="00C57CA9"/>
    <w:rsid w:val="00C601E3"/>
    <w:rsid w:val="00C60572"/>
    <w:rsid w:val="00C605E9"/>
    <w:rsid w:val="00C6062E"/>
    <w:rsid w:val="00C609EB"/>
    <w:rsid w:val="00C60DB9"/>
    <w:rsid w:val="00C60DF7"/>
    <w:rsid w:val="00C60E26"/>
    <w:rsid w:val="00C6117B"/>
    <w:rsid w:val="00C6156B"/>
    <w:rsid w:val="00C615EC"/>
    <w:rsid w:val="00C61874"/>
    <w:rsid w:val="00C61889"/>
    <w:rsid w:val="00C6198E"/>
    <w:rsid w:val="00C61994"/>
    <w:rsid w:val="00C61997"/>
    <w:rsid w:val="00C61C46"/>
    <w:rsid w:val="00C61E10"/>
    <w:rsid w:val="00C62235"/>
    <w:rsid w:val="00C6235C"/>
    <w:rsid w:val="00C623BB"/>
    <w:rsid w:val="00C623DE"/>
    <w:rsid w:val="00C62925"/>
    <w:rsid w:val="00C62A6B"/>
    <w:rsid w:val="00C62CF7"/>
    <w:rsid w:val="00C63059"/>
    <w:rsid w:val="00C63140"/>
    <w:rsid w:val="00C631A3"/>
    <w:rsid w:val="00C632FE"/>
    <w:rsid w:val="00C63338"/>
    <w:rsid w:val="00C6344E"/>
    <w:rsid w:val="00C6355E"/>
    <w:rsid w:val="00C637CF"/>
    <w:rsid w:val="00C638B2"/>
    <w:rsid w:val="00C638F9"/>
    <w:rsid w:val="00C6393F"/>
    <w:rsid w:val="00C63C09"/>
    <w:rsid w:val="00C63F7F"/>
    <w:rsid w:val="00C64255"/>
    <w:rsid w:val="00C642D3"/>
    <w:rsid w:val="00C64379"/>
    <w:rsid w:val="00C6463C"/>
    <w:rsid w:val="00C6478D"/>
    <w:rsid w:val="00C647D3"/>
    <w:rsid w:val="00C647FB"/>
    <w:rsid w:val="00C64996"/>
    <w:rsid w:val="00C649B3"/>
    <w:rsid w:val="00C64A29"/>
    <w:rsid w:val="00C64C92"/>
    <w:rsid w:val="00C64CF4"/>
    <w:rsid w:val="00C64CF5"/>
    <w:rsid w:val="00C64DE4"/>
    <w:rsid w:val="00C64E1C"/>
    <w:rsid w:val="00C64F68"/>
    <w:rsid w:val="00C655CD"/>
    <w:rsid w:val="00C65665"/>
    <w:rsid w:val="00C65769"/>
    <w:rsid w:val="00C6579A"/>
    <w:rsid w:val="00C657DE"/>
    <w:rsid w:val="00C65A1D"/>
    <w:rsid w:val="00C65BA0"/>
    <w:rsid w:val="00C65DB8"/>
    <w:rsid w:val="00C66359"/>
    <w:rsid w:val="00C66458"/>
    <w:rsid w:val="00C6647A"/>
    <w:rsid w:val="00C6653A"/>
    <w:rsid w:val="00C665A2"/>
    <w:rsid w:val="00C666AA"/>
    <w:rsid w:val="00C66B72"/>
    <w:rsid w:val="00C66BAA"/>
    <w:rsid w:val="00C66C50"/>
    <w:rsid w:val="00C66D38"/>
    <w:rsid w:val="00C66FCE"/>
    <w:rsid w:val="00C67184"/>
    <w:rsid w:val="00C67530"/>
    <w:rsid w:val="00C6769D"/>
    <w:rsid w:val="00C6769E"/>
    <w:rsid w:val="00C676A5"/>
    <w:rsid w:val="00C679F1"/>
    <w:rsid w:val="00C679F6"/>
    <w:rsid w:val="00C67A1B"/>
    <w:rsid w:val="00C67B26"/>
    <w:rsid w:val="00C67DA4"/>
    <w:rsid w:val="00C67F5A"/>
    <w:rsid w:val="00C67F96"/>
    <w:rsid w:val="00C7007F"/>
    <w:rsid w:val="00C7010B"/>
    <w:rsid w:val="00C7012D"/>
    <w:rsid w:val="00C70153"/>
    <w:rsid w:val="00C70563"/>
    <w:rsid w:val="00C7073E"/>
    <w:rsid w:val="00C708FE"/>
    <w:rsid w:val="00C70A1B"/>
    <w:rsid w:val="00C70A9E"/>
    <w:rsid w:val="00C70AB6"/>
    <w:rsid w:val="00C70AB8"/>
    <w:rsid w:val="00C70F87"/>
    <w:rsid w:val="00C71241"/>
    <w:rsid w:val="00C712B7"/>
    <w:rsid w:val="00C713F4"/>
    <w:rsid w:val="00C7169D"/>
    <w:rsid w:val="00C71824"/>
    <w:rsid w:val="00C7189B"/>
    <w:rsid w:val="00C71CA1"/>
    <w:rsid w:val="00C72058"/>
    <w:rsid w:val="00C72068"/>
    <w:rsid w:val="00C7248E"/>
    <w:rsid w:val="00C72493"/>
    <w:rsid w:val="00C7262A"/>
    <w:rsid w:val="00C7279E"/>
    <w:rsid w:val="00C72819"/>
    <w:rsid w:val="00C72B6E"/>
    <w:rsid w:val="00C72BBD"/>
    <w:rsid w:val="00C72FF3"/>
    <w:rsid w:val="00C730B0"/>
    <w:rsid w:val="00C73318"/>
    <w:rsid w:val="00C7332C"/>
    <w:rsid w:val="00C73374"/>
    <w:rsid w:val="00C73446"/>
    <w:rsid w:val="00C738B5"/>
    <w:rsid w:val="00C73AF5"/>
    <w:rsid w:val="00C73D5E"/>
    <w:rsid w:val="00C73E57"/>
    <w:rsid w:val="00C7432D"/>
    <w:rsid w:val="00C743FC"/>
    <w:rsid w:val="00C7447A"/>
    <w:rsid w:val="00C74541"/>
    <w:rsid w:val="00C746C3"/>
    <w:rsid w:val="00C7481C"/>
    <w:rsid w:val="00C74915"/>
    <w:rsid w:val="00C74C06"/>
    <w:rsid w:val="00C74C60"/>
    <w:rsid w:val="00C74F46"/>
    <w:rsid w:val="00C74FBD"/>
    <w:rsid w:val="00C750D2"/>
    <w:rsid w:val="00C75257"/>
    <w:rsid w:val="00C7531C"/>
    <w:rsid w:val="00C753D6"/>
    <w:rsid w:val="00C753FC"/>
    <w:rsid w:val="00C756F2"/>
    <w:rsid w:val="00C75717"/>
    <w:rsid w:val="00C75A79"/>
    <w:rsid w:val="00C75C6C"/>
    <w:rsid w:val="00C7605C"/>
    <w:rsid w:val="00C7655A"/>
    <w:rsid w:val="00C7666E"/>
    <w:rsid w:val="00C76A3C"/>
    <w:rsid w:val="00C76C87"/>
    <w:rsid w:val="00C76D08"/>
    <w:rsid w:val="00C76E81"/>
    <w:rsid w:val="00C770AC"/>
    <w:rsid w:val="00C774F7"/>
    <w:rsid w:val="00C77506"/>
    <w:rsid w:val="00C77AA7"/>
    <w:rsid w:val="00C77C3F"/>
    <w:rsid w:val="00C77E48"/>
    <w:rsid w:val="00C77FA3"/>
    <w:rsid w:val="00C8000A"/>
    <w:rsid w:val="00C8005E"/>
    <w:rsid w:val="00C801E8"/>
    <w:rsid w:val="00C80721"/>
    <w:rsid w:val="00C80772"/>
    <w:rsid w:val="00C807AC"/>
    <w:rsid w:val="00C80A69"/>
    <w:rsid w:val="00C80AAE"/>
    <w:rsid w:val="00C80C4B"/>
    <w:rsid w:val="00C80EF8"/>
    <w:rsid w:val="00C80F3B"/>
    <w:rsid w:val="00C80F93"/>
    <w:rsid w:val="00C80FD0"/>
    <w:rsid w:val="00C811EF"/>
    <w:rsid w:val="00C8153F"/>
    <w:rsid w:val="00C81596"/>
    <w:rsid w:val="00C817F6"/>
    <w:rsid w:val="00C8184E"/>
    <w:rsid w:val="00C818A2"/>
    <w:rsid w:val="00C81BC8"/>
    <w:rsid w:val="00C81CA4"/>
    <w:rsid w:val="00C823CB"/>
    <w:rsid w:val="00C82533"/>
    <w:rsid w:val="00C82618"/>
    <w:rsid w:val="00C82791"/>
    <w:rsid w:val="00C8287E"/>
    <w:rsid w:val="00C828EA"/>
    <w:rsid w:val="00C829F3"/>
    <w:rsid w:val="00C82D84"/>
    <w:rsid w:val="00C82DCE"/>
    <w:rsid w:val="00C82DE6"/>
    <w:rsid w:val="00C82DF3"/>
    <w:rsid w:val="00C82FCC"/>
    <w:rsid w:val="00C8310B"/>
    <w:rsid w:val="00C831C9"/>
    <w:rsid w:val="00C83397"/>
    <w:rsid w:val="00C83459"/>
    <w:rsid w:val="00C835CC"/>
    <w:rsid w:val="00C83974"/>
    <w:rsid w:val="00C839BC"/>
    <w:rsid w:val="00C83A01"/>
    <w:rsid w:val="00C83ADC"/>
    <w:rsid w:val="00C83B10"/>
    <w:rsid w:val="00C83B7E"/>
    <w:rsid w:val="00C83C0E"/>
    <w:rsid w:val="00C83DCF"/>
    <w:rsid w:val="00C83EE0"/>
    <w:rsid w:val="00C83F38"/>
    <w:rsid w:val="00C83F49"/>
    <w:rsid w:val="00C8411C"/>
    <w:rsid w:val="00C84271"/>
    <w:rsid w:val="00C842D6"/>
    <w:rsid w:val="00C842DC"/>
    <w:rsid w:val="00C84352"/>
    <w:rsid w:val="00C844CF"/>
    <w:rsid w:val="00C84597"/>
    <w:rsid w:val="00C845D9"/>
    <w:rsid w:val="00C846DD"/>
    <w:rsid w:val="00C84821"/>
    <w:rsid w:val="00C848B0"/>
    <w:rsid w:val="00C84975"/>
    <w:rsid w:val="00C84A08"/>
    <w:rsid w:val="00C84A8F"/>
    <w:rsid w:val="00C84C36"/>
    <w:rsid w:val="00C84C56"/>
    <w:rsid w:val="00C84CDE"/>
    <w:rsid w:val="00C84E6F"/>
    <w:rsid w:val="00C84F90"/>
    <w:rsid w:val="00C84FA7"/>
    <w:rsid w:val="00C8519D"/>
    <w:rsid w:val="00C8542B"/>
    <w:rsid w:val="00C85785"/>
    <w:rsid w:val="00C8580E"/>
    <w:rsid w:val="00C85946"/>
    <w:rsid w:val="00C85AC0"/>
    <w:rsid w:val="00C85BC9"/>
    <w:rsid w:val="00C85D1C"/>
    <w:rsid w:val="00C85E32"/>
    <w:rsid w:val="00C86023"/>
    <w:rsid w:val="00C863C5"/>
    <w:rsid w:val="00C86497"/>
    <w:rsid w:val="00C8653A"/>
    <w:rsid w:val="00C8667A"/>
    <w:rsid w:val="00C86A18"/>
    <w:rsid w:val="00C86AAE"/>
    <w:rsid w:val="00C86C56"/>
    <w:rsid w:val="00C86EC3"/>
    <w:rsid w:val="00C87185"/>
    <w:rsid w:val="00C874C9"/>
    <w:rsid w:val="00C876C1"/>
    <w:rsid w:val="00C8788E"/>
    <w:rsid w:val="00C87A50"/>
    <w:rsid w:val="00C87A92"/>
    <w:rsid w:val="00C87DC3"/>
    <w:rsid w:val="00C87F40"/>
    <w:rsid w:val="00C9028E"/>
    <w:rsid w:val="00C9031B"/>
    <w:rsid w:val="00C903CA"/>
    <w:rsid w:val="00C90447"/>
    <w:rsid w:val="00C9048A"/>
    <w:rsid w:val="00C9055A"/>
    <w:rsid w:val="00C905D8"/>
    <w:rsid w:val="00C90722"/>
    <w:rsid w:val="00C90748"/>
    <w:rsid w:val="00C907C9"/>
    <w:rsid w:val="00C90BA8"/>
    <w:rsid w:val="00C90C74"/>
    <w:rsid w:val="00C90FBF"/>
    <w:rsid w:val="00C91392"/>
    <w:rsid w:val="00C914E3"/>
    <w:rsid w:val="00C91779"/>
    <w:rsid w:val="00C91957"/>
    <w:rsid w:val="00C91C71"/>
    <w:rsid w:val="00C91E42"/>
    <w:rsid w:val="00C91EA8"/>
    <w:rsid w:val="00C91ED5"/>
    <w:rsid w:val="00C92201"/>
    <w:rsid w:val="00C922FB"/>
    <w:rsid w:val="00C9237A"/>
    <w:rsid w:val="00C9259F"/>
    <w:rsid w:val="00C92828"/>
    <w:rsid w:val="00C928CE"/>
    <w:rsid w:val="00C928F6"/>
    <w:rsid w:val="00C9290C"/>
    <w:rsid w:val="00C929B5"/>
    <w:rsid w:val="00C92C09"/>
    <w:rsid w:val="00C92CA9"/>
    <w:rsid w:val="00C93130"/>
    <w:rsid w:val="00C93724"/>
    <w:rsid w:val="00C9372E"/>
    <w:rsid w:val="00C93BD1"/>
    <w:rsid w:val="00C93C3B"/>
    <w:rsid w:val="00C93D8B"/>
    <w:rsid w:val="00C93ECD"/>
    <w:rsid w:val="00C942D5"/>
    <w:rsid w:val="00C943AE"/>
    <w:rsid w:val="00C9441C"/>
    <w:rsid w:val="00C944D7"/>
    <w:rsid w:val="00C9458C"/>
    <w:rsid w:val="00C9476C"/>
    <w:rsid w:val="00C948AB"/>
    <w:rsid w:val="00C94A7B"/>
    <w:rsid w:val="00C94D1B"/>
    <w:rsid w:val="00C94EDD"/>
    <w:rsid w:val="00C950F2"/>
    <w:rsid w:val="00C9546C"/>
    <w:rsid w:val="00C95877"/>
    <w:rsid w:val="00C9590A"/>
    <w:rsid w:val="00C9594F"/>
    <w:rsid w:val="00C95AD9"/>
    <w:rsid w:val="00C95B0C"/>
    <w:rsid w:val="00C95BF6"/>
    <w:rsid w:val="00C95C2B"/>
    <w:rsid w:val="00C95C87"/>
    <w:rsid w:val="00C95D31"/>
    <w:rsid w:val="00C96036"/>
    <w:rsid w:val="00C96559"/>
    <w:rsid w:val="00C9662C"/>
    <w:rsid w:val="00C968D5"/>
    <w:rsid w:val="00C96B5B"/>
    <w:rsid w:val="00C96C50"/>
    <w:rsid w:val="00C96CFC"/>
    <w:rsid w:val="00C96D09"/>
    <w:rsid w:val="00C96DE8"/>
    <w:rsid w:val="00C970AB"/>
    <w:rsid w:val="00C97298"/>
    <w:rsid w:val="00C97581"/>
    <w:rsid w:val="00C9758C"/>
    <w:rsid w:val="00C9774D"/>
    <w:rsid w:val="00C977A7"/>
    <w:rsid w:val="00C97C52"/>
    <w:rsid w:val="00CA02A0"/>
    <w:rsid w:val="00CA0593"/>
    <w:rsid w:val="00CA05F9"/>
    <w:rsid w:val="00CA06C5"/>
    <w:rsid w:val="00CA073E"/>
    <w:rsid w:val="00CA07C8"/>
    <w:rsid w:val="00CA0935"/>
    <w:rsid w:val="00CA0F04"/>
    <w:rsid w:val="00CA0F99"/>
    <w:rsid w:val="00CA104B"/>
    <w:rsid w:val="00CA10E1"/>
    <w:rsid w:val="00CA12D7"/>
    <w:rsid w:val="00CA14AF"/>
    <w:rsid w:val="00CA14C0"/>
    <w:rsid w:val="00CA14D3"/>
    <w:rsid w:val="00CA1868"/>
    <w:rsid w:val="00CA193E"/>
    <w:rsid w:val="00CA19D2"/>
    <w:rsid w:val="00CA1E01"/>
    <w:rsid w:val="00CA1E03"/>
    <w:rsid w:val="00CA20DB"/>
    <w:rsid w:val="00CA216D"/>
    <w:rsid w:val="00CA21D4"/>
    <w:rsid w:val="00CA21DC"/>
    <w:rsid w:val="00CA227E"/>
    <w:rsid w:val="00CA23B9"/>
    <w:rsid w:val="00CA249B"/>
    <w:rsid w:val="00CA2609"/>
    <w:rsid w:val="00CA2712"/>
    <w:rsid w:val="00CA27E1"/>
    <w:rsid w:val="00CA2867"/>
    <w:rsid w:val="00CA2A8A"/>
    <w:rsid w:val="00CA2B19"/>
    <w:rsid w:val="00CA2BA2"/>
    <w:rsid w:val="00CA2D25"/>
    <w:rsid w:val="00CA2D7F"/>
    <w:rsid w:val="00CA2E52"/>
    <w:rsid w:val="00CA2F8D"/>
    <w:rsid w:val="00CA3030"/>
    <w:rsid w:val="00CA305C"/>
    <w:rsid w:val="00CA30AB"/>
    <w:rsid w:val="00CA31D7"/>
    <w:rsid w:val="00CA3429"/>
    <w:rsid w:val="00CA3534"/>
    <w:rsid w:val="00CA388A"/>
    <w:rsid w:val="00CA3971"/>
    <w:rsid w:val="00CA3CC4"/>
    <w:rsid w:val="00CA3ED4"/>
    <w:rsid w:val="00CA3EFC"/>
    <w:rsid w:val="00CA3FE2"/>
    <w:rsid w:val="00CA41EA"/>
    <w:rsid w:val="00CA424B"/>
    <w:rsid w:val="00CA425D"/>
    <w:rsid w:val="00CA4280"/>
    <w:rsid w:val="00CA4422"/>
    <w:rsid w:val="00CA4A18"/>
    <w:rsid w:val="00CA4AF5"/>
    <w:rsid w:val="00CA4B3C"/>
    <w:rsid w:val="00CA4BA4"/>
    <w:rsid w:val="00CA4C99"/>
    <w:rsid w:val="00CA4CC5"/>
    <w:rsid w:val="00CA5800"/>
    <w:rsid w:val="00CA5A47"/>
    <w:rsid w:val="00CA5AA6"/>
    <w:rsid w:val="00CA5ABC"/>
    <w:rsid w:val="00CA5B4B"/>
    <w:rsid w:val="00CA5BD2"/>
    <w:rsid w:val="00CA5C6B"/>
    <w:rsid w:val="00CA5CE1"/>
    <w:rsid w:val="00CA5DF9"/>
    <w:rsid w:val="00CA6426"/>
    <w:rsid w:val="00CA653A"/>
    <w:rsid w:val="00CA6722"/>
    <w:rsid w:val="00CA6B74"/>
    <w:rsid w:val="00CA6CB3"/>
    <w:rsid w:val="00CA6F85"/>
    <w:rsid w:val="00CA6FA8"/>
    <w:rsid w:val="00CA70BA"/>
    <w:rsid w:val="00CA71B5"/>
    <w:rsid w:val="00CA7229"/>
    <w:rsid w:val="00CA7258"/>
    <w:rsid w:val="00CA72E7"/>
    <w:rsid w:val="00CA73FF"/>
    <w:rsid w:val="00CA7531"/>
    <w:rsid w:val="00CA75D5"/>
    <w:rsid w:val="00CA7773"/>
    <w:rsid w:val="00CA77C4"/>
    <w:rsid w:val="00CA7A1F"/>
    <w:rsid w:val="00CA7EB9"/>
    <w:rsid w:val="00CA7F95"/>
    <w:rsid w:val="00CB0053"/>
    <w:rsid w:val="00CB017E"/>
    <w:rsid w:val="00CB0491"/>
    <w:rsid w:val="00CB04EC"/>
    <w:rsid w:val="00CB05AA"/>
    <w:rsid w:val="00CB07CD"/>
    <w:rsid w:val="00CB090C"/>
    <w:rsid w:val="00CB093B"/>
    <w:rsid w:val="00CB0990"/>
    <w:rsid w:val="00CB0ABA"/>
    <w:rsid w:val="00CB0C00"/>
    <w:rsid w:val="00CB13BF"/>
    <w:rsid w:val="00CB17DA"/>
    <w:rsid w:val="00CB18ED"/>
    <w:rsid w:val="00CB19B7"/>
    <w:rsid w:val="00CB19CE"/>
    <w:rsid w:val="00CB1AAF"/>
    <w:rsid w:val="00CB1B0D"/>
    <w:rsid w:val="00CB1D2E"/>
    <w:rsid w:val="00CB1E5F"/>
    <w:rsid w:val="00CB1FA7"/>
    <w:rsid w:val="00CB200B"/>
    <w:rsid w:val="00CB2261"/>
    <w:rsid w:val="00CB2698"/>
    <w:rsid w:val="00CB26C0"/>
    <w:rsid w:val="00CB2763"/>
    <w:rsid w:val="00CB2C2E"/>
    <w:rsid w:val="00CB316A"/>
    <w:rsid w:val="00CB327C"/>
    <w:rsid w:val="00CB3392"/>
    <w:rsid w:val="00CB3540"/>
    <w:rsid w:val="00CB36C1"/>
    <w:rsid w:val="00CB3765"/>
    <w:rsid w:val="00CB376D"/>
    <w:rsid w:val="00CB3AD8"/>
    <w:rsid w:val="00CB3DA1"/>
    <w:rsid w:val="00CB3E3E"/>
    <w:rsid w:val="00CB3FD2"/>
    <w:rsid w:val="00CB407F"/>
    <w:rsid w:val="00CB4143"/>
    <w:rsid w:val="00CB45C4"/>
    <w:rsid w:val="00CB4665"/>
    <w:rsid w:val="00CB4B17"/>
    <w:rsid w:val="00CB4B5B"/>
    <w:rsid w:val="00CB4C61"/>
    <w:rsid w:val="00CB4CEF"/>
    <w:rsid w:val="00CB4D0B"/>
    <w:rsid w:val="00CB5117"/>
    <w:rsid w:val="00CB5221"/>
    <w:rsid w:val="00CB52E2"/>
    <w:rsid w:val="00CB5383"/>
    <w:rsid w:val="00CB53FF"/>
    <w:rsid w:val="00CB546D"/>
    <w:rsid w:val="00CB54AD"/>
    <w:rsid w:val="00CB5650"/>
    <w:rsid w:val="00CB5807"/>
    <w:rsid w:val="00CB5ADF"/>
    <w:rsid w:val="00CB5BD0"/>
    <w:rsid w:val="00CB5E12"/>
    <w:rsid w:val="00CB5E6C"/>
    <w:rsid w:val="00CB5FB4"/>
    <w:rsid w:val="00CB635D"/>
    <w:rsid w:val="00CB63BF"/>
    <w:rsid w:val="00CB6558"/>
    <w:rsid w:val="00CB666B"/>
    <w:rsid w:val="00CB676E"/>
    <w:rsid w:val="00CB6783"/>
    <w:rsid w:val="00CB6823"/>
    <w:rsid w:val="00CB6C6B"/>
    <w:rsid w:val="00CB6C87"/>
    <w:rsid w:val="00CB6C9E"/>
    <w:rsid w:val="00CB6D68"/>
    <w:rsid w:val="00CB6ED5"/>
    <w:rsid w:val="00CB70CF"/>
    <w:rsid w:val="00CB7470"/>
    <w:rsid w:val="00CB759C"/>
    <w:rsid w:val="00CB7609"/>
    <w:rsid w:val="00CB76D3"/>
    <w:rsid w:val="00CB778A"/>
    <w:rsid w:val="00CB78B5"/>
    <w:rsid w:val="00CB79C4"/>
    <w:rsid w:val="00CB7C55"/>
    <w:rsid w:val="00CB7C9F"/>
    <w:rsid w:val="00CB7D34"/>
    <w:rsid w:val="00CB7E1F"/>
    <w:rsid w:val="00CC0037"/>
    <w:rsid w:val="00CC00CA"/>
    <w:rsid w:val="00CC0132"/>
    <w:rsid w:val="00CC018E"/>
    <w:rsid w:val="00CC023F"/>
    <w:rsid w:val="00CC0731"/>
    <w:rsid w:val="00CC0774"/>
    <w:rsid w:val="00CC0851"/>
    <w:rsid w:val="00CC08E3"/>
    <w:rsid w:val="00CC0B08"/>
    <w:rsid w:val="00CC0C31"/>
    <w:rsid w:val="00CC0DCF"/>
    <w:rsid w:val="00CC0EB1"/>
    <w:rsid w:val="00CC0FC6"/>
    <w:rsid w:val="00CC0FFC"/>
    <w:rsid w:val="00CC1121"/>
    <w:rsid w:val="00CC146E"/>
    <w:rsid w:val="00CC14D6"/>
    <w:rsid w:val="00CC1711"/>
    <w:rsid w:val="00CC1739"/>
    <w:rsid w:val="00CC19D9"/>
    <w:rsid w:val="00CC1A0B"/>
    <w:rsid w:val="00CC1CE9"/>
    <w:rsid w:val="00CC1D42"/>
    <w:rsid w:val="00CC1DF4"/>
    <w:rsid w:val="00CC1F1A"/>
    <w:rsid w:val="00CC2196"/>
    <w:rsid w:val="00CC21A0"/>
    <w:rsid w:val="00CC224D"/>
    <w:rsid w:val="00CC2490"/>
    <w:rsid w:val="00CC24A0"/>
    <w:rsid w:val="00CC25FD"/>
    <w:rsid w:val="00CC27E1"/>
    <w:rsid w:val="00CC2896"/>
    <w:rsid w:val="00CC2AE5"/>
    <w:rsid w:val="00CC2B06"/>
    <w:rsid w:val="00CC2D56"/>
    <w:rsid w:val="00CC2F45"/>
    <w:rsid w:val="00CC3089"/>
    <w:rsid w:val="00CC35D8"/>
    <w:rsid w:val="00CC366C"/>
    <w:rsid w:val="00CC36C4"/>
    <w:rsid w:val="00CC3896"/>
    <w:rsid w:val="00CC3945"/>
    <w:rsid w:val="00CC39AA"/>
    <w:rsid w:val="00CC3EAC"/>
    <w:rsid w:val="00CC3F60"/>
    <w:rsid w:val="00CC41B7"/>
    <w:rsid w:val="00CC42F3"/>
    <w:rsid w:val="00CC4669"/>
    <w:rsid w:val="00CC4AB9"/>
    <w:rsid w:val="00CC50C7"/>
    <w:rsid w:val="00CC537A"/>
    <w:rsid w:val="00CC568E"/>
    <w:rsid w:val="00CC575A"/>
    <w:rsid w:val="00CC5C55"/>
    <w:rsid w:val="00CC5F74"/>
    <w:rsid w:val="00CC6122"/>
    <w:rsid w:val="00CC619F"/>
    <w:rsid w:val="00CC62D4"/>
    <w:rsid w:val="00CC662F"/>
    <w:rsid w:val="00CC6639"/>
    <w:rsid w:val="00CC6871"/>
    <w:rsid w:val="00CC6D7D"/>
    <w:rsid w:val="00CC6D86"/>
    <w:rsid w:val="00CC711E"/>
    <w:rsid w:val="00CC72FB"/>
    <w:rsid w:val="00CC7770"/>
    <w:rsid w:val="00CC77E6"/>
    <w:rsid w:val="00CC783B"/>
    <w:rsid w:val="00CC78A2"/>
    <w:rsid w:val="00CC78BF"/>
    <w:rsid w:val="00CC7981"/>
    <w:rsid w:val="00CC7A39"/>
    <w:rsid w:val="00CC7B17"/>
    <w:rsid w:val="00CC7C2D"/>
    <w:rsid w:val="00CC7F54"/>
    <w:rsid w:val="00CC7F7E"/>
    <w:rsid w:val="00CD00A3"/>
    <w:rsid w:val="00CD00D6"/>
    <w:rsid w:val="00CD02F3"/>
    <w:rsid w:val="00CD0367"/>
    <w:rsid w:val="00CD051E"/>
    <w:rsid w:val="00CD05F9"/>
    <w:rsid w:val="00CD076D"/>
    <w:rsid w:val="00CD07A2"/>
    <w:rsid w:val="00CD08D2"/>
    <w:rsid w:val="00CD0AF5"/>
    <w:rsid w:val="00CD0E2D"/>
    <w:rsid w:val="00CD100F"/>
    <w:rsid w:val="00CD12FF"/>
    <w:rsid w:val="00CD142C"/>
    <w:rsid w:val="00CD14EA"/>
    <w:rsid w:val="00CD1629"/>
    <w:rsid w:val="00CD166E"/>
    <w:rsid w:val="00CD1687"/>
    <w:rsid w:val="00CD193C"/>
    <w:rsid w:val="00CD1A00"/>
    <w:rsid w:val="00CD1A9C"/>
    <w:rsid w:val="00CD1AE8"/>
    <w:rsid w:val="00CD1C0C"/>
    <w:rsid w:val="00CD201A"/>
    <w:rsid w:val="00CD203E"/>
    <w:rsid w:val="00CD2201"/>
    <w:rsid w:val="00CD26F2"/>
    <w:rsid w:val="00CD28E3"/>
    <w:rsid w:val="00CD28F9"/>
    <w:rsid w:val="00CD2987"/>
    <w:rsid w:val="00CD29CD"/>
    <w:rsid w:val="00CD29D2"/>
    <w:rsid w:val="00CD2A71"/>
    <w:rsid w:val="00CD2E72"/>
    <w:rsid w:val="00CD2EA9"/>
    <w:rsid w:val="00CD2FB4"/>
    <w:rsid w:val="00CD3108"/>
    <w:rsid w:val="00CD312E"/>
    <w:rsid w:val="00CD339E"/>
    <w:rsid w:val="00CD33AE"/>
    <w:rsid w:val="00CD34B6"/>
    <w:rsid w:val="00CD35F9"/>
    <w:rsid w:val="00CD36A0"/>
    <w:rsid w:val="00CD36A8"/>
    <w:rsid w:val="00CD36D9"/>
    <w:rsid w:val="00CD3AE5"/>
    <w:rsid w:val="00CD3B4E"/>
    <w:rsid w:val="00CD3D33"/>
    <w:rsid w:val="00CD3EE8"/>
    <w:rsid w:val="00CD402F"/>
    <w:rsid w:val="00CD4056"/>
    <w:rsid w:val="00CD405B"/>
    <w:rsid w:val="00CD434E"/>
    <w:rsid w:val="00CD45E3"/>
    <w:rsid w:val="00CD46AC"/>
    <w:rsid w:val="00CD4773"/>
    <w:rsid w:val="00CD4817"/>
    <w:rsid w:val="00CD484F"/>
    <w:rsid w:val="00CD49A7"/>
    <w:rsid w:val="00CD4A87"/>
    <w:rsid w:val="00CD4F37"/>
    <w:rsid w:val="00CD50FF"/>
    <w:rsid w:val="00CD539C"/>
    <w:rsid w:val="00CD53BD"/>
    <w:rsid w:val="00CD5503"/>
    <w:rsid w:val="00CD5686"/>
    <w:rsid w:val="00CD577A"/>
    <w:rsid w:val="00CD5791"/>
    <w:rsid w:val="00CD5BA5"/>
    <w:rsid w:val="00CD5C08"/>
    <w:rsid w:val="00CD5C55"/>
    <w:rsid w:val="00CD5FED"/>
    <w:rsid w:val="00CD60E1"/>
    <w:rsid w:val="00CD6418"/>
    <w:rsid w:val="00CD6449"/>
    <w:rsid w:val="00CD64F4"/>
    <w:rsid w:val="00CD64F5"/>
    <w:rsid w:val="00CD653B"/>
    <w:rsid w:val="00CD65ED"/>
    <w:rsid w:val="00CD6799"/>
    <w:rsid w:val="00CD6805"/>
    <w:rsid w:val="00CD6A67"/>
    <w:rsid w:val="00CD6E52"/>
    <w:rsid w:val="00CD6E5F"/>
    <w:rsid w:val="00CD6F10"/>
    <w:rsid w:val="00CD6FB6"/>
    <w:rsid w:val="00CD7166"/>
    <w:rsid w:val="00CD7819"/>
    <w:rsid w:val="00CD787B"/>
    <w:rsid w:val="00CD7880"/>
    <w:rsid w:val="00CD78FA"/>
    <w:rsid w:val="00CD7931"/>
    <w:rsid w:val="00CD7946"/>
    <w:rsid w:val="00CD7A45"/>
    <w:rsid w:val="00CD7B00"/>
    <w:rsid w:val="00CD7DFE"/>
    <w:rsid w:val="00CE0028"/>
    <w:rsid w:val="00CE02BC"/>
    <w:rsid w:val="00CE0306"/>
    <w:rsid w:val="00CE0348"/>
    <w:rsid w:val="00CE051D"/>
    <w:rsid w:val="00CE060F"/>
    <w:rsid w:val="00CE0649"/>
    <w:rsid w:val="00CE0A87"/>
    <w:rsid w:val="00CE0AC0"/>
    <w:rsid w:val="00CE0C3E"/>
    <w:rsid w:val="00CE0D34"/>
    <w:rsid w:val="00CE0F95"/>
    <w:rsid w:val="00CE10A5"/>
    <w:rsid w:val="00CE10F7"/>
    <w:rsid w:val="00CE1247"/>
    <w:rsid w:val="00CE1275"/>
    <w:rsid w:val="00CE136C"/>
    <w:rsid w:val="00CE13D4"/>
    <w:rsid w:val="00CE1481"/>
    <w:rsid w:val="00CE167F"/>
    <w:rsid w:val="00CE1AEF"/>
    <w:rsid w:val="00CE1B2E"/>
    <w:rsid w:val="00CE1BAF"/>
    <w:rsid w:val="00CE1D70"/>
    <w:rsid w:val="00CE1DB9"/>
    <w:rsid w:val="00CE1DE5"/>
    <w:rsid w:val="00CE1E2D"/>
    <w:rsid w:val="00CE1F4A"/>
    <w:rsid w:val="00CE2155"/>
    <w:rsid w:val="00CE2294"/>
    <w:rsid w:val="00CE2477"/>
    <w:rsid w:val="00CE263B"/>
    <w:rsid w:val="00CE2731"/>
    <w:rsid w:val="00CE289A"/>
    <w:rsid w:val="00CE29EA"/>
    <w:rsid w:val="00CE2B24"/>
    <w:rsid w:val="00CE2DB8"/>
    <w:rsid w:val="00CE2E12"/>
    <w:rsid w:val="00CE2E1A"/>
    <w:rsid w:val="00CE2EBD"/>
    <w:rsid w:val="00CE3017"/>
    <w:rsid w:val="00CE334A"/>
    <w:rsid w:val="00CE35D9"/>
    <w:rsid w:val="00CE37D0"/>
    <w:rsid w:val="00CE37DD"/>
    <w:rsid w:val="00CE3816"/>
    <w:rsid w:val="00CE3864"/>
    <w:rsid w:val="00CE38FF"/>
    <w:rsid w:val="00CE39E2"/>
    <w:rsid w:val="00CE3FAA"/>
    <w:rsid w:val="00CE3FDD"/>
    <w:rsid w:val="00CE40D0"/>
    <w:rsid w:val="00CE42C1"/>
    <w:rsid w:val="00CE48DE"/>
    <w:rsid w:val="00CE4942"/>
    <w:rsid w:val="00CE4CD9"/>
    <w:rsid w:val="00CE4CFA"/>
    <w:rsid w:val="00CE4DFE"/>
    <w:rsid w:val="00CE5161"/>
    <w:rsid w:val="00CE52CE"/>
    <w:rsid w:val="00CE55E8"/>
    <w:rsid w:val="00CE56F6"/>
    <w:rsid w:val="00CE57D5"/>
    <w:rsid w:val="00CE591F"/>
    <w:rsid w:val="00CE5A49"/>
    <w:rsid w:val="00CE5A63"/>
    <w:rsid w:val="00CE5AC5"/>
    <w:rsid w:val="00CE5DFE"/>
    <w:rsid w:val="00CE6209"/>
    <w:rsid w:val="00CE640D"/>
    <w:rsid w:val="00CE64A0"/>
    <w:rsid w:val="00CE68B7"/>
    <w:rsid w:val="00CE699D"/>
    <w:rsid w:val="00CE6EE0"/>
    <w:rsid w:val="00CE6F3B"/>
    <w:rsid w:val="00CE7398"/>
    <w:rsid w:val="00CE793D"/>
    <w:rsid w:val="00CE7ABB"/>
    <w:rsid w:val="00CE7C43"/>
    <w:rsid w:val="00CE7D00"/>
    <w:rsid w:val="00CE7D21"/>
    <w:rsid w:val="00CE7D2A"/>
    <w:rsid w:val="00CF00E1"/>
    <w:rsid w:val="00CF00FD"/>
    <w:rsid w:val="00CF0113"/>
    <w:rsid w:val="00CF0152"/>
    <w:rsid w:val="00CF04DD"/>
    <w:rsid w:val="00CF05AD"/>
    <w:rsid w:val="00CF062B"/>
    <w:rsid w:val="00CF064B"/>
    <w:rsid w:val="00CF0871"/>
    <w:rsid w:val="00CF09F3"/>
    <w:rsid w:val="00CF0A5D"/>
    <w:rsid w:val="00CF0D73"/>
    <w:rsid w:val="00CF0FA1"/>
    <w:rsid w:val="00CF0FDD"/>
    <w:rsid w:val="00CF123E"/>
    <w:rsid w:val="00CF12B0"/>
    <w:rsid w:val="00CF13A8"/>
    <w:rsid w:val="00CF16B4"/>
    <w:rsid w:val="00CF18CC"/>
    <w:rsid w:val="00CF197D"/>
    <w:rsid w:val="00CF1CD8"/>
    <w:rsid w:val="00CF1E29"/>
    <w:rsid w:val="00CF1E80"/>
    <w:rsid w:val="00CF1F51"/>
    <w:rsid w:val="00CF2184"/>
    <w:rsid w:val="00CF21B8"/>
    <w:rsid w:val="00CF237D"/>
    <w:rsid w:val="00CF23EE"/>
    <w:rsid w:val="00CF2626"/>
    <w:rsid w:val="00CF270B"/>
    <w:rsid w:val="00CF27BD"/>
    <w:rsid w:val="00CF29D3"/>
    <w:rsid w:val="00CF2D7D"/>
    <w:rsid w:val="00CF2E2C"/>
    <w:rsid w:val="00CF3149"/>
    <w:rsid w:val="00CF3161"/>
    <w:rsid w:val="00CF31E2"/>
    <w:rsid w:val="00CF321A"/>
    <w:rsid w:val="00CF3307"/>
    <w:rsid w:val="00CF3383"/>
    <w:rsid w:val="00CF3495"/>
    <w:rsid w:val="00CF35ED"/>
    <w:rsid w:val="00CF3697"/>
    <w:rsid w:val="00CF37FC"/>
    <w:rsid w:val="00CF3A13"/>
    <w:rsid w:val="00CF3B91"/>
    <w:rsid w:val="00CF3BCF"/>
    <w:rsid w:val="00CF3C0E"/>
    <w:rsid w:val="00CF3F55"/>
    <w:rsid w:val="00CF4013"/>
    <w:rsid w:val="00CF4111"/>
    <w:rsid w:val="00CF41FC"/>
    <w:rsid w:val="00CF4248"/>
    <w:rsid w:val="00CF4385"/>
    <w:rsid w:val="00CF447B"/>
    <w:rsid w:val="00CF44E3"/>
    <w:rsid w:val="00CF457E"/>
    <w:rsid w:val="00CF4607"/>
    <w:rsid w:val="00CF463A"/>
    <w:rsid w:val="00CF46FE"/>
    <w:rsid w:val="00CF4721"/>
    <w:rsid w:val="00CF486D"/>
    <w:rsid w:val="00CF4A6C"/>
    <w:rsid w:val="00CF4C31"/>
    <w:rsid w:val="00CF4E86"/>
    <w:rsid w:val="00CF4F1D"/>
    <w:rsid w:val="00CF5000"/>
    <w:rsid w:val="00CF5255"/>
    <w:rsid w:val="00CF5292"/>
    <w:rsid w:val="00CF5363"/>
    <w:rsid w:val="00CF5676"/>
    <w:rsid w:val="00CF5784"/>
    <w:rsid w:val="00CF5850"/>
    <w:rsid w:val="00CF58CD"/>
    <w:rsid w:val="00CF5D51"/>
    <w:rsid w:val="00CF611D"/>
    <w:rsid w:val="00CF6249"/>
    <w:rsid w:val="00CF650C"/>
    <w:rsid w:val="00CF669C"/>
    <w:rsid w:val="00CF66AF"/>
    <w:rsid w:val="00CF6728"/>
    <w:rsid w:val="00CF681F"/>
    <w:rsid w:val="00CF69CD"/>
    <w:rsid w:val="00CF6C57"/>
    <w:rsid w:val="00CF6C80"/>
    <w:rsid w:val="00CF6CF1"/>
    <w:rsid w:val="00CF6D36"/>
    <w:rsid w:val="00CF6EEB"/>
    <w:rsid w:val="00CF729F"/>
    <w:rsid w:val="00CF741E"/>
    <w:rsid w:val="00CF754A"/>
    <w:rsid w:val="00CF75DB"/>
    <w:rsid w:val="00CF764D"/>
    <w:rsid w:val="00CF78D5"/>
    <w:rsid w:val="00CF7C97"/>
    <w:rsid w:val="00CF7CD7"/>
    <w:rsid w:val="00CF7D4F"/>
    <w:rsid w:val="00CF7F92"/>
    <w:rsid w:val="00D00046"/>
    <w:rsid w:val="00D0026E"/>
    <w:rsid w:val="00D002C1"/>
    <w:rsid w:val="00D00894"/>
    <w:rsid w:val="00D009E2"/>
    <w:rsid w:val="00D00EF0"/>
    <w:rsid w:val="00D0106E"/>
    <w:rsid w:val="00D0107B"/>
    <w:rsid w:val="00D01097"/>
    <w:rsid w:val="00D0124C"/>
    <w:rsid w:val="00D013ED"/>
    <w:rsid w:val="00D0160E"/>
    <w:rsid w:val="00D018C8"/>
    <w:rsid w:val="00D019B6"/>
    <w:rsid w:val="00D01A75"/>
    <w:rsid w:val="00D01A90"/>
    <w:rsid w:val="00D01B87"/>
    <w:rsid w:val="00D01C6C"/>
    <w:rsid w:val="00D01E7E"/>
    <w:rsid w:val="00D01EFE"/>
    <w:rsid w:val="00D0201F"/>
    <w:rsid w:val="00D02062"/>
    <w:rsid w:val="00D02065"/>
    <w:rsid w:val="00D02224"/>
    <w:rsid w:val="00D02341"/>
    <w:rsid w:val="00D02413"/>
    <w:rsid w:val="00D02545"/>
    <w:rsid w:val="00D025B2"/>
    <w:rsid w:val="00D0285E"/>
    <w:rsid w:val="00D028C8"/>
    <w:rsid w:val="00D02E61"/>
    <w:rsid w:val="00D02FCF"/>
    <w:rsid w:val="00D0332B"/>
    <w:rsid w:val="00D0345B"/>
    <w:rsid w:val="00D03460"/>
    <w:rsid w:val="00D03505"/>
    <w:rsid w:val="00D0356B"/>
    <w:rsid w:val="00D03595"/>
    <w:rsid w:val="00D03929"/>
    <w:rsid w:val="00D03AC5"/>
    <w:rsid w:val="00D03D7F"/>
    <w:rsid w:val="00D03DEF"/>
    <w:rsid w:val="00D03EB7"/>
    <w:rsid w:val="00D04665"/>
    <w:rsid w:val="00D0481C"/>
    <w:rsid w:val="00D04835"/>
    <w:rsid w:val="00D0489C"/>
    <w:rsid w:val="00D048E9"/>
    <w:rsid w:val="00D049E6"/>
    <w:rsid w:val="00D04AC6"/>
    <w:rsid w:val="00D04C1D"/>
    <w:rsid w:val="00D04D73"/>
    <w:rsid w:val="00D04F68"/>
    <w:rsid w:val="00D0505E"/>
    <w:rsid w:val="00D0539A"/>
    <w:rsid w:val="00D0562D"/>
    <w:rsid w:val="00D05646"/>
    <w:rsid w:val="00D056A2"/>
    <w:rsid w:val="00D05768"/>
    <w:rsid w:val="00D057BE"/>
    <w:rsid w:val="00D0596F"/>
    <w:rsid w:val="00D059CD"/>
    <w:rsid w:val="00D05AC4"/>
    <w:rsid w:val="00D05E7F"/>
    <w:rsid w:val="00D05FE3"/>
    <w:rsid w:val="00D06067"/>
    <w:rsid w:val="00D060A9"/>
    <w:rsid w:val="00D06253"/>
    <w:rsid w:val="00D062A5"/>
    <w:rsid w:val="00D0666C"/>
    <w:rsid w:val="00D06673"/>
    <w:rsid w:val="00D067E1"/>
    <w:rsid w:val="00D06811"/>
    <w:rsid w:val="00D06832"/>
    <w:rsid w:val="00D06888"/>
    <w:rsid w:val="00D06C24"/>
    <w:rsid w:val="00D06CAD"/>
    <w:rsid w:val="00D06FDD"/>
    <w:rsid w:val="00D07516"/>
    <w:rsid w:val="00D07592"/>
    <w:rsid w:val="00D079DB"/>
    <w:rsid w:val="00D07B8E"/>
    <w:rsid w:val="00D07BD0"/>
    <w:rsid w:val="00D07BFD"/>
    <w:rsid w:val="00D07C3E"/>
    <w:rsid w:val="00D07DB0"/>
    <w:rsid w:val="00D100C1"/>
    <w:rsid w:val="00D100F6"/>
    <w:rsid w:val="00D10283"/>
    <w:rsid w:val="00D1038F"/>
    <w:rsid w:val="00D105E8"/>
    <w:rsid w:val="00D106A8"/>
    <w:rsid w:val="00D107A6"/>
    <w:rsid w:val="00D10938"/>
    <w:rsid w:val="00D10A2F"/>
    <w:rsid w:val="00D10ADC"/>
    <w:rsid w:val="00D10B34"/>
    <w:rsid w:val="00D10B8F"/>
    <w:rsid w:val="00D10D0C"/>
    <w:rsid w:val="00D10F8B"/>
    <w:rsid w:val="00D10FD0"/>
    <w:rsid w:val="00D11045"/>
    <w:rsid w:val="00D11105"/>
    <w:rsid w:val="00D11475"/>
    <w:rsid w:val="00D1154D"/>
    <w:rsid w:val="00D1156D"/>
    <w:rsid w:val="00D1165D"/>
    <w:rsid w:val="00D11719"/>
    <w:rsid w:val="00D117CB"/>
    <w:rsid w:val="00D119DE"/>
    <w:rsid w:val="00D11A1A"/>
    <w:rsid w:val="00D11BD2"/>
    <w:rsid w:val="00D11C8E"/>
    <w:rsid w:val="00D123B8"/>
    <w:rsid w:val="00D12437"/>
    <w:rsid w:val="00D125D8"/>
    <w:rsid w:val="00D12707"/>
    <w:rsid w:val="00D12773"/>
    <w:rsid w:val="00D12774"/>
    <w:rsid w:val="00D127EB"/>
    <w:rsid w:val="00D128D3"/>
    <w:rsid w:val="00D12915"/>
    <w:rsid w:val="00D12B46"/>
    <w:rsid w:val="00D12D6B"/>
    <w:rsid w:val="00D12D8C"/>
    <w:rsid w:val="00D12E43"/>
    <w:rsid w:val="00D13039"/>
    <w:rsid w:val="00D1308D"/>
    <w:rsid w:val="00D131A9"/>
    <w:rsid w:val="00D13490"/>
    <w:rsid w:val="00D1364B"/>
    <w:rsid w:val="00D137C1"/>
    <w:rsid w:val="00D13984"/>
    <w:rsid w:val="00D13B21"/>
    <w:rsid w:val="00D13BE0"/>
    <w:rsid w:val="00D13C79"/>
    <w:rsid w:val="00D13D94"/>
    <w:rsid w:val="00D144C8"/>
    <w:rsid w:val="00D1478D"/>
    <w:rsid w:val="00D14AA1"/>
    <w:rsid w:val="00D14B63"/>
    <w:rsid w:val="00D14BB1"/>
    <w:rsid w:val="00D14C88"/>
    <w:rsid w:val="00D14F68"/>
    <w:rsid w:val="00D1520C"/>
    <w:rsid w:val="00D154AC"/>
    <w:rsid w:val="00D15788"/>
    <w:rsid w:val="00D159F6"/>
    <w:rsid w:val="00D15B55"/>
    <w:rsid w:val="00D15BED"/>
    <w:rsid w:val="00D1621A"/>
    <w:rsid w:val="00D163CA"/>
    <w:rsid w:val="00D1644A"/>
    <w:rsid w:val="00D164E2"/>
    <w:rsid w:val="00D1662C"/>
    <w:rsid w:val="00D16840"/>
    <w:rsid w:val="00D168B1"/>
    <w:rsid w:val="00D168DF"/>
    <w:rsid w:val="00D16B8C"/>
    <w:rsid w:val="00D1701F"/>
    <w:rsid w:val="00D1707A"/>
    <w:rsid w:val="00D1727E"/>
    <w:rsid w:val="00D1738F"/>
    <w:rsid w:val="00D173C3"/>
    <w:rsid w:val="00D1749A"/>
    <w:rsid w:val="00D17552"/>
    <w:rsid w:val="00D17613"/>
    <w:rsid w:val="00D17705"/>
    <w:rsid w:val="00D17D72"/>
    <w:rsid w:val="00D17F3C"/>
    <w:rsid w:val="00D200C1"/>
    <w:rsid w:val="00D20156"/>
    <w:rsid w:val="00D20742"/>
    <w:rsid w:val="00D2077C"/>
    <w:rsid w:val="00D20B74"/>
    <w:rsid w:val="00D20E7B"/>
    <w:rsid w:val="00D20F2B"/>
    <w:rsid w:val="00D21055"/>
    <w:rsid w:val="00D21161"/>
    <w:rsid w:val="00D21413"/>
    <w:rsid w:val="00D21432"/>
    <w:rsid w:val="00D21438"/>
    <w:rsid w:val="00D21489"/>
    <w:rsid w:val="00D214A9"/>
    <w:rsid w:val="00D214B7"/>
    <w:rsid w:val="00D2150F"/>
    <w:rsid w:val="00D21535"/>
    <w:rsid w:val="00D2155A"/>
    <w:rsid w:val="00D217B6"/>
    <w:rsid w:val="00D219D8"/>
    <w:rsid w:val="00D21B58"/>
    <w:rsid w:val="00D21DA5"/>
    <w:rsid w:val="00D21F1A"/>
    <w:rsid w:val="00D21F21"/>
    <w:rsid w:val="00D22066"/>
    <w:rsid w:val="00D223C1"/>
    <w:rsid w:val="00D224A1"/>
    <w:rsid w:val="00D22653"/>
    <w:rsid w:val="00D22709"/>
    <w:rsid w:val="00D22961"/>
    <w:rsid w:val="00D22CBE"/>
    <w:rsid w:val="00D22D02"/>
    <w:rsid w:val="00D2305C"/>
    <w:rsid w:val="00D231F0"/>
    <w:rsid w:val="00D23375"/>
    <w:rsid w:val="00D233D1"/>
    <w:rsid w:val="00D23800"/>
    <w:rsid w:val="00D239E0"/>
    <w:rsid w:val="00D23B98"/>
    <w:rsid w:val="00D24035"/>
    <w:rsid w:val="00D240CB"/>
    <w:rsid w:val="00D243FE"/>
    <w:rsid w:val="00D246AF"/>
    <w:rsid w:val="00D24A32"/>
    <w:rsid w:val="00D24CB7"/>
    <w:rsid w:val="00D24D20"/>
    <w:rsid w:val="00D24FC3"/>
    <w:rsid w:val="00D24FD1"/>
    <w:rsid w:val="00D250B9"/>
    <w:rsid w:val="00D25145"/>
    <w:rsid w:val="00D25294"/>
    <w:rsid w:val="00D2534F"/>
    <w:rsid w:val="00D256C2"/>
    <w:rsid w:val="00D25792"/>
    <w:rsid w:val="00D257C1"/>
    <w:rsid w:val="00D2581F"/>
    <w:rsid w:val="00D25A1A"/>
    <w:rsid w:val="00D26071"/>
    <w:rsid w:val="00D261CE"/>
    <w:rsid w:val="00D26244"/>
    <w:rsid w:val="00D262DB"/>
    <w:rsid w:val="00D263E2"/>
    <w:rsid w:val="00D26632"/>
    <w:rsid w:val="00D269A0"/>
    <w:rsid w:val="00D26A58"/>
    <w:rsid w:val="00D26E9A"/>
    <w:rsid w:val="00D26F51"/>
    <w:rsid w:val="00D27068"/>
    <w:rsid w:val="00D271B7"/>
    <w:rsid w:val="00D27461"/>
    <w:rsid w:val="00D27556"/>
    <w:rsid w:val="00D2757C"/>
    <w:rsid w:val="00D275B8"/>
    <w:rsid w:val="00D27651"/>
    <w:rsid w:val="00D27840"/>
    <w:rsid w:val="00D27867"/>
    <w:rsid w:val="00D27946"/>
    <w:rsid w:val="00D279A9"/>
    <w:rsid w:val="00D27A10"/>
    <w:rsid w:val="00D303DC"/>
    <w:rsid w:val="00D30525"/>
    <w:rsid w:val="00D306C5"/>
    <w:rsid w:val="00D30734"/>
    <w:rsid w:val="00D307EF"/>
    <w:rsid w:val="00D30AAB"/>
    <w:rsid w:val="00D30C0C"/>
    <w:rsid w:val="00D30D0F"/>
    <w:rsid w:val="00D30E1B"/>
    <w:rsid w:val="00D30FEC"/>
    <w:rsid w:val="00D310CD"/>
    <w:rsid w:val="00D31582"/>
    <w:rsid w:val="00D31931"/>
    <w:rsid w:val="00D31A7B"/>
    <w:rsid w:val="00D31A94"/>
    <w:rsid w:val="00D31ADB"/>
    <w:rsid w:val="00D31B51"/>
    <w:rsid w:val="00D31D08"/>
    <w:rsid w:val="00D31DFD"/>
    <w:rsid w:val="00D31E29"/>
    <w:rsid w:val="00D32041"/>
    <w:rsid w:val="00D320D1"/>
    <w:rsid w:val="00D32377"/>
    <w:rsid w:val="00D32470"/>
    <w:rsid w:val="00D324E1"/>
    <w:rsid w:val="00D325ED"/>
    <w:rsid w:val="00D327C9"/>
    <w:rsid w:val="00D32B82"/>
    <w:rsid w:val="00D32BE2"/>
    <w:rsid w:val="00D32DF3"/>
    <w:rsid w:val="00D32E08"/>
    <w:rsid w:val="00D33110"/>
    <w:rsid w:val="00D33570"/>
    <w:rsid w:val="00D338E6"/>
    <w:rsid w:val="00D33A2D"/>
    <w:rsid w:val="00D33A72"/>
    <w:rsid w:val="00D33B0E"/>
    <w:rsid w:val="00D33CB1"/>
    <w:rsid w:val="00D33FCC"/>
    <w:rsid w:val="00D340F8"/>
    <w:rsid w:val="00D34217"/>
    <w:rsid w:val="00D34241"/>
    <w:rsid w:val="00D3428C"/>
    <w:rsid w:val="00D342CB"/>
    <w:rsid w:val="00D347F1"/>
    <w:rsid w:val="00D348A0"/>
    <w:rsid w:val="00D34949"/>
    <w:rsid w:val="00D34A8E"/>
    <w:rsid w:val="00D34AA5"/>
    <w:rsid w:val="00D34D4C"/>
    <w:rsid w:val="00D34D64"/>
    <w:rsid w:val="00D34D87"/>
    <w:rsid w:val="00D3509B"/>
    <w:rsid w:val="00D35256"/>
    <w:rsid w:val="00D35492"/>
    <w:rsid w:val="00D35562"/>
    <w:rsid w:val="00D3558E"/>
    <w:rsid w:val="00D35681"/>
    <w:rsid w:val="00D35774"/>
    <w:rsid w:val="00D357B7"/>
    <w:rsid w:val="00D3592F"/>
    <w:rsid w:val="00D35D7D"/>
    <w:rsid w:val="00D35E2E"/>
    <w:rsid w:val="00D35E5E"/>
    <w:rsid w:val="00D35F1A"/>
    <w:rsid w:val="00D3632B"/>
    <w:rsid w:val="00D36636"/>
    <w:rsid w:val="00D36CB5"/>
    <w:rsid w:val="00D36CCE"/>
    <w:rsid w:val="00D36D56"/>
    <w:rsid w:val="00D36DDD"/>
    <w:rsid w:val="00D36E66"/>
    <w:rsid w:val="00D370C8"/>
    <w:rsid w:val="00D37510"/>
    <w:rsid w:val="00D3760D"/>
    <w:rsid w:val="00D3778C"/>
    <w:rsid w:val="00D37C14"/>
    <w:rsid w:val="00D37D5C"/>
    <w:rsid w:val="00D37FA7"/>
    <w:rsid w:val="00D37FB0"/>
    <w:rsid w:val="00D37FDE"/>
    <w:rsid w:val="00D401FF"/>
    <w:rsid w:val="00D403C3"/>
    <w:rsid w:val="00D40495"/>
    <w:rsid w:val="00D404B9"/>
    <w:rsid w:val="00D406B3"/>
    <w:rsid w:val="00D40AD2"/>
    <w:rsid w:val="00D40B4D"/>
    <w:rsid w:val="00D40C0B"/>
    <w:rsid w:val="00D41435"/>
    <w:rsid w:val="00D41470"/>
    <w:rsid w:val="00D4148A"/>
    <w:rsid w:val="00D41491"/>
    <w:rsid w:val="00D414ED"/>
    <w:rsid w:val="00D4162A"/>
    <w:rsid w:val="00D41A38"/>
    <w:rsid w:val="00D41A4A"/>
    <w:rsid w:val="00D41ED3"/>
    <w:rsid w:val="00D4230C"/>
    <w:rsid w:val="00D42455"/>
    <w:rsid w:val="00D424D1"/>
    <w:rsid w:val="00D4257F"/>
    <w:rsid w:val="00D42633"/>
    <w:rsid w:val="00D42D7F"/>
    <w:rsid w:val="00D42DCE"/>
    <w:rsid w:val="00D42F5A"/>
    <w:rsid w:val="00D430DC"/>
    <w:rsid w:val="00D4319E"/>
    <w:rsid w:val="00D43241"/>
    <w:rsid w:val="00D43294"/>
    <w:rsid w:val="00D4337B"/>
    <w:rsid w:val="00D437C1"/>
    <w:rsid w:val="00D43A6F"/>
    <w:rsid w:val="00D43CFC"/>
    <w:rsid w:val="00D4408A"/>
    <w:rsid w:val="00D440F8"/>
    <w:rsid w:val="00D44246"/>
    <w:rsid w:val="00D442F8"/>
    <w:rsid w:val="00D443FB"/>
    <w:rsid w:val="00D445AB"/>
    <w:rsid w:val="00D445EE"/>
    <w:rsid w:val="00D44834"/>
    <w:rsid w:val="00D448DA"/>
    <w:rsid w:val="00D44ABA"/>
    <w:rsid w:val="00D44D46"/>
    <w:rsid w:val="00D452FB"/>
    <w:rsid w:val="00D456BC"/>
    <w:rsid w:val="00D45AE6"/>
    <w:rsid w:val="00D45B23"/>
    <w:rsid w:val="00D45D5B"/>
    <w:rsid w:val="00D46188"/>
    <w:rsid w:val="00D46349"/>
    <w:rsid w:val="00D463A8"/>
    <w:rsid w:val="00D463AF"/>
    <w:rsid w:val="00D465D3"/>
    <w:rsid w:val="00D4673F"/>
    <w:rsid w:val="00D468EE"/>
    <w:rsid w:val="00D46B23"/>
    <w:rsid w:val="00D46C12"/>
    <w:rsid w:val="00D46D2F"/>
    <w:rsid w:val="00D46D7D"/>
    <w:rsid w:val="00D46E51"/>
    <w:rsid w:val="00D47108"/>
    <w:rsid w:val="00D4714E"/>
    <w:rsid w:val="00D47305"/>
    <w:rsid w:val="00D47375"/>
    <w:rsid w:val="00D4747A"/>
    <w:rsid w:val="00D475A3"/>
    <w:rsid w:val="00D47730"/>
    <w:rsid w:val="00D4787E"/>
    <w:rsid w:val="00D47934"/>
    <w:rsid w:val="00D47943"/>
    <w:rsid w:val="00D47AC3"/>
    <w:rsid w:val="00D47B32"/>
    <w:rsid w:val="00D47B5B"/>
    <w:rsid w:val="00D47CBD"/>
    <w:rsid w:val="00D47CDF"/>
    <w:rsid w:val="00D47D09"/>
    <w:rsid w:val="00D50126"/>
    <w:rsid w:val="00D50347"/>
    <w:rsid w:val="00D50480"/>
    <w:rsid w:val="00D506F9"/>
    <w:rsid w:val="00D508B4"/>
    <w:rsid w:val="00D50907"/>
    <w:rsid w:val="00D50AF1"/>
    <w:rsid w:val="00D50CE5"/>
    <w:rsid w:val="00D51451"/>
    <w:rsid w:val="00D515E1"/>
    <w:rsid w:val="00D5160D"/>
    <w:rsid w:val="00D51640"/>
    <w:rsid w:val="00D517D1"/>
    <w:rsid w:val="00D518F3"/>
    <w:rsid w:val="00D51922"/>
    <w:rsid w:val="00D51A9C"/>
    <w:rsid w:val="00D51B73"/>
    <w:rsid w:val="00D51FDD"/>
    <w:rsid w:val="00D52224"/>
    <w:rsid w:val="00D52294"/>
    <w:rsid w:val="00D52316"/>
    <w:rsid w:val="00D52403"/>
    <w:rsid w:val="00D52480"/>
    <w:rsid w:val="00D52A24"/>
    <w:rsid w:val="00D52D66"/>
    <w:rsid w:val="00D52F22"/>
    <w:rsid w:val="00D52F4A"/>
    <w:rsid w:val="00D52F92"/>
    <w:rsid w:val="00D52FE6"/>
    <w:rsid w:val="00D533F7"/>
    <w:rsid w:val="00D53554"/>
    <w:rsid w:val="00D5388B"/>
    <w:rsid w:val="00D53BB8"/>
    <w:rsid w:val="00D53D12"/>
    <w:rsid w:val="00D53E1F"/>
    <w:rsid w:val="00D53E70"/>
    <w:rsid w:val="00D53F6E"/>
    <w:rsid w:val="00D5402F"/>
    <w:rsid w:val="00D54168"/>
    <w:rsid w:val="00D543DB"/>
    <w:rsid w:val="00D54432"/>
    <w:rsid w:val="00D548F7"/>
    <w:rsid w:val="00D5492D"/>
    <w:rsid w:val="00D54B12"/>
    <w:rsid w:val="00D54DFF"/>
    <w:rsid w:val="00D54FC2"/>
    <w:rsid w:val="00D54FF6"/>
    <w:rsid w:val="00D55252"/>
    <w:rsid w:val="00D55320"/>
    <w:rsid w:val="00D55472"/>
    <w:rsid w:val="00D555EC"/>
    <w:rsid w:val="00D5577E"/>
    <w:rsid w:val="00D55BD8"/>
    <w:rsid w:val="00D55CF0"/>
    <w:rsid w:val="00D55D29"/>
    <w:rsid w:val="00D55E64"/>
    <w:rsid w:val="00D55F02"/>
    <w:rsid w:val="00D55F76"/>
    <w:rsid w:val="00D55FC9"/>
    <w:rsid w:val="00D55FE4"/>
    <w:rsid w:val="00D5604C"/>
    <w:rsid w:val="00D56254"/>
    <w:rsid w:val="00D564D8"/>
    <w:rsid w:val="00D5661C"/>
    <w:rsid w:val="00D56698"/>
    <w:rsid w:val="00D56898"/>
    <w:rsid w:val="00D569F5"/>
    <w:rsid w:val="00D56D0A"/>
    <w:rsid w:val="00D56D65"/>
    <w:rsid w:val="00D56DEC"/>
    <w:rsid w:val="00D56E6D"/>
    <w:rsid w:val="00D57225"/>
    <w:rsid w:val="00D5723F"/>
    <w:rsid w:val="00D572B4"/>
    <w:rsid w:val="00D575C2"/>
    <w:rsid w:val="00D57852"/>
    <w:rsid w:val="00D57B53"/>
    <w:rsid w:val="00D57B56"/>
    <w:rsid w:val="00D57BFD"/>
    <w:rsid w:val="00D57D99"/>
    <w:rsid w:val="00D57EB8"/>
    <w:rsid w:val="00D57EBB"/>
    <w:rsid w:val="00D57F3F"/>
    <w:rsid w:val="00D57F51"/>
    <w:rsid w:val="00D57FB2"/>
    <w:rsid w:val="00D60166"/>
    <w:rsid w:val="00D60285"/>
    <w:rsid w:val="00D60332"/>
    <w:rsid w:val="00D604E3"/>
    <w:rsid w:val="00D607EB"/>
    <w:rsid w:val="00D6088B"/>
    <w:rsid w:val="00D60948"/>
    <w:rsid w:val="00D60A0A"/>
    <w:rsid w:val="00D60A6F"/>
    <w:rsid w:val="00D60F3F"/>
    <w:rsid w:val="00D610D2"/>
    <w:rsid w:val="00D61627"/>
    <w:rsid w:val="00D616C6"/>
    <w:rsid w:val="00D61704"/>
    <w:rsid w:val="00D61728"/>
    <w:rsid w:val="00D61D34"/>
    <w:rsid w:val="00D61E5D"/>
    <w:rsid w:val="00D61ECE"/>
    <w:rsid w:val="00D62024"/>
    <w:rsid w:val="00D621C7"/>
    <w:rsid w:val="00D622C5"/>
    <w:rsid w:val="00D6243D"/>
    <w:rsid w:val="00D62498"/>
    <w:rsid w:val="00D62862"/>
    <w:rsid w:val="00D62964"/>
    <w:rsid w:val="00D62A81"/>
    <w:rsid w:val="00D62DB2"/>
    <w:rsid w:val="00D62EAF"/>
    <w:rsid w:val="00D62F94"/>
    <w:rsid w:val="00D63536"/>
    <w:rsid w:val="00D635A1"/>
    <w:rsid w:val="00D635B7"/>
    <w:rsid w:val="00D6398E"/>
    <w:rsid w:val="00D63BBB"/>
    <w:rsid w:val="00D63F46"/>
    <w:rsid w:val="00D64043"/>
    <w:rsid w:val="00D6407C"/>
    <w:rsid w:val="00D640C0"/>
    <w:rsid w:val="00D64147"/>
    <w:rsid w:val="00D64650"/>
    <w:rsid w:val="00D648FC"/>
    <w:rsid w:val="00D648FF"/>
    <w:rsid w:val="00D6490D"/>
    <w:rsid w:val="00D64946"/>
    <w:rsid w:val="00D649B2"/>
    <w:rsid w:val="00D64A4C"/>
    <w:rsid w:val="00D64B1A"/>
    <w:rsid w:val="00D64CA3"/>
    <w:rsid w:val="00D64CAB"/>
    <w:rsid w:val="00D64D46"/>
    <w:rsid w:val="00D64D7B"/>
    <w:rsid w:val="00D64E5E"/>
    <w:rsid w:val="00D64F1C"/>
    <w:rsid w:val="00D64F69"/>
    <w:rsid w:val="00D6515E"/>
    <w:rsid w:val="00D65940"/>
    <w:rsid w:val="00D65ADA"/>
    <w:rsid w:val="00D65C5B"/>
    <w:rsid w:val="00D65D36"/>
    <w:rsid w:val="00D65D73"/>
    <w:rsid w:val="00D65DB4"/>
    <w:rsid w:val="00D65E62"/>
    <w:rsid w:val="00D660DF"/>
    <w:rsid w:val="00D66103"/>
    <w:rsid w:val="00D661E3"/>
    <w:rsid w:val="00D6623F"/>
    <w:rsid w:val="00D663C1"/>
    <w:rsid w:val="00D663CE"/>
    <w:rsid w:val="00D663E2"/>
    <w:rsid w:val="00D665A0"/>
    <w:rsid w:val="00D66928"/>
    <w:rsid w:val="00D66B5A"/>
    <w:rsid w:val="00D66CCC"/>
    <w:rsid w:val="00D66E28"/>
    <w:rsid w:val="00D66E2B"/>
    <w:rsid w:val="00D66EBD"/>
    <w:rsid w:val="00D66F63"/>
    <w:rsid w:val="00D66F91"/>
    <w:rsid w:val="00D6704E"/>
    <w:rsid w:val="00D67150"/>
    <w:rsid w:val="00D6720C"/>
    <w:rsid w:val="00D6749D"/>
    <w:rsid w:val="00D67716"/>
    <w:rsid w:val="00D678D8"/>
    <w:rsid w:val="00D67A6F"/>
    <w:rsid w:val="00D67C59"/>
    <w:rsid w:val="00D67ED5"/>
    <w:rsid w:val="00D67F37"/>
    <w:rsid w:val="00D701DE"/>
    <w:rsid w:val="00D707A2"/>
    <w:rsid w:val="00D7085A"/>
    <w:rsid w:val="00D7091C"/>
    <w:rsid w:val="00D70938"/>
    <w:rsid w:val="00D70C86"/>
    <w:rsid w:val="00D70C87"/>
    <w:rsid w:val="00D70C99"/>
    <w:rsid w:val="00D70CE1"/>
    <w:rsid w:val="00D70D4B"/>
    <w:rsid w:val="00D70E0A"/>
    <w:rsid w:val="00D70F51"/>
    <w:rsid w:val="00D71024"/>
    <w:rsid w:val="00D710C6"/>
    <w:rsid w:val="00D71281"/>
    <w:rsid w:val="00D71490"/>
    <w:rsid w:val="00D714D3"/>
    <w:rsid w:val="00D7172D"/>
    <w:rsid w:val="00D718EE"/>
    <w:rsid w:val="00D7199F"/>
    <w:rsid w:val="00D71A64"/>
    <w:rsid w:val="00D71AF1"/>
    <w:rsid w:val="00D71B04"/>
    <w:rsid w:val="00D71F9B"/>
    <w:rsid w:val="00D7201B"/>
    <w:rsid w:val="00D72060"/>
    <w:rsid w:val="00D72562"/>
    <w:rsid w:val="00D72708"/>
    <w:rsid w:val="00D72821"/>
    <w:rsid w:val="00D728F0"/>
    <w:rsid w:val="00D7295A"/>
    <w:rsid w:val="00D7297D"/>
    <w:rsid w:val="00D72B0F"/>
    <w:rsid w:val="00D72B64"/>
    <w:rsid w:val="00D72C75"/>
    <w:rsid w:val="00D72D39"/>
    <w:rsid w:val="00D72DF1"/>
    <w:rsid w:val="00D72ED6"/>
    <w:rsid w:val="00D730E9"/>
    <w:rsid w:val="00D7325F"/>
    <w:rsid w:val="00D732DA"/>
    <w:rsid w:val="00D73309"/>
    <w:rsid w:val="00D73608"/>
    <w:rsid w:val="00D73644"/>
    <w:rsid w:val="00D7364C"/>
    <w:rsid w:val="00D738E4"/>
    <w:rsid w:val="00D73B24"/>
    <w:rsid w:val="00D73EA1"/>
    <w:rsid w:val="00D73EF8"/>
    <w:rsid w:val="00D73FAC"/>
    <w:rsid w:val="00D740E9"/>
    <w:rsid w:val="00D74111"/>
    <w:rsid w:val="00D7414A"/>
    <w:rsid w:val="00D741AE"/>
    <w:rsid w:val="00D741E6"/>
    <w:rsid w:val="00D74AA0"/>
    <w:rsid w:val="00D74CCA"/>
    <w:rsid w:val="00D74CF7"/>
    <w:rsid w:val="00D74CFB"/>
    <w:rsid w:val="00D74D2F"/>
    <w:rsid w:val="00D75027"/>
    <w:rsid w:val="00D7507A"/>
    <w:rsid w:val="00D75236"/>
    <w:rsid w:val="00D75298"/>
    <w:rsid w:val="00D75344"/>
    <w:rsid w:val="00D7563E"/>
    <w:rsid w:val="00D756B9"/>
    <w:rsid w:val="00D75792"/>
    <w:rsid w:val="00D75951"/>
    <w:rsid w:val="00D75BD2"/>
    <w:rsid w:val="00D75CC4"/>
    <w:rsid w:val="00D75DE2"/>
    <w:rsid w:val="00D75E8D"/>
    <w:rsid w:val="00D75F54"/>
    <w:rsid w:val="00D75FA8"/>
    <w:rsid w:val="00D761C0"/>
    <w:rsid w:val="00D763C3"/>
    <w:rsid w:val="00D76443"/>
    <w:rsid w:val="00D766D5"/>
    <w:rsid w:val="00D7686C"/>
    <w:rsid w:val="00D768C6"/>
    <w:rsid w:val="00D76C43"/>
    <w:rsid w:val="00D76D07"/>
    <w:rsid w:val="00D76E13"/>
    <w:rsid w:val="00D76E5C"/>
    <w:rsid w:val="00D77000"/>
    <w:rsid w:val="00D7778A"/>
    <w:rsid w:val="00D7778B"/>
    <w:rsid w:val="00D779FA"/>
    <w:rsid w:val="00D77A41"/>
    <w:rsid w:val="00D77A6F"/>
    <w:rsid w:val="00D77B17"/>
    <w:rsid w:val="00D77F38"/>
    <w:rsid w:val="00D800E1"/>
    <w:rsid w:val="00D8010D"/>
    <w:rsid w:val="00D8045A"/>
    <w:rsid w:val="00D80667"/>
    <w:rsid w:val="00D80934"/>
    <w:rsid w:val="00D8099E"/>
    <w:rsid w:val="00D80A79"/>
    <w:rsid w:val="00D80C59"/>
    <w:rsid w:val="00D80FAA"/>
    <w:rsid w:val="00D8139A"/>
    <w:rsid w:val="00D815B9"/>
    <w:rsid w:val="00D81A41"/>
    <w:rsid w:val="00D81D43"/>
    <w:rsid w:val="00D81D93"/>
    <w:rsid w:val="00D81DB4"/>
    <w:rsid w:val="00D821D7"/>
    <w:rsid w:val="00D82337"/>
    <w:rsid w:val="00D826C3"/>
    <w:rsid w:val="00D82745"/>
    <w:rsid w:val="00D82794"/>
    <w:rsid w:val="00D829A6"/>
    <w:rsid w:val="00D82AAB"/>
    <w:rsid w:val="00D82ABA"/>
    <w:rsid w:val="00D82AFB"/>
    <w:rsid w:val="00D82B6E"/>
    <w:rsid w:val="00D82BE6"/>
    <w:rsid w:val="00D82C9D"/>
    <w:rsid w:val="00D82E8B"/>
    <w:rsid w:val="00D82EF5"/>
    <w:rsid w:val="00D82FFD"/>
    <w:rsid w:val="00D8313F"/>
    <w:rsid w:val="00D83456"/>
    <w:rsid w:val="00D83782"/>
    <w:rsid w:val="00D8395F"/>
    <w:rsid w:val="00D83994"/>
    <w:rsid w:val="00D83A9D"/>
    <w:rsid w:val="00D83B50"/>
    <w:rsid w:val="00D83B96"/>
    <w:rsid w:val="00D83C40"/>
    <w:rsid w:val="00D83F8C"/>
    <w:rsid w:val="00D84162"/>
    <w:rsid w:val="00D849E4"/>
    <w:rsid w:val="00D84A5B"/>
    <w:rsid w:val="00D84AD7"/>
    <w:rsid w:val="00D84C14"/>
    <w:rsid w:val="00D84E67"/>
    <w:rsid w:val="00D84E88"/>
    <w:rsid w:val="00D84E99"/>
    <w:rsid w:val="00D84FDB"/>
    <w:rsid w:val="00D85060"/>
    <w:rsid w:val="00D85074"/>
    <w:rsid w:val="00D850CC"/>
    <w:rsid w:val="00D854BA"/>
    <w:rsid w:val="00D855FF"/>
    <w:rsid w:val="00D85D78"/>
    <w:rsid w:val="00D85E04"/>
    <w:rsid w:val="00D86074"/>
    <w:rsid w:val="00D86117"/>
    <w:rsid w:val="00D861F0"/>
    <w:rsid w:val="00D86405"/>
    <w:rsid w:val="00D86448"/>
    <w:rsid w:val="00D867D8"/>
    <w:rsid w:val="00D86D80"/>
    <w:rsid w:val="00D86DF0"/>
    <w:rsid w:val="00D86E5F"/>
    <w:rsid w:val="00D87204"/>
    <w:rsid w:val="00D874CE"/>
    <w:rsid w:val="00D876A1"/>
    <w:rsid w:val="00D8780B"/>
    <w:rsid w:val="00D8793B"/>
    <w:rsid w:val="00D87943"/>
    <w:rsid w:val="00D87A4E"/>
    <w:rsid w:val="00D87B63"/>
    <w:rsid w:val="00D87B8D"/>
    <w:rsid w:val="00D87CFA"/>
    <w:rsid w:val="00D90319"/>
    <w:rsid w:val="00D903B5"/>
    <w:rsid w:val="00D903D1"/>
    <w:rsid w:val="00D9071E"/>
    <w:rsid w:val="00D90835"/>
    <w:rsid w:val="00D90BA7"/>
    <w:rsid w:val="00D90D33"/>
    <w:rsid w:val="00D90E3C"/>
    <w:rsid w:val="00D90FB1"/>
    <w:rsid w:val="00D9128D"/>
    <w:rsid w:val="00D912CD"/>
    <w:rsid w:val="00D91498"/>
    <w:rsid w:val="00D917A9"/>
    <w:rsid w:val="00D91DA9"/>
    <w:rsid w:val="00D91EB7"/>
    <w:rsid w:val="00D9200E"/>
    <w:rsid w:val="00D9202A"/>
    <w:rsid w:val="00D920C4"/>
    <w:rsid w:val="00D92266"/>
    <w:rsid w:val="00D92271"/>
    <w:rsid w:val="00D92408"/>
    <w:rsid w:val="00D92481"/>
    <w:rsid w:val="00D9249E"/>
    <w:rsid w:val="00D92549"/>
    <w:rsid w:val="00D92AAB"/>
    <w:rsid w:val="00D92D6A"/>
    <w:rsid w:val="00D92E04"/>
    <w:rsid w:val="00D92E5E"/>
    <w:rsid w:val="00D92EE8"/>
    <w:rsid w:val="00D9314D"/>
    <w:rsid w:val="00D931EF"/>
    <w:rsid w:val="00D93229"/>
    <w:rsid w:val="00D93360"/>
    <w:rsid w:val="00D933BF"/>
    <w:rsid w:val="00D934AB"/>
    <w:rsid w:val="00D93583"/>
    <w:rsid w:val="00D93674"/>
    <w:rsid w:val="00D9374C"/>
    <w:rsid w:val="00D93C0E"/>
    <w:rsid w:val="00D93CE8"/>
    <w:rsid w:val="00D9416B"/>
    <w:rsid w:val="00D94381"/>
    <w:rsid w:val="00D94469"/>
    <w:rsid w:val="00D94530"/>
    <w:rsid w:val="00D94695"/>
    <w:rsid w:val="00D9478B"/>
    <w:rsid w:val="00D9482A"/>
    <w:rsid w:val="00D94F21"/>
    <w:rsid w:val="00D95548"/>
    <w:rsid w:val="00D95638"/>
    <w:rsid w:val="00D95688"/>
    <w:rsid w:val="00D9573F"/>
    <w:rsid w:val="00D95853"/>
    <w:rsid w:val="00D959AB"/>
    <w:rsid w:val="00D95A9A"/>
    <w:rsid w:val="00D95AFF"/>
    <w:rsid w:val="00D95B0F"/>
    <w:rsid w:val="00D95D46"/>
    <w:rsid w:val="00D95E78"/>
    <w:rsid w:val="00D964DD"/>
    <w:rsid w:val="00D966B3"/>
    <w:rsid w:val="00D96E56"/>
    <w:rsid w:val="00D96ED4"/>
    <w:rsid w:val="00D97009"/>
    <w:rsid w:val="00D97075"/>
    <w:rsid w:val="00D970DF"/>
    <w:rsid w:val="00D9715C"/>
    <w:rsid w:val="00D9722D"/>
    <w:rsid w:val="00D973AB"/>
    <w:rsid w:val="00D973FC"/>
    <w:rsid w:val="00D974C3"/>
    <w:rsid w:val="00D9769A"/>
    <w:rsid w:val="00D976E6"/>
    <w:rsid w:val="00D97700"/>
    <w:rsid w:val="00D977EC"/>
    <w:rsid w:val="00D97B5F"/>
    <w:rsid w:val="00D97CBA"/>
    <w:rsid w:val="00D97CFE"/>
    <w:rsid w:val="00D97F26"/>
    <w:rsid w:val="00DA029D"/>
    <w:rsid w:val="00DA05B3"/>
    <w:rsid w:val="00DA085D"/>
    <w:rsid w:val="00DA08F9"/>
    <w:rsid w:val="00DA0C61"/>
    <w:rsid w:val="00DA0D88"/>
    <w:rsid w:val="00DA0FE8"/>
    <w:rsid w:val="00DA1099"/>
    <w:rsid w:val="00DA126F"/>
    <w:rsid w:val="00DA12E6"/>
    <w:rsid w:val="00DA131D"/>
    <w:rsid w:val="00DA1497"/>
    <w:rsid w:val="00DA17FA"/>
    <w:rsid w:val="00DA1970"/>
    <w:rsid w:val="00DA199A"/>
    <w:rsid w:val="00DA1A8F"/>
    <w:rsid w:val="00DA1AE5"/>
    <w:rsid w:val="00DA1B2A"/>
    <w:rsid w:val="00DA1D34"/>
    <w:rsid w:val="00DA1DA0"/>
    <w:rsid w:val="00DA2020"/>
    <w:rsid w:val="00DA247E"/>
    <w:rsid w:val="00DA2700"/>
    <w:rsid w:val="00DA27BC"/>
    <w:rsid w:val="00DA2880"/>
    <w:rsid w:val="00DA29DD"/>
    <w:rsid w:val="00DA2BEF"/>
    <w:rsid w:val="00DA2C9D"/>
    <w:rsid w:val="00DA2F54"/>
    <w:rsid w:val="00DA2FEB"/>
    <w:rsid w:val="00DA3659"/>
    <w:rsid w:val="00DA3875"/>
    <w:rsid w:val="00DA3899"/>
    <w:rsid w:val="00DA39FE"/>
    <w:rsid w:val="00DA3AF6"/>
    <w:rsid w:val="00DA3B23"/>
    <w:rsid w:val="00DA3C57"/>
    <w:rsid w:val="00DA3D56"/>
    <w:rsid w:val="00DA3D5C"/>
    <w:rsid w:val="00DA3FF1"/>
    <w:rsid w:val="00DA407F"/>
    <w:rsid w:val="00DA415C"/>
    <w:rsid w:val="00DA42CB"/>
    <w:rsid w:val="00DA43CB"/>
    <w:rsid w:val="00DA4549"/>
    <w:rsid w:val="00DA48FC"/>
    <w:rsid w:val="00DA4A3D"/>
    <w:rsid w:val="00DA4AC8"/>
    <w:rsid w:val="00DA4D62"/>
    <w:rsid w:val="00DA4E35"/>
    <w:rsid w:val="00DA4F48"/>
    <w:rsid w:val="00DA4F71"/>
    <w:rsid w:val="00DA4FB4"/>
    <w:rsid w:val="00DA500F"/>
    <w:rsid w:val="00DA5117"/>
    <w:rsid w:val="00DA563F"/>
    <w:rsid w:val="00DA5C98"/>
    <w:rsid w:val="00DA5D20"/>
    <w:rsid w:val="00DA5F31"/>
    <w:rsid w:val="00DA5FB3"/>
    <w:rsid w:val="00DA6092"/>
    <w:rsid w:val="00DA60B5"/>
    <w:rsid w:val="00DA610B"/>
    <w:rsid w:val="00DA61C4"/>
    <w:rsid w:val="00DA61F2"/>
    <w:rsid w:val="00DA6348"/>
    <w:rsid w:val="00DA6415"/>
    <w:rsid w:val="00DA64C4"/>
    <w:rsid w:val="00DA68B6"/>
    <w:rsid w:val="00DA6908"/>
    <w:rsid w:val="00DA6A11"/>
    <w:rsid w:val="00DA6A1E"/>
    <w:rsid w:val="00DA6BC4"/>
    <w:rsid w:val="00DA6C7C"/>
    <w:rsid w:val="00DA6D5B"/>
    <w:rsid w:val="00DA7098"/>
    <w:rsid w:val="00DA7208"/>
    <w:rsid w:val="00DA730B"/>
    <w:rsid w:val="00DA73C6"/>
    <w:rsid w:val="00DA7559"/>
    <w:rsid w:val="00DA7598"/>
    <w:rsid w:val="00DA7643"/>
    <w:rsid w:val="00DA7873"/>
    <w:rsid w:val="00DA7A9F"/>
    <w:rsid w:val="00DA7CE3"/>
    <w:rsid w:val="00DA7D88"/>
    <w:rsid w:val="00DA7F4E"/>
    <w:rsid w:val="00DB0145"/>
    <w:rsid w:val="00DB02C9"/>
    <w:rsid w:val="00DB03E2"/>
    <w:rsid w:val="00DB08BB"/>
    <w:rsid w:val="00DB099D"/>
    <w:rsid w:val="00DB0AFB"/>
    <w:rsid w:val="00DB0C0C"/>
    <w:rsid w:val="00DB0CE3"/>
    <w:rsid w:val="00DB0E78"/>
    <w:rsid w:val="00DB0FDA"/>
    <w:rsid w:val="00DB1020"/>
    <w:rsid w:val="00DB106A"/>
    <w:rsid w:val="00DB1115"/>
    <w:rsid w:val="00DB12FD"/>
    <w:rsid w:val="00DB142E"/>
    <w:rsid w:val="00DB1511"/>
    <w:rsid w:val="00DB1634"/>
    <w:rsid w:val="00DB182F"/>
    <w:rsid w:val="00DB195F"/>
    <w:rsid w:val="00DB1B4F"/>
    <w:rsid w:val="00DB1BCB"/>
    <w:rsid w:val="00DB1ED7"/>
    <w:rsid w:val="00DB2049"/>
    <w:rsid w:val="00DB22A3"/>
    <w:rsid w:val="00DB2340"/>
    <w:rsid w:val="00DB23D2"/>
    <w:rsid w:val="00DB24B3"/>
    <w:rsid w:val="00DB269D"/>
    <w:rsid w:val="00DB2A5B"/>
    <w:rsid w:val="00DB2B4F"/>
    <w:rsid w:val="00DB2B68"/>
    <w:rsid w:val="00DB2CBB"/>
    <w:rsid w:val="00DB2E0B"/>
    <w:rsid w:val="00DB2F20"/>
    <w:rsid w:val="00DB3063"/>
    <w:rsid w:val="00DB34F0"/>
    <w:rsid w:val="00DB3517"/>
    <w:rsid w:val="00DB3685"/>
    <w:rsid w:val="00DB36BA"/>
    <w:rsid w:val="00DB37BD"/>
    <w:rsid w:val="00DB3899"/>
    <w:rsid w:val="00DB39AB"/>
    <w:rsid w:val="00DB3AF2"/>
    <w:rsid w:val="00DB3D68"/>
    <w:rsid w:val="00DB403E"/>
    <w:rsid w:val="00DB40AA"/>
    <w:rsid w:val="00DB4168"/>
    <w:rsid w:val="00DB451E"/>
    <w:rsid w:val="00DB461D"/>
    <w:rsid w:val="00DB483E"/>
    <w:rsid w:val="00DB49A5"/>
    <w:rsid w:val="00DB4BEA"/>
    <w:rsid w:val="00DB4BF6"/>
    <w:rsid w:val="00DB4C79"/>
    <w:rsid w:val="00DB4F35"/>
    <w:rsid w:val="00DB5204"/>
    <w:rsid w:val="00DB5397"/>
    <w:rsid w:val="00DB56DD"/>
    <w:rsid w:val="00DB571D"/>
    <w:rsid w:val="00DB5891"/>
    <w:rsid w:val="00DB612F"/>
    <w:rsid w:val="00DB64B6"/>
    <w:rsid w:val="00DB6754"/>
    <w:rsid w:val="00DB6880"/>
    <w:rsid w:val="00DB6903"/>
    <w:rsid w:val="00DB7494"/>
    <w:rsid w:val="00DB7635"/>
    <w:rsid w:val="00DB7706"/>
    <w:rsid w:val="00DB79D5"/>
    <w:rsid w:val="00DB7B6E"/>
    <w:rsid w:val="00DB7D4F"/>
    <w:rsid w:val="00DB7E6F"/>
    <w:rsid w:val="00DC04C9"/>
    <w:rsid w:val="00DC05BD"/>
    <w:rsid w:val="00DC0782"/>
    <w:rsid w:val="00DC0A06"/>
    <w:rsid w:val="00DC0C6B"/>
    <w:rsid w:val="00DC0D8F"/>
    <w:rsid w:val="00DC0DD5"/>
    <w:rsid w:val="00DC0E7B"/>
    <w:rsid w:val="00DC0FA3"/>
    <w:rsid w:val="00DC10EE"/>
    <w:rsid w:val="00DC1104"/>
    <w:rsid w:val="00DC13BE"/>
    <w:rsid w:val="00DC140B"/>
    <w:rsid w:val="00DC1824"/>
    <w:rsid w:val="00DC1960"/>
    <w:rsid w:val="00DC1A8C"/>
    <w:rsid w:val="00DC1DCF"/>
    <w:rsid w:val="00DC1E34"/>
    <w:rsid w:val="00DC1E66"/>
    <w:rsid w:val="00DC2023"/>
    <w:rsid w:val="00DC2676"/>
    <w:rsid w:val="00DC2750"/>
    <w:rsid w:val="00DC278B"/>
    <w:rsid w:val="00DC2806"/>
    <w:rsid w:val="00DC2CD7"/>
    <w:rsid w:val="00DC2E63"/>
    <w:rsid w:val="00DC2F5A"/>
    <w:rsid w:val="00DC31FB"/>
    <w:rsid w:val="00DC32D2"/>
    <w:rsid w:val="00DC3AF6"/>
    <w:rsid w:val="00DC3B13"/>
    <w:rsid w:val="00DC3D0D"/>
    <w:rsid w:val="00DC3D27"/>
    <w:rsid w:val="00DC3DDB"/>
    <w:rsid w:val="00DC3E34"/>
    <w:rsid w:val="00DC3E37"/>
    <w:rsid w:val="00DC4164"/>
    <w:rsid w:val="00DC42BC"/>
    <w:rsid w:val="00DC43AF"/>
    <w:rsid w:val="00DC43E8"/>
    <w:rsid w:val="00DC4658"/>
    <w:rsid w:val="00DC4691"/>
    <w:rsid w:val="00DC478D"/>
    <w:rsid w:val="00DC4848"/>
    <w:rsid w:val="00DC4E55"/>
    <w:rsid w:val="00DC4E5B"/>
    <w:rsid w:val="00DC4E8B"/>
    <w:rsid w:val="00DC4F43"/>
    <w:rsid w:val="00DC4FF1"/>
    <w:rsid w:val="00DC565D"/>
    <w:rsid w:val="00DC5688"/>
    <w:rsid w:val="00DC5732"/>
    <w:rsid w:val="00DC589E"/>
    <w:rsid w:val="00DC5B14"/>
    <w:rsid w:val="00DC5CA4"/>
    <w:rsid w:val="00DC5CCB"/>
    <w:rsid w:val="00DC5EB0"/>
    <w:rsid w:val="00DC5F13"/>
    <w:rsid w:val="00DC5F6A"/>
    <w:rsid w:val="00DC605A"/>
    <w:rsid w:val="00DC60A3"/>
    <w:rsid w:val="00DC6203"/>
    <w:rsid w:val="00DC631E"/>
    <w:rsid w:val="00DC6337"/>
    <w:rsid w:val="00DC669A"/>
    <w:rsid w:val="00DC66AF"/>
    <w:rsid w:val="00DC6A1D"/>
    <w:rsid w:val="00DC6D02"/>
    <w:rsid w:val="00DC6E09"/>
    <w:rsid w:val="00DC6FCC"/>
    <w:rsid w:val="00DC7111"/>
    <w:rsid w:val="00DC72AD"/>
    <w:rsid w:val="00DC730E"/>
    <w:rsid w:val="00DC732C"/>
    <w:rsid w:val="00DC74AA"/>
    <w:rsid w:val="00DC7584"/>
    <w:rsid w:val="00DC767C"/>
    <w:rsid w:val="00DC768F"/>
    <w:rsid w:val="00DC77D7"/>
    <w:rsid w:val="00DC79D4"/>
    <w:rsid w:val="00DC7C49"/>
    <w:rsid w:val="00DC7CAD"/>
    <w:rsid w:val="00DC7DF9"/>
    <w:rsid w:val="00DC7EA8"/>
    <w:rsid w:val="00DC7EBB"/>
    <w:rsid w:val="00DC7EF3"/>
    <w:rsid w:val="00DD01DA"/>
    <w:rsid w:val="00DD022D"/>
    <w:rsid w:val="00DD06E1"/>
    <w:rsid w:val="00DD0867"/>
    <w:rsid w:val="00DD0881"/>
    <w:rsid w:val="00DD08C6"/>
    <w:rsid w:val="00DD0B41"/>
    <w:rsid w:val="00DD0ECF"/>
    <w:rsid w:val="00DD0EFF"/>
    <w:rsid w:val="00DD115D"/>
    <w:rsid w:val="00DD133D"/>
    <w:rsid w:val="00DD1612"/>
    <w:rsid w:val="00DD1814"/>
    <w:rsid w:val="00DD1816"/>
    <w:rsid w:val="00DD1822"/>
    <w:rsid w:val="00DD187D"/>
    <w:rsid w:val="00DD1B4E"/>
    <w:rsid w:val="00DD1B88"/>
    <w:rsid w:val="00DD1BC4"/>
    <w:rsid w:val="00DD1D06"/>
    <w:rsid w:val="00DD1F83"/>
    <w:rsid w:val="00DD2102"/>
    <w:rsid w:val="00DD2151"/>
    <w:rsid w:val="00DD2170"/>
    <w:rsid w:val="00DD2238"/>
    <w:rsid w:val="00DD24AB"/>
    <w:rsid w:val="00DD2868"/>
    <w:rsid w:val="00DD291E"/>
    <w:rsid w:val="00DD2AC9"/>
    <w:rsid w:val="00DD2C3F"/>
    <w:rsid w:val="00DD2FAC"/>
    <w:rsid w:val="00DD30E6"/>
    <w:rsid w:val="00DD32A6"/>
    <w:rsid w:val="00DD34BD"/>
    <w:rsid w:val="00DD368D"/>
    <w:rsid w:val="00DD36A5"/>
    <w:rsid w:val="00DD36DB"/>
    <w:rsid w:val="00DD3735"/>
    <w:rsid w:val="00DD3781"/>
    <w:rsid w:val="00DD385B"/>
    <w:rsid w:val="00DD3A00"/>
    <w:rsid w:val="00DD3BC2"/>
    <w:rsid w:val="00DD3C2E"/>
    <w:rsid w:val="00DD3D9A"/>
    <w:rsid w:val="00DD3DA5"/>
    <w:rsid w:val="00DD3DC9"/>
    <w:rsid w:val="00DD40A2"/>
    <w:rsid w:val="00DD41E0"/>
    <w:rsid w:val="00DD43A2"/>
    <w:rsid w:val="00DD4591"/>
    <w:rsid w:val="00DD4780"/>
    <w:rsid w:val="00DD47C3"/>
    <w:rsid w:val="00DD4850"/>
    <w:rsid w:val="00DD4867"/>
    <w:rsid w:val="00DD4FF6"/>
    <w:rsid w:val="00DD541B"/>
    <w:rsid w:val="00DD5683"/>
    <w:rsid w:val="00DD57BF"/>
    <w:rsid w:val="00DD5917"/>
    <w:rsid w:val="00DD59C7"/>
    <w:rsid w:val="00DD59CE"/>
    <w:rsid w:val="00DD5B2A"/>
    <w:rsid w:val="00DD5D2E"/>
    <w:rsid w:val="00DD5DD2"/>
    <w:rsid w:val="00DD5E43"/>
    <w:rsid w:val="00DD62C9"/>
    <w:rsid w:val="00DD644C"/>
    <w:rsid w:val="00DD64C2"/>
    <w:rsid w:val="00DD673D"/>
    <w:rsid w:val="00DD6753"/>
    <w:rsid w:val="00DD67B1"/>
    <w:rsid w:val="00DD67ED"/>
    <w:rsid w:val="00DD68A9"/>
    <w:rsid w:val="00DD693D"/>
    <w:rsid w:val="00DD696F"/>
    <w:rsid w:val="00DD6D56"/>
    <w:rsid w:val="00DD6E4B"/>
    <w:rsid w:val="00DD6EA8"/>
    <w:rsid w:val="00DD7128"/>
    <w:rsid w:val="00DD7276"/>
    <w:rsid w:val="00DD7420"/>
    <w:rsid w:val="00DD763F"/>
    <w:rsid w:val="00DD7694"/>
    <w:rsid w:val="00DD7A76"/>
    <w:rsid w:val="00DD7B48"/>
    <w:rsid w:val="00DD7FDC"/>
    <w:rsid w:val="00DE025D"/>
    <w:rsid w:val="00DE044F"/>
    <w:rsid w:val="00DE0688"/>
    <w:rsid w:val="00DE075D"/>
    <w:rsid w:val="00DE0DC9"/>
    <w:rsid w:val="00DE0F1C"/>
    <w:rsid w:val="00DE10BE"/>
    <w:rsid w:val="00DE1203"/>
    <w:rsid w:val="00DE1280"/>
    <w:rsid w:val="00DE1383"/>
    <w:rsid w:val="00DE13E5"/>
    <w:rsid w:val="00DE148F"/>
    <w:rsid w:val="00DE16CF"/>
    <w:rsid w:val="00DE1946"/>
    <w:rsid w:val="00DE1A40"/>
    <w:rsid w:val="00DE1A81"/>
    <w:rsid w:val="00DE1B00"/>
    <w:rsid w:val="00DE1B9A"/>
    <w:rsid w:val="00DE1C26"/>
    <w:rsid w:val="00DE1E96"/>
    <w:rsid w:val="00DE2140"/>
    <w:rsid w:val="00DE2150"/>
    <w:rsid w:val="00DE230D"/>
    <w:rsid w:val="00DE2375"/>
    <w:rsid w:val="00DE26F3"/>
    <w:rsid w:val="00DE2866"/>
    <w:rsid w:val="00DE28C2"/>
    <w:rsid w:val="00DE2D97"/>
    <w:rsid w:val="00DE2DBE"/>
    <w:rsid w:val="00DE2F13"/>
    <w:rsid w:val="00DE2FFE"/>
    <w:rsid w:val="00DE304B"/>
    <w:rsid w:val="00DE30AB"/>
    <w:rsid w:val="00DE30BA"/>
    <w:rsid w:val="00DE3125"/>
    <w:rsid w:val="00DE319D"/>
    <w:rsid w:val="00DE3205"/>
    <w:rsid w:val="00DE337A"/>
    <w:rsid w:val="00DE339B"/>
    <w:rsid w:val="00DE3941"/>
    <w:rsid w:val="00DE3B53"/>
    <w:rsid w:val="00DE3F02"/>
    <w:rsid w:val="00DE3FEC"/>
    <w:rsid w:val="00DE40A8"/>
    <w:rsid w:val="00DE4173"/>
    <w:rsid w:val="00DE44F9"/>
    <w:rsid w:val="00DE45FD"/>
    <w:rsid w:val="00DE4670"/>
    <w:rsid w:val="00DE468C"/>
    <w:rsid w:val="00DE492C"/>
    <w:rsid w:val="00DE4CA4"/>
    <w:rsid w:val="00DE4D38"/>
    <w:rsid w:val="00DE4E61"/>
    <w:rsid w:val="00DE4F94"/>
    <w:rsid w:val="00DE50BB"/>
    <w:rsid w:val="00DE5256"/>
    <w:rsid w:val="00DE5450"/>
    <w:rsid w:val="00DE54F8"/>
    <w:rsid w:val="00DE5691"/>
    <w:rsid w:val="00DE56E2"/>
    <w:rsid w:val="00DE57A5"/>
    <w:rsid w:val="00DE5865"/>
    <w:rsid w:val="00DE5957"/>
    <w:rsid w:val="00DE59B2"/>
    <w:rsid w:val="00DE5E3C"/>
    <w:rsid w:val="00DE5EA3"/>
    <w:rsid w:val="00DE5FCF"/>
    <w:rsid w:val="00DE5FD9"/>
    <w:rsid w:val="00DE60F5"/>
    <w:rsid w:val="00DE6101"/>
    <w:rsid w:val="00DE645D"/>
    <w:rsid w:val="00DE6719"/>
    <w:rsid w:val="00DE6AC4"/>
    <w:rsid w:val="00DE7021"/>
    <w:rsid w:val="00DE73CB"/>
    <w:rsid w:val="00DE7642"/>
    <w:rsid w:val="00DE7738"/>
    <w:rsid w:val="00DE77B1"/>
    <w:rsid w:val="00DE7AB2"/>
    <w:rsid w:val="00DE7B6D"/>
    <w:rsid w:val="00DE7BAC"/>
    <w:rsid w:val="00DE7D3D"/>
    <w:rsid w:val="00DE7F1B"/>
    <w:rsid w:val="00DF006A"/>
    <w:rsid w:val="00DF0096"/>
    <w:rsid w:val="00DF00F0"/>
    <w:rsid w:val="00DF0475"/>
    <w:rsid w:val="00DF092F"/>
    <w:rsid w:val="00DF0A5C"/>
    <w:rsid w:val="00DF0B1F"/>
    <w:rsid w:val="00DF0B83"/>
    <w:rsid w:val="00DF0D93"/>
    <w:rsid w:val="00DF0FD4"/>
    <w:rsid w:val="00DF1098"/>
    <w:rsid w:val="00DF11BF"/>
    <w:rsid w:val="00DF131E"/>
    <w:rsid w:val="00DF14F0"/>
    <w:rsid w:val="00DF1595"/>
    <w:rsid w:val="00DF18D9"/>
    <w:rsid w:val="00DF1BA8"/>
    <w:rsid w:val="00DF1E4A"/>
    <w:rsid w:val="00DF224D"/>
    <w:rsid w:val="00DF24A3"/>
    <w:rsid w:val="00DF26A9"/>
    <w:rsid w:val="00DF277D"/>
    <w:rsid w:val="00DF2B61"/>
    <w:rsid w:val="00DF2C30"/>
    <w:rsid w:val="00DF2D10"/>
    <w:rsid w:val="00DF2E4E"/>
    <w:rsid w:val="00DF2EF5"/>
    <w:rsid w:val="00DF329D"/>
    <w:rsid w:val="00DF3362"/>
    <w:rsid w:val="00DF3408"/>
    <w:rsid w:val="00DF345B"/>
    <w:rsid w:val="00DF35AC"/>
    <w:rsid w:val="00DF37C9"/>
    <w:rsid w:val="00DF39A9"/>
    <w:rsid w:val="00DF40EA"/>
    <w:rsid w:val="00DF417A"/>
    <w:rsid w:val="00DF4526"/>
    <w:rsid w:val="00DF456E"/>
    <w:rsid w:val="00DF4574"/>
    <w:rsid w:val="00DF45F7"/>
    <w:rsid w:val="00DF4869"/>
    <w:rsid w:val="00DF4AAC"/>
    <w:rsid w:val="00DF4F1C"/>
    <w:rsid w:val="00DF514F"/>
    <w:rsid w:val="00DF5410"/>
    <w:rsid w:val="00DF5473"/>
    <w:rsid w:val="00DF562E"/>
    <w:rsid w:val="00DF564F"/>
    <w:rsid w:val="00DF5A0C"/>
    <w:rsid w:val="00DF5CFC"/>
    <w:rsid w:val="00DF5D34"/>
    <w:rsid w:val="00DF5E2D"/>
    <w:rsid w:val="00DF5ECB"/>
    <w:rsid w:val="00DF5EEC"/>
    <w:rsid w:val="00DF5F02"/>
    <w:rsid w:val="00DF6082"/>
    <w:rsid w:val="00DF6156"/>
    <w:rsid w:val="00DF6293"/>
    <w:rsid w:val="00DF630F"/>
    <w:rsid w:val="00DF6343"/>
    <w:rsid w:val="00DF63FF"/>
    <w:rsid w:val="00DF64F2"/>
    <w:rsid w:val="00DF650A"/>
    <w:rsid w:val="00DF6707"/>
    <w:rsid w:val="00DF675A"/>
    <w:rsid w:val="00DF6863"/>
    <w:rsid w:val="00DF69C1"/>
    <w:rsid w:val="00DF6C8A"/>
    <w:rsid w:val="00DF6CB0"/>
    <w:rsid w:val="00DF6E11"/>
    <w:rsid w:val="00DF6E7F"/>
    <w:rsid w:val="00DF6F1B"/>
    <w:rsid w:val="00DF7825"/>
    <w:rsid w:val="00DF7862"/>
    <w:rsid w:val="00DF7AC5"/>
    <w:rsid w:val="00DF7B57"/>
    <w:rsid w:val="00DF7D7E"/>
    <w:rsid w:val="00DF7E4B"/>
    <w:rsid w:val="00DF7F29"/>
    <w:rsid w:val="00DF7F3C"/>
    <w:rsid w:val="00E00061"/>
    <w:rsid w:val="00E00537"/>
    <w:rsid w:val="00E00791"/>
    <w:rsid w:val="00E00793"/>
    <w:rsid w:val="00E00AF0"/>
    <w:rsid w:val="00E00B36"/>
    <w:rsid w:val="00E00C3F"/>
    <w:rsid w:val="00E00D12"/>
    <w:rsid w:val="00E00E36"/>
    <w:rsid w:val="00E00FA7"/>
    <w:rsid w:val="00E00FC2"/>
    <w:rsid w:val="00E010D0"/>
    <w:rsid w:val="00E010FF"/>
    <w:rsid w:val="00E0135F"/>
    <w:rsid w:val="00E01790"/>
    <w:rsid w:val="00E01A2C"/>
    <w:rsid w:val="00E01AE8"/>
    <w:rsid w:val="00E01BDF"/>
    <w:rsid w:val="00E01CC3"/>
    <w:rsid w:val="00E01E21"/>
    <w:rsid w:val="00E01EE5"/>
    <w:rsid w:val="00E0222F"/>
    <w:rsid w:val="00E022F2"/>
    <w:rsid w:val="00E0239F"/>
    <w:rsid w:val="00E0248B"/>
    <w:rsid w:val="00E02BE1"/>
    <w:rsid w:val="00E02D6B"/>
    <w:rsid w:val="00E02E59"/>
    <w:rsid w:val="00E02E5A"/>
    <w:rsid w:val="00E02ED2"/>
    <w:rsid w:val="00E02F0C"/>
    <w:rsid w:val="00E03033"/>
    <w:rsid w:val="00E03085"/>
    <w:rsid w:val="00E030DE"/>
    <w:rsid w:val="00E030FF"/>
    <w:rsid w:val="00E0352D"/>
    <w:rsid w:val="00E03762"/>
    <w:rsid w:val="00E038DB"/>
    <w:rsid w:val="00E03999"/>
    <w:rsid w:val="00E03AFE"/>
    <w:rsid w:val="00E03C32"/>
    <w:rsid w:val="00E03E1E"/>
    <w:rsid w:val="00E03EEC"/>
    <w:rsid w:val="00E0400A"/>
    <w:rsid w:val="00E04599"/>
    <w:rsid w:val="00E0465B"/>
    <w:rsid w:val="00E046E4"/>
    <w:rsid w:val="00E049B9"/>
    <w:rsid w:val="00E04A7F"/>
    <w:rsid w:val="00E04D45"/>
    <w:rsid w:val="00E04DFF"/>
    <w:rsid w:val="00E05093"/>
    <w:rsid w:val="00E05103"/>
    <w:rsid w:val="00E05124"/>
    <w:rsid w:val="00E051C3"/>
    <w:rsid w:val="00E053A9"/>
    <w:rsid w:val="00E054D6"/>
    <w:rsid w:val="00E05588"/>
    <w:rsid w:val="00E0567F"/>
    <w:rsid w:val="00E0587A"/>
    <w:rsid w:val="00E059DD"/>
    <w:rsid w:val="00E05B35"/>
    <w:rsid w:val="00E05B89"/>
    <w:rsid w:val="00E05BCB"/>
    <w:rsid w:val="00E05C50"/>
    <w:rsid w:val="00E05D94"/>
    <w:rsid w:val="00E05ECE"/>
    <w:rsid w:val="00E05F9B"/>
    <w:rsid w:val="00E06196"/>
    <w:rsid w:val="00E06469"/>
    <w:rsid w:val="00E064D5"/>
    <w:rsid w:val="00E064DD"/>
    <w:rsid w:val="00E06547"/>
    <w:rsid w:val="00E06E11"/>
    <w:rsid w:val="00E06E55"/>
    <w:rsid w:val="00E06E9E"/>
    <w:rsid w:val="00E075EA"/>
    <w:rsid w:val="00E07746"/>
    <w:rsid w:val="00E078B7"/>
    <w:rsid w:val="00E078E3"/>
    <w:rsid w:val="00E07972"/>
    <w:rsid w:val="00E07A28"/>
    <w:rsid w:val="00E07AC1"/>
    <w:rsid w:val="00E07B66"/>
    <w:rsid w:val="00E07BB0"/>
    <w:rsid w:val="00E07D40"/>
    <w:rsid w:val="00E07DF7"/>
    <w:rsid w:val="00E07F8F"/>
    <w:rsid w:val="00E10007"/>
    <w:rsid w:val="00E10070"/>
    <w:rsid w:val="00E10084"/>
    <w:rsid w:val="00E102F9"/>
    <w:rsid w:val="00E103FD"/>
    <w:rsid w:val="00E104B2"/>
    <w:rsid w:val="00E10550"/>
    <w:rsid w:val="00E106DC"/>
    <w:rsid w:val="00E109C7"/>
    <w:rsid w:val="00E109F4"/>
    <w:rsid w:val="00E10B17"/>
    <w:rsid w:val="00E10BB1"/>
    <w:rsid w:val="00E10BD4"/>
    <w:rsid w:val="00E1103E"/>
    <w:rsid w:val="00E11099"/>
    <w:rsid w:val="00E111A7"/>
    <w:rsid w:val="00E11317"/>
    <w:rsid w:val="00E113BD"/>
    <w:rsid w:val="00E115F6"/>
    <w:rsid w:val="00E117E9"/>
    <w:rsid w:val="00E118DC"/>
    <w:rsid w:val="00E11912"/>
    <w:rsid w:val="00E1198C"/>
    <w:rsid w:val="00E119DF"/>
    <w:rsid w:val="00E11AE5"/>
    <w:rsid w:val="00E11C98"/>
    <w:rsid w:val="00E11EDF"/>
    <w:rsid w:val="00E1201A"/>
    <w:rsid w:val="00E121DD"/>
    <w:rsid w:val="00E12217"/>
    <w:rsid w:val="00E123B6"/>
    <w:rsid w:val="00E126FC"/>
    <w:rsid w:val="00E12757"/>
    <w:rsid w:val="00E12784"/>
    <w:rsid w:val="00E12930"/>
    <w:rsid w:val="00E12AE1"/>
    <w:rsid w:val="00E12AFE"/>
    <w:rsid w:val="00E12CD6"/>
    <w:rsid w:val="00E13115"/>
    <w:rsid w:val="00E13152"/>
    <w:rsid w:val="00E132D6"/>
    <w:rsid w:val="00E1338F"/>
    <w:rsid w:val="00E13475"/>
    <w:rsid w:val="00E135F9"/>
    <w:rsid w:val="00E13693"/>
    <w:rsid w:val="00E13827"/>
    <w:rsid w:val="00E13AA4"/>
    <w:rsid w:val="00E13AE2"/>
    <w:rsid w:val="00E13C09"/>
    <w:rsid w:val="00E13CF3"/>
    <w:rsid w:val="00E13E3A"/>
    <w:rsid w:val="00E13ED3"/>
    <w:rsid w:val="00E14029"/>
    <w:rsid w:val="00E140CE"/>
    <w:rsid w:val="00E1419A"/>
    <w:rsid w:val="00E142C0"/>
    <w:rsid w:val="00E14316"/>
    <w:rsid w:val="00E143AA"/>
    <w:rsid w:val="00E14405"/>
    <w:rsid w:val="00E144E9"/>
    <w:rsid w:val="00E14590"/>
    <w:rsid w:val="00E14850"/>
    <w:rsid w:val="00E14B99"/>
    <w:rsid w:val="00E14D06"/>
    <w:rsid w:val="00E14D39"/>
    <w:rsid w:val="00E14E03"/>
    <w:rsid w:val="00E1507B"/>
    <w:rsid w:val="00E1516E"/>
    <w:rsid w:val="00E151B3"/>
    <w:rsid w:val="00E15358"/>
    <w:rsid w:val="00E1547B"/>
    <w:rsid w:val="00E156DA"/>
    <w:rsid w:val="00E157CD"/>
    <w:rsid w:val="00E159A7"/>
    <w:rsid w:val="00E15A6F"/>
    <w:rsid w:val="00E16125"/>
    <w:rsid w:val="00E161A7"/>
    <w:rsid w:val="00E1627E"/>
    <w:rsid w:val="00E16578"/>
    <w:rsid w:val="00E16770"/>
    <w:rsid w:val="00E1686A"/>
    <w:rsid w:val="00E16A0F"/>
    <w:rsid w:val="00E16BDE"/>
    <w:rsid w:val="00E16CC5"/>
    <w:rsid w:val="00E16E5D"/>
    <w:rsid w:val="00E16E7E"/>
    <w:rsid w:val="00E16EE9"/>
    <w:rsid w:val="00E1707D"/>
    <w:rsid w:val="00E170B0"/>
    <w:rsid w:val="00E17277"/>
    <w:rsid w:val="00E17401"/>
    <w:rsid w:val="00E1749E"/>
    <w:rsid w:val="00E17586"/>
    <w:rsid w:val="00E175F6"/>
    <w:rsid w:val="00E177DB"/>
    <w:rsid w:val="00E179DF"/>
    <w:rsid w:val="00E17A71"/>
    <w:rsid w:val="00E17BCD"/>
    <w:rsid w:val="00E17C01"/>
    <w:rsid w:val="00E17E43"/>
    <w:rsid w:val="00E20218"/>
    <w:rsid w:val="00E20221"/>
    <w:rsid w:val="00E2044F"/>
    <w:rsid w:val="00E204A4"/>
    <w:rsid w:val="00E2051A"/>
    <w:rsid w:val="00E205C8"/>
    <w:rsid w:val="00E206B0"/>
    <w:rsid w:val="00E20767"/>
    <w:rsid w:val="00E20802"/>
    <w:rsid w:val="00E2098A"/>
    <w:rsid w:val="00E20A85"/>
    <w:rsid w:val="00E20BCE"/>
    <w:rsid w:val="00E20C65"/>
    <w:rsid w:val="00E20CAA"/>
    <w:rsid w:val="00E20D6F"/>
    <w:rsid w:val="00E20E8C"/>
    <w:rsid w:val="00E21019"/>
    <w:rsid w:val="00E210A4"/>
    <w:rsid w:val="00E210B2"/>
    <w:rsid w:val="00E211A0"/>
    <w:rsid w:val="00E212A7"/>
    <w:rsid w:val="00E212E3"/>
    <w:rsid w:val="00E21366"/>
    <w:rsid w:val="00E21479"/>
    <w:rsid w:val="00E21519"/>
    <w:rsid w:val="00E215B7"/>
    <w:rsid w:val="00E21C2A"/>
    <w:rsid w:val="00E21D6A"/>
    <w:rsid w:val="00E21F53"/>
    <w:rsid w:val="00E220AC"/>
    <w:rsid w:val="00E226D1"/>
    <w:rsid w:val="00E2274A"/>
    <w:rsid w:val="00E22C1C"/>
    <w:rsid w:val="00E22D09"/>
    <w:rsid w:val="00E22E10"/>
    <w:rsid w:val="00E22E4F"/>
    <w:rsid w:val="00E22ED7"/>
    <w:rsid w:val="00E22F9D"/>
    <w:rsid w:val="00E23097"/>
    <w:rsid w:val="00E230AD"/>
    <w:rsid w:val="00E23326"/>
    <w:rsid w:val="00E2349F"/>
    <w:rsid w:val="00E23633"/>
    <w:rsid w:val="00E2365E"/>
    <w:rsid w:val="00E23C53"/>
    <w:rsid w:val="00E23DF1"/>
    <w:rsid w:val="00E24442"/>
    <w:rsid w:val="00E244C3"/>
    <w:rsid w:val="00E245E0"/>
    <w:rsid w:val="00E24756"/>
    <w:rsid w:val="00E247B3"/>
    <w:rsid w:val="00E248A9"/>
    <w:rsid w:val="00E24D3E"/>
    <w:rsid w:val="00E24F01"/>
    <w:rsid w:val="00E24FAE"/>
    <w:rsid w:val="00E24FB3"/>
    <w:rsid w:val="00E250BD"/>
    <w:rsid w:val="00E25211"/>
    <w:rsid w:val="00E25305"/>
    <w:rsid w:val="00E253F9"/>
    <w:rsid w:val="00E2549C"/>
    <w:rsid w:val="00E2573A"/>
    <w:rsid w:val="00E257CC"/>
    <w:rsid w:val="00E257D0"/>
    <w:rsid w:val="00E259A0"/>
    <w:rsid w:val="00E25DD8"/>
    <w:rsid w:val="00E2615B"/>
    <w:rsid w:val="00E261BB"/>
    <w:rsid w:val="00E26446"/>
    <w:rsid w:val="00E2649F"/>
    <w:rsid w:val="00E2656D"/>
    <w:rsid w:val="00E267AF"/>
    <w:rsid w:val="00E26E8F"/>
    <w:rsid w:val="00E26F5A"/>
    <w:rsid w:val="00E26FFF"/>
    <w:rsid w:val="00E2745E"/>
    <w:rsid w:val="00E2759C"/>
    <w:rsid w:val="00E2770C"/>
    <w:rsid w:val="00E277C5"/>
    <w:rsid w:val="00E277F0"/>
    <w:rsid w:val="00E2780F"/>
    <w:rsid w:val="00E279CC"/>
    <w:rsid w:val="00E27C74"/>
    <w:rsid w:val="00E27D33"/>
    <w:rsid w:val="00E27D47"/>
    <w:rsid w:val="00E27EE6"/>
    <w:rsid w:val="00E3019F"/>
    <w:rsid w:val="00E3040A"/>
    <w:rsid w:val="00E306A4"/>
    <w:rsid w:val="00E30BD1"/>
    <w:rsid w:val="00E30C32"/>
    <w:rsid w:val="00E30E51"/>
    <w:rsid w:val="00E30E52"/>
    <w:rsid w:val="00E30F40"/>
    <w:rsid w:val="00E3109D"/>
    <w:rsid w:val="00E31351"/>
    <w:rsid w:val="00E3163E"/>
    <w:rsid w:val="00E318E1"/>
    <w:rsid w:val="00E31949"/>
    <w:rsid w:val="00E31F8E"/>
    <w:rsid w:val="00E31FC6"/>
    <w:rsid w:val="00E321D9"/>
    <w:rsid w:val="00E322E9"/>
    <w:rsid w:val="00E32493"/>
    <w:rsid w:val="00E32513"/>
    <w:rsid w:val="00E32688"/>
    <w:rsid w:val="00E32703"/>
    <w:rsid w:val="00E32A65"/>
    <w:rsid w:val="00E32B41"/>
    <w:rsid w:val="00E32BD5"/>
    <w:rsid w:val="00E32E1F"/>
    <w:rsid w:val="00E32EB8"/>
    <w:rsid w:val="00E33011"/>
    <w:rsid w:val="00E33087"/>
    <w:rsid w:val="00E3308B"/>
    <w:rsid w:val="00E330ED"/>
    <w:rsid w:val="00E3322B"/>
    <w:rsid w:val="00E3334A"/>
    <w:rsid w:val="00E336EC"/>
    <w:rsid w:val="00E33770"/>
    <w:rsid w:val="00E337F6"/>
    <w:rsid w:val="00E338A9"/>
    <w:rsid w:val="00E33DC4"/>
    <w:rsid w:val="00E33DF1"/>
    <w:rsid w:val="00E33F4E"/>
    <w:rsid w:val="00E33F74"/>
    <w:rsid w:val="00E34019"/>
    <w:rsid w:val="00E34142"/>
    <w:rsid w:val="00E345E3"/>
    <w:rsid w:val="00E34946"/>
    <w:rsid w:val="00E34A25"/>
    <w:rsid w:val="00E34EE8"/>
    <w:rsid w:val="00E3521D"/>
    <w:rsid w:val="00E353F9"/>
    <w:rsid w:val="00E35904"/>
    <w:rsid w:val="00E35E22"/>
    <w:rsid w:val="00E35E3C"/>
    <w:rsid w:val="00E36140"/>
    <w:rsid w:val="00E3626F"/>
    <w:rsid w:val="00E364E0"/>
    <w:rsid w:val="00E364EB"/>
    <w:rsid w:val="00E36565"/>
    <w:rsid w:val="00E36652"/>
    <w:rsid w:val="00E367BA"/>
    <w:rsid w:val="00E36AF4"/>
    <w:rsid w:val="00E36BE9"/>
    <w:rsid w:val="00E36CA8"/>
    <w:rsid w:val="00E36FAC"/>
    <w:rsid w:val="00E373A6"/>
    <w:rsid w:val="00E373AA"/>
    <w:rsid w:val="00E373E8"/>
    <w:rsid w:val="00E3752E"/>
    <w:rsid w:val="00E376EF"/>
    <w:rsid w:val="00E37A40"/>
    <w:rsid w:val="00E37BC4"/>
    <w:rsid w:val="00E37C0E"/>
    <w:rsid w:val="00E40074"/>
    <w:rsid w:val="00E4052A"/>
    <w:rsid w:val="00E408C7"/>
    <w:rsid w:val="00E4092D"/>
    <w:rsid w:val="00E40930"/>
    <w:rsid w:val="00E40AD1"/>
    <w:rsid w:val="00E40B02"/>
    <w:rsid w:val="00E40C70"/>
    <w:rsid w:val="00E40CF9"/>
    <w:rsid w:val="00E40E07"/>
    <w:rsid w:val="00E40E87"/>
    <w:rsid w:val="00E40F4E"/>
    <w:rsid w:val="00E40F6B"/>
    <w:rsid w:val="00E40FE5"/>
    <w:rsid w:val="00E4135B"/>
    <w:rsid w:val="00E41417"/>
    <w:rsid w:val="00E41516"/>
    <w:rsid w:val="00E41646"/>
    <w:rsid w:val="00E41657"/>
    <w:rsid w:val="00E4187C"/>
    <w:rsid w:val="00E41D30"/>
    <w:rsid w:val="00E41E07"/>
    <w:rsid w:val="00E41E97"/>
    <w:rsid w:val="00E420EB"/>
    <w:rsid w:val="00E423C7"/>
    <w:rsid w:val="00E4243A"/>
    <w:rsid w:val="00E4249B"/>
    <w:rsid w:val="00E4257B"/>
    <w:rsid w:val="00E425FB"/>
    <w:rsid w:val="00E42806"/>
    <w:rsid w:val="00E42880"/>
    <w:rsid w:val="00E428F8"/>
    <w:rsid w:val="00E42904"/>
    <w:rsid w:val="00E42965"/>
    <w:rsid w:val="00E4298F"/>
    <w:rsid w:val="00E429BA"/>
    <w:rsid w:val="00E429D2"/>
    <w:rsid w:val="00E42A89"/>
    <w:rsid w:val="00E42AD3"/>
    <w:rsid w:val="00E42BC3"/>
    <w:rsid w:val="00E42CFE"/>
    <w:rsid w:val="00E42D11"/>
    <w:rsid w:val="00E42D1E"/>
    <w:rsid w:val="00E43021"/>
    <w:rsid w:val="00E43155"/>
    <w:rsid w:val="00E43185"/>
    <w:rsid w:val="00E432C9"/>
    <w:rsid w:val="00E43316"/>
    <w:rsid w:val="00E43332"/>
    <w:rsid w:val="00E4381B"/>
    <w:rsid w:val="00E438A1"/>
    <w:rsid w:val="00E43A79"/>
    <w:rsid w:val="00E43B6A"/>
    <w:rsid w:val="00E43DF0"/>
    <w:rsid w:val="00E43DFE"/>
    <w:rsid w:val="00E43E0D"/>
    <w:rsid w:val="00E43F7E"/>
    <w:rsid w:val="00E4401E"/>
    <w:rsid w:val="00E4404C"/>
    <w:rsid w:val="00E44156"/>
    <w:rsid w:val="00E44409"/>
    <w:rsid w:val="00E4466B"/>
    <w:rsid w:val="00E4477F"/>
    <w:rsid w:val="00E44CF8"/>
    <w:rsid w:val="00E44FB9"/>
    <w:rsid w:val="00E45063"/>
    <w:rsid w:val="00E450BD"/>
    <w:rsid w:val="00E454D0"/>
    <w:rsid w:val="00E455AA"/>
    <w:rsid w:val="00E458BB"/>
    <w:rsid w:val="00E45A87"/>
    <w:rsid w:val="00E45ADF"/>
    <w:rsid w:val="00E45B1E"/>
    <w:rsid w:val="00E45B40"/>
    <w:rsid w:val="00E45B72"/>
    <w:rsid w:val="00E45F97"/>
    <w:rsid w:val="00E461CC"/>
    <w:rsid w:val="00E46433"/>
    <w:rsid w:val="00E46515"/>
    <w:rsid w:val="00E46812"/>
    <w:rsid w:val="00E46AD4"/>
    <w:rsid w:val="00E46BE2"/>
    <w:rsid w:val="00E46DA5"/>
    <w:rsid w:val="00E4704F"/>
    <w:rsid w:val="00E4711A"/>
    <w:rsid w:val="00E47190"/>
    <w:rsid w:val="00E471EE"/>
    <w:rsid w:val="00E4758A"/>
    <w:rsid w:val="00E475C2"/>
    <w:rsid w:val="00E476E5"/>
    <w:rsid w:val="00E47937"/>
    <w:rsid w:val="00E47D28"/>
    <w:rsid w:val="00E50225"/>
    <w:rsid w:val="00E503EC"/>
    <w:rsid w:val="00E5046E"/>
    <w:rsid w:val="00E504A3"/>
    <w:rsid w:val="00E50508"/>
    <w:rsid w:val="00E50621"/>
    <w:rsid w:val="00E509E6"/>
    <w:rsid w:val="00E50BC1"/>
    <w:rsid w:val="00E50BFB"/>
    <w:rsid w:val="00E50E76"/>
    <w:rsid w:val="00E51080"/>
    <w:rsid w:val="00E51105"/>
    <w:rsid w:val="00E512BF"/>
    <w:rsid w:val="00E51506"/>
    <w:rsid w:val="00E515E2"/>
    <w:rsid w:val="00E5188B"/>
    <w:rsid w:val="00E51907"/>
    <w:rsid w:val="00E51A64"/>
    <w:rsid w:val="00E51B74"/>
    <w:rsid w:val="00E51B92"/>
    <w:rsid w:val="00E51BFF"/>
    <w:rsid w:val="00E51DFB"/>
    <w:rsid w:val="00E51EE0"/>
    <w:rsid w:val="00E5217C"/>
    <w:rsid w:val="00E52621"/>
    <w:rsid w:val="00E52822"/>
    <w:rsid w:val="00E52838"/>
    <w:rsid w:val="00E52934"/>
    <w:rsid w:val="00E52985"/>
    <w:rsid w:val="00E529EF"/>
    <w:rsid w:val="00E5326E"/>
    <w:rsid w:val="00E5330A"/>
    <w:rsid w:val="00E53322"/>
    <w:rsid w:val="00E533FE"/>
    <w:rsid w:val="00E53714"/>
    <w:rsid w:val="00E53733"/>
    <w:rsid w:val="00E5385C"/>
    <w:rsid w:val="00E539A7"/>
    <w:rsid w:val="00E53A6D"/>
    <w:rsid w:val="00E53AAD"/>
    <w:rsid w:val="00E53B03"/>
    <w:rsid w:val="00E53C48"/>
    <w:rsid w:val="00E53D37"/>
    <w:rsid w:val="00E53DCA"/>
    <w:rsid w:val="00E53FD7"/>
    <w:rsid w:val="00E54025"/>
    <w:rsid w:val="00E5486E"/>
    <w:rsid w:val="00E54897"/>
    <w:rsid w:val="00E548D2"/>
    <w:rsid w:val="00E549A7"/>
    <w:rsid w:val="00E54AFC"/>
    <w:rsid w:val="00E54CFE"/>
    <w:rsid w:val="00E54DC6"/>
    <w:rsid w:val="00E5531A"/>
    <w:rsid w:val="00E55413"/>
    <w:rsid w:val="00E5553B"/>
    <w:rsid w:val="00E55632"/>
    <w:rsid w:val="00E5569A"/>
    <w:rsid w:val="00E558E7"/>
    <w:rsid w:val="00E55AD9"/>
    <w:rsid w:val="00E55FC9"/>
    <w:rsid w:val="00E5604E"/>
    <w:rsid w:val="00E560C3"/>
    <w:rsid w:val="00E56205"/>
    <w:rsid w:val="00E5620F"/>
    <w:rsid w:val="00E564CF"/>
    <w:rsid w:val="00E56517"/>
    <w:rsid w:val="00E56932"/>
    <w:rsid w:val="00E5698A"/>
    <w:rsid w:val="00E56A69"/>
    <w:rsid w:val="00E56CB1"/>
    <w:rsid w:val="00E56D90"/>
    <w:rsid w:val="00E56E34"/>
    <w:rsid w:val="00E56EDD"/>
    <w:rsid w:val="00E57021"/>
    <w:rsid w:val="00E5746C"/>
    <w:rsid w:val="00E57980"/>
    <w:rsid w:val="00E579EB"/>
    <w:rsid w:val="00E57D76"/>
    <w:rsid w:val="00E57E0D"/>
    <w:rsid w:val="00E57E65"/>
    <w:rsid w:val="00E60095"/>
    <w:rsid w:val="00E60540"/>
    <w:rsid w:val="00E605AD"/>
    <w:rsid w:val="00E608AC"/>
    <w:rsid w:val="00E60B5E"/>
    <w:rsid w:val="00E60EDF"/>
    <w:rsid w:val="00E6123E"/>
    <w:rsid w:val="00E61488"/>
    <w:rsid w:val="00E61516"/>
    <w:rsid w:val="00E615AF"/>
    <w:rsid w:val="00E61628"/>
    <w:rsid w:val="00E618AD"/>
    <w:rsid w:val="00E61927"/>
    <w:rsid w:val="00E61964"/>
    <w:rsid w:val="00E61D72"/>
    <w:rsid w:val="00E61F1C"/>
    <w:rsid w:val="00E61F6F"/>
    <w:rsid w:val="00E62019"/>
    <w:rsid w:val="00E626A7"/>
    <w:rsid w:val="00E626F4"/>
    <w:rsid w:val="00E62A1C"/>
    <w:rsid w:val="00E62B53"/>
    <w:rsid w:val="00E62CAF"/>
    <w:rsid w:val="00E62E3B"/>
    <w:rsid w:val="00E62FC6"/>
    <w:rsid w:val="00E63092"/>
    <w:rsid w:val="00E630F1"/>
    <w:rsid w:val="00E632D4"/>
    <w:rsid w:val="00E63323"/>
    <w:rsid w:val="00E63345"/>
    <w:rsid w:val="00E633DB"/>
    <w:rsid w:val="00E6347F"/>
    <w:rsid w:val="00E635BA"/>
    <w:rsid w:val="00E6364E"/>
    <w:rsid w:val="00E636A6"/>
    <w:rsid w:val="00E6390E"/>
    <w:rsid w:val="00E63BD0"/>
    <w:rsid w:val="00E63ED4"/>
    <w:rsid w:val="00E64130"/>
    <w:rsid w:val="00E64258"/>
    <w:rsid w:val="00E64408"/>
    <w:rsid w:val="00E644E0"/>
    <w:rsid w:val="00E645C1"/>
    <w:rsid w:val="00E64A0F"/>
    <w:rsid w:val="00E64DD9"/>
    <w:rsid w:val="00E64E50"/>
    <w:rsid w:val="00E64E55"/>
    <w:rsid w:val="00E64ED1"/>
    <w:rsid w:val="00E64EFD"/>
    <w:rsid w:val="00E650B6"/>
    <w:rsid w:val="00E656B3"/>
    <w:rsid w:val="00E65D87"/>
    <w:rsid w:val="00E6602E"/>
    <w:rsid w:val="00E660A3"/>
    <w:rsid w:val="00E6612D"/>
    <w:rsid w:val="00E665DD"/>
    <w:rsid w:val="00E6667E"/>
    <w:rsid w:val="00E66809"/>
    <w:rsid w:val="00E66869"/>
    <w:rsid w:val="00E66A90"/>
    <w:rsid w:val="00E66B4B"/>
    <w:rsid w:val="00E66D26"/>
    <w:rsid w:val="00E66D64"/>
    <w:rsid w:val="00E66DDE"/>
    <w:rsid w:val="00E66F78"/>
    <w:rsid w:val="00E6717A"/>
    <w:rsid w:val="00E6722D"/>
    <w:rsid w:val="00E67290"/>
    <w:rsid w:val="00E673A0"/>
    <w:rsid w:val="00E6753C"/>
    <w:rsid w:val="00E6775C"/>
    <w:rsid w:val="00E6791D"/>
    <w:rsid w:val="00E67ABA"/>
    <w:rsid w:val="00E67B76"/>
    <w:rsid w:val="00E67E76"/>
    <w:rsid w:val="00E7008F"/>
    <w:rsid w:val="00E70337"/>
    <w:rsid w:val="00E7039F"/>
    <w:rsid w:val="00E703D8"/>
    <w:rsid w:val="00E70830"/>
    <w:rsid w:val="00E7087B"/>
    <w:rsid w:val="00E70895"/>
    <w:rsid w:val="00E7099E"/>
    <w:rsid w:val="00E709B8"/>
    <w:rsid w:val="00E70FD3"/>
    <w:rsid w:val="00E71184"/>
    <w:rsid w:val="00E7138B"/>
    <w:rsid w:val="00E713C8"/>
    <w:rsid w:val="00E7140B"/>
    <w:rsid w:val="00E7163D"/>
    <w:rsid w:val="00E716B6"/>
    <w:rsid w:val="00E716E6"/>
    <w:rsid w:val="00E71B04"/>
    <w:rsid w:val="00E71B49"/>
    <w:rsid w:val="00E71BC9"/>
    <w:rsid w:val="00E71FEB"/>
    <w:rsid w:val="00E7200D"/>
    <w:rsid w:val="00E7207F"/>
    <w:rsid w:val="00E7208E"/>
    <w:rsid w:val="00E72148"/>
    <w:rsid w:val="00E721F4"/>
    <w:rsid w:val="00E723CF"/>
    <w:rsid w:val="00E726A1"/>
    <w:rsid w:val="00E7274C"/>
    <w:rsid w:val="00E72893"/>
    <w:rsid w:val="00E728C6"/>
    <w:rsid w:val="00E7291C"/>
    <w:rsid w:val="00E72956"/>
    <w:rsid w:val="00E72C02"/>
    <w:rsid w:val="00E731CE"/>
    <w:rsid w:val="00E7334B"/>
    <w:rsid w:val="00E73464"/>
    <w:rsid w:val="00E735AF"/>
    <w:rsid w:val="00E7367D"/>
    <w:rsid w:val="00E736F1"/>
    <w:rsid w:val="00E73783"/>
    <w:rsid w:val="00E73B8D"/>
    <w:rsid w:val="00E73C2B"/>
    <w:rsid w:val="00E73D71"/>
    <w:rsid w:val="00E73DD8"/>
    <w:rsid w:val="00E73F54"/>
    <w:rsid w:val="00E7406B"/>
    <w:rsid w:val="00E74107"/>
    <w:rsid w:val="00E741A1"/>
    <w:rsid w:val="00E7420E"/>
    <w:rsid w:val="00E742A0"/>
    <w:rsid w:val="00E743D2"/>
    <w:rsid w:val="00E744F4"/>
    <w:rsid w:val="00E74584"/>
    <w:rsid w:val="00E746E8"/>
    <w:rsid w:val="00E747D5"/>
    <w:rsid w:val="00E7490E"/>
    <w:rsid w:val="00E74B0C"/>
    <w:rsid w:val="00E74CA5"/>
    <w:rsid w:val="00E74CD5"/>
    <w:rsid w:val="00E7506D"/>
    <w:rsid w:val="00E7519E"/>
    <w:rsid w:val="00E7529B"/>
    <w:rsid w:val="00E752AE"/>
    <w:rsid w:val="00E75703"/>
    <w:rsid w:val="00E75930"/>
    <w:rsid w:val="00E75945"/>
    <w:rsid w:val="00E759EA"/>
    <w:rsid w:val="00E75A5C"/>
    <w:rsid w:val="00E75E5A"/>
    <w:rsid w:val="00E76037"/>
    <w:rsid w:val="00E76080"/>
    <w:rsid w:val="00E7697E"/>
    <w:rsid w:val="00E769FE"/>
    <w:rsid w:val="00E76B78"/>
    <w:rsid w:val="00E76D5A"/>
    <w:rsid w:val="00E76FA7"/>
    <w:rsid w:val="00E771C1"/>
    <w:rsid w:val="00E7747A"/>
    <w:rsid w:val="00E774FE"/>
    <w:rsid w:val="00E77558"/>
    <w:rsid w:val="00E7759A"/>
    <w:rsid w:val="00E775F6"/>
    <w:rsid w:val="00E777AB"/>
    <w:rsid w:val="00E7782E"/>
    <w:rsid w:val="00E778FF"/>
    <w:rsid w:val="00E779B4"/>
    <w:rsid w:val="00E779D9"/>
    <w:rsid w:val="00E77B8D"/>
    <w:rsid w:val="00E77BE2"/>
    <w:rsid w:val="00E80100"/>
    <w:rsid w:val="00E80154"/>
    <w:rsid w:val="00E803FF"/>
    <w:rsid w:val="00E80406"/>
    <w:rsid w:val="00E80515"/>
    <w:rsid w:val="00E806ED"/>
    <w:rsid w:val="00E8080D"/>
    <w:rsid w:val="00E808D7"/>
    <w:rsid w:val="00E80966"/>
    <w:rsid w:val="00E80BC1"/>
    <w:rsid w:val="00E80C7E"/>
    <w:rsid w:val="00E80DAB"/>
    <w:rsid w:val="00E80ECA"/>
    <w:rsid w:val="00E80FCC"/>
    <w:rsid w:val="00E81480"/>
    <w:rsid w:val="00E8164E"/>
    <w:rsid w:val="00E817F8"/>
    <w:rsid w:val="00E818F8"/>
    <w:rsid w:val="00E81D0B"/>
    <w:rsid w:val="00E81DD8"/>
    <w:rsid w:val="00E81E7F"/>
    <w:rsid w:val="00E81FC2"/>
    <w:rsid w:val="00E820DA"/>
    <w:rsid w:val="00E82290"/>
    <w:rsid w:val="00E8236D"/>
    <w:rsid w:val="00E823C6"/>
    <w:rsid w:val="00E8257E"/>
    <w:rsid w:val="00E826B9"/>
    <w:rsid w:val="00E82B51"/>
    <w:rsid w:val="00E82CE0"/>
    <w:rsid w:val="00E82FB9"/>
    <w:rsid w:val="00E830CC"/>
    <w:rsid w:val="00E83378"/>
    <w:rsid w:val="00E8338A"/>
    <w:rsid w:val="00E8374F"/>
    <w:rsid w:val="00E837FF"/>
    <w:rsid w:val="00E838DE"/>
    <w:rsid w:val="00E83A8F"/>
    <w:rsid w:val="00E83BC3"/>
    <w:rsid w:val="00E83EA1"/>
    <w:rsid w:val="00E84791"/>
    <w:rsid w:val="00E84880"/>
    <w:rsid w:val="00E84E2C"/>
    <w:rsid w:val="00E84EC0"/>
    <w:rsid w:val="00E852DA"/>
    <w:rsid w:val="00E85655"/>
    <w:rsid w:val="00E8583D"/>
    <w:rsid w:val="00E85B8E"/>
    <w:rsid w:val="00E85C72"/>
    <w:rsid w:val="00E85D1A"/>
    <w:rsid w:val="00E85DD0"/>
    <w:rsid w:val="00E85FE0"/>
    <w:rsid w:val="00E8610B"/>
    <w:rsid w:val="00E86493"/>
    <w:rsid w:val="00E864D7"/>
    <w:rsid w:val="00E865C3"/>
    <w:rsid w:val="00E865D6"/>
    <w:rsid w:val="00E867CF"/>
    <w:rsid w:val="00E867DA"/>
    <w:rsid w:val="00E867FE"/>
    <w:rsid w:val="00E86B48"/>
    <w:rsid w:val="00E86BA4"/>
    <w:rsid w:val="00E86D1E"/>
    <w:rsid w:val="00E86FE4"/>
    <w:rsid w:val="00E87121"/>
    <w:rsid w:val="00E8714D"/>
    <w:rsid w:val="00E8717D"/>
    <w:rsid w:val="00E8720C"/>
    <w:rsid w:val="00E87269"/>
    <w:rsid w:val="00E872D7"/>
    <w:rsid w:val="00E873C4"/>
    <w:rsid w:val="00E8751E"/>
    <w:rsid w:val="00E877CD"/>
    <w:rsid w:val="00E87825"/>
    <w:rsid w:val="00E87D4F"/>
    <w:rsid w:val="00E87E4A"/>
    <w:rsid w:val="00E9044D"/>
    <w:rsid w:val="00E9056F"/>
    <w:rsid w:val="00E90943"/>
    <w:rsid w:val="00E90BC4"/>
    <w:rsid w:val="00E90CA1"/>
    <w:rsid w:val="00E90D16"/>
    <w:rsid w:val="00E90D8C"/>
    <w:rsid w:val="00E90DCC"/>
    <w:rsid w:val="00E90E01"/>
    <w:rsid w:val="00E9113B"/>
    <w:rsid w:val="00E9152D"/>
    <w:rsid w:val="00E916CB"/>
    <w:rsid w:val="00E91763"/>
    <w:rsid w:val="00E91B6A"/>
    <w:rsid w:val="00E91B96"/>
    <w:rsid w:val="00E91D4B"/>
    <w:rsid w:val="00E91E24"/>
    <w:rsid w:val="00E9204B"/>
    <w:rsid w:val="00E922AD"/>
    <w:rsid w:val="00E92420"/>
    <w:rsid w:val="00E9246E"/>
    <w:rsid w:val="00E925E1"/>
    <w:rsid w:val="00E9277E"/>
    <w:rsid w:val="00E92819"/>
    <w:rsid w:val="00E92856"/>
    <w:rsid w:val="00E92CF9"/>
    <w:rsid w:val="00E92D59"/>
    <w:rsid w:val="00E92E77"/>
    <w:rsid w:val="00E9336B"/>
    <w:rsid w:val="00E937A0"/>
    <w:rsid w:val="00E9399D"/>
    <w:rsid w:val="00E93A1D"/>
    <w:rsid w:val="00E93A72"/>
    <w:rsid w:val="00E93E0D"/>
    <w:rsid w:val="00E942BA"/>
    <w:rsid w:val="00E948FA"/>
    <w:rsid w:val="00E949A2"/>
    <w:rsid w:val="00E949FD"/>
    <w:rsid w:val="00E94A73"/>
    <w:rsid w:val="00E94AA5"/>
    <w:rsid w:val="00E94B2C"/>
    <w:rsid w:val="00E94D96"/>
    <w:rsid w:val="00E94E00"/>
    <w:rsid w:val="00E94EFC"/>
    <w:rsid w:val="00E94F36"/>
    <w:rsid w:val="00E94F77"/>
    <w:rsid w:val="00E95231"/>
    <w:rsid w:val="00E95494"/>
    <w:rsid w:val="00E954BE"/>
    <w:rsid w:val="00E95531"/>
    <w:rsid w:val="00E955FF"/>
    <w:rsid w:val="00E956CD"/>
    <w:rsid w:val="00E957E9"/>
    <w:rsid w:val="00E9599D"/>
    <w:rsid w:val="00E95A21"/>
    <w:rsid w:val="00E95A45"/>
    <w:rsid w:val="00E95B03"/>
    <w:rsid w:val="00E95CF7"/>
    <w:rsid w:val="00E95DA0"/>
    <w:rsid w:val="00E962D1"/>
    <w:rsid w:val="00E96349"/>
    <w:rsid w:val="00E96383"/>
    <w:rsid w:val="00E96620"/>
    <w:rsid w:val="00E967B4"/>
    <w:rsid w:val="00E969C6"/>
    <w:rsid w:val="00E96AE8"/>
    <w:rsid w:val="00E96D31"/>
    <w:rsid w:val="00E97132"/>
    <w:rsid w:val="00E975D7"/>
    <w:rsid w:val="00E97955"/>
    <w:rsid w:val="00E97A9E"/>
    <w:rsid w:val="00E97C23"/>
    <w:rsid w:val="00E97DA1"/>
    <w:rsid w:val="00E97E03"/>
    <w:rsid w:val="00E97E13"/>
    <w:rsid w:val="00E97E3D"/>
    <w:rsid w:val="00E97F8D"/>
    <w:rsid w:val="00EA0140"/>
    <w:rsid w:val="00EA0167"/>
    <w:rsid w:val="00EA035C"/>
    <w:rsid w:val="00EA0372"/>
    <w:rsid w:val="00EA045F"/>
    <w:rsid w:val="00EA076C"/>
    <w:rsid w:val="00EA07F0"/>
    <w:rsid w:val="00EA0801"/>
    <w:rsid w:val="00EA0A1D"/>
    <w:rsid w:val="00EA0B96"/>
    <w:rsid w:val="00EA0D29"/>
    <w:rsid w:val="00EA0E56"/>
    <w:rsid w:val="00EA0E91"/>
    <w:rsid w:val="00EA1032"/>
    <w:rsid w:val="00EA10D5"/>
    <w:rsid w:val="00EA10E0"/>
    <w:rsid w:val="00EA11CE"/>
    <w:rsid w:val="00EA12BE"/>
    <w:rsid w:val="00EA133D"/>
    <w:rsid w:val="00EA1385"/>
    <w:rsid w:val="00EA148B"/>
    <w:rsid w:val="00EA1531"/>
    <w:rsid w:val="00EA1563"/>
    <w:rsid w:val="00EA1681"/>
    <w:rsid w:val="00EA16A4"/>
    <w:rsid w:val="00EA1732"/>
    <w:rsid w:val="00EA196D"/>
    <w:rsid w:val="00EA19D7"/>
    <w:rsid w:val="00EA1A9D"/>
    <w:rsid w:val="00EA1C1B"/>
    <w:rsid w:val="00EA1D4C"/>
    <w:rsid w:val="00EA1D9E"/>
    <w:rsid w:val="00EA1F86"/>
    <w:rsid w:val="00EA20C5"/>
    <w:rsid w:val="00EA20E1"/>
    <w:rsid w:val="00EA2365"/>
    <w:rsid w:val="00EA277D"/>
    <w:rsid w:val="00EA2A90"/>
    <w:rsid w:val="00EA2DEE"/>
    <w:rsid w:val="00EA3145"/>
    <w:rsid w:val="00EA3286"/>
    <w:rsid w:val="00EA328B"/>
    <w:rsid w:val="00EA32A2"/>
    <w:rsid w:val="00EA333B"/>
    <w:rsid w:val="00EA34E5"/>
    <w:rsid w:val="00EA361D"/>
    <w:rsid w:val="00EA36D3"/>
    <w:rsid w:val="00EA37A8"/>
    <w:rsid w:val="00EA38EE"/>
    <w:rsid w:val="00EA3B23"/>
    <w:rsid w:val="00EA3BEF"/>
    <w:rsid w:val="00EA3D8B"/>
    <w:rsid w:val="00EA41E6"/>
    <w:rsid w:val="00EA428B"/>
    <w:rsid w:val="00EA437E"/>
    <w:rsid w:val="00EA453C"/>
    <w:rsid w:val="00EA4598"/>
    <w:rsid w:val="00EA45D5"/>
    <w:rsid w:val="00EA5169"/>
    <w:rsid w:val="00EA523E"/>
    <w:rsid w:val="00EA526B"/>
    <w:rsid w:val="00EA528C"/>
    <w:rsid w:val="00EA529D"/>
    <w:rsid w:val="00EA5336"/>
    <w:rsid w:val="00EA534B"/>
    <w:rsid w:val="00EA593A"/>
    <w:rsid w:val="00EA59A5"/>
    <w:rsid w:val="00EA5E56"/>
    <w:rsid w:val="00EA5F51"/>
    <w:rsid w:val="00EA5F76"/>
    <w:rsid w:val="00EA6035"/>
    <w:rsid w:val="00EA6232"/>
    <w:rsid w:val="00EA624B"/>
    <w:rsid w:val="00EA62C2"/>
    <w:rsid w:val="00EA63F0"/>
    <w:rsid w:val="00EA65F4"/>
    <w:rsid w:val="00EA66F1"/>
    <w:rsid w:val="00EA6A3B"/>
    <w:rsid w:val="00EA6C01"/>
    <w:rsid w:val="00EA6D86"/>
    <w:rsid w:val="00EA70A1"/>
    <w:rsid w:val="00EA74AF"/>
    <w:rsid w:val="00EA74CC"/>
    <w:rsid w:val="00EA74F7"/>
    <w:rsid w:val="00EA7805"/>
    <w:rsid w:val="00EA7A14"/>
    <w:rsid w:val="00EA7B12"/>
    <w:rsid w:val="00EA7BA3"/>
    <w:rsid w:val="00EA7BD6"/>
    <w:rsid w:val="00EA7E77"/>
    <w:rsid w:val="00EA7EB7"/>
    <w:rsid w:val="00EB00FF"/>
    <w:rsid w:val="00EB01EE"/>
    <w:rsid w:val="00EB0267"/>
    <w:rsid w:val="00EB034C"/>
    <w:rsid w:val="00EB0385"/>
    <w:rsid w:val="00EB0637"/>
    <w:rsid w:val="00EB0676"/>
    <w:rsid w:val="00EB0738"/>
    <w:rsid w:val="00EB0A33"/>
    <w:rsid w:val="00EB0ADB"/>
    <w:rsid w:val="00EB0AEB"/>
    <w:rsid w:val="00EB0B36"/>
    <w:rsid w:val="00EB0B3E"/>
    <w:rsid w:val="00EB0E2A"/>
    <w:rsid w:val="00EB0E3E"/>
    <w:rsid w:val="00EB0EEE"/>
    <w:rsid w:val="00EB0F8D"/>
    <w:rsid w:val="00EB11F1"/>
    <w:rsid w:val="00EB1418"/>
    <w:rsid w:val="00EB1A5C"/>
    <w:rsid w:val="00EB1A9E"/>
    <w:rsid w:val="00EB1ABE"/>
    <w:rsid w:val="00EB1D18"/>
    <w:rsid w:val="00EB1FE3"/>
    <w:rsid w:val="00EB22C4"/>
    <w:rsid w:val="00EB23C6"/>
    <w:rsid w:val="00EB253C"/>
    <w:rsid w:val="00EB260F"/>
    <w:rsid w:val="00EB2B4B"/>
    <w:rsid w:val="00EB2BAB"/>
    <w:rsid w:val="00EB2C06"/>
    <w:rsid w:val="00EB2CC2"/>
    <w:rsid w:val="00EB2F4D"/>
    <w:rsid w:val="00EB3062"/>
    <w:rsid w:val="00EB326C"/>
    <w:rsid w:val="00EB33D8"/>
    <w:rsid w:val="00EB3438"/>
    <w:rsid w:val="00EB34CA"/>
    <w:rsid w:val="00EB35A6"/>
    <w:rsid w:val="00EB3666"/>
    <w:rsid w:val="00EB378D"/>
    <w:rsid w:val="00EB3795"/>
    <w:rsid w:val="00EB379B"/>
    <w:rsid w:val="00EB3808"/>
    <w:rsid w:val="00EB3926"/>
    <w:rsid w:val="00EB396D"/>
    <w:rsid w:val="00EB3D00"/>
    <w:rsid w:val="00EB3E33"/>
    <w:rsid w:val="00EB40BE"/>
    <w:rsid w:val="00EB4181"/>
    <w:rsid w:val="00EB427B"/>
    <w:rsid w:val="00EB4375"/>
    <w:rsid w:val="00EB44B7"/>
    <w:rsid w:val="00EB4664"/>
    <w:rsid w:val="00EB46AA"/>
    <w:rsid w:val="00EB47B7"/>
    <w:rsid w:val="00EB47C3"/>
    <w:rsid w:val="00EB4E45"/>
    <w:rsid w:val="00EB4FE5"/>
    <w:rsid w:val="00EB50C6"/>
    <w:rsid w:val="00EB5527"/>
    <w:rsid w:val="00EB57C2"/>
    <w:rsid w:val="00EB59B9"/>
    <w:rsid w:val="00EB5F71"/>
    <w:rsid w:val="00EB5FE4"/>
    <w:rsid w:val="00EB6216"/>
    <w:rsid w:val="00EB6299"/>
    <w:rsid w:val="00EB632A"/>
    <w:rsid w:val="00EB6342"/>
    <w:rsid w:val="00EB64B8"/>
    <w:rsid w:val="00EB6ADC"/>
    <w:rsid w:val="00EB6BDB"/>
    <w:rsid w:val="00EB6EA1"/>
    <w:rsid w:val="00EB6F46"/>
    <w:rsid w:val="00EB7256"/>
    <w:rsid w:val="00EB7271"/>
    <w:rsid w:val="00EB72A7"/>
    <w:rsid w:val="00EB72CA"/>
    <w:rsid w:val="00EB732F"/>
    <w:rsid w:val="00EB746D"/>
    <w:rsid w:val="00EB763E"/>
    <w:rsid w:val="00EB7ABD"/>
    <w:rsid w:val="00EB7B86"/>
    <w:rsid w:val="00EB7E39"/>
    <w:rsid w:val="00EB7FDD"/>
    <w:rsid w:val="00EC0071"/>
    <w:rsid w:val="00EC01CD"/>
    <w:rsid w:val="00EC0240"/>
    <w:rsid w:val="00EC02DB"/>
    <w:rsid w:val="00EC049B"/>
    <w:rsid w:val="00EC08F3"/>
    <w:rsid w:val="00EC09FC"/>
    <w:rsid w:val="00EC0FBD"/>
    <w:rsid w:val="00EC10AB"/>
    <w:rsid w:val="00EC11CA"/>
    <w:rsid w:val="00EC15AA"/>
    <w:rsid w:val="00EC197E"/>
    <w:rsid w:val="00EC1A16"/>
    <w:rsid w:val="00EC1A86"/>
    <w:rsid w:val="00EC1C20"/>
    <w:rsid w:val="00EC206F"/>
    <w:rsid w:val="00EC226E"/>
    <w:rsid w:val="00EC22B2"/>
    <w:rsid w:val="00EC22CD"/>
    <w:rsid w:val="00EC2581"/>
    <w:rsid w:val="00EC2600"/>
    <w:rsid w:val="00EC2615"/>
    <w:rsid w:val="00EC2705"/>
    <w:rsid w:val="00EC27E0"/>
    <w:rsid w:val="00EC2838"/>
    <w:rsid w:val="00EC28DB"/>
    <w:rsid w:val="00EC293C"/>
    <w:rsid w:val="00EC297D"/>
    <w:rsid w:val="00EC2987"/>
    <w:rsid w:val="00EC2BF4"/>
    <w:rsid w:val="00EC2C8B"/>
    <w:rsid w:val="00EC2CE9"/>
    <w:rsid w:val="00EC3003"/>
    <w:rsid w:val="00EC310D"/>
    <w:rsid w:val="00EC3141"/>
    <w:rsid w:val="00EC32C9"/>
    <w:rsid w:val="00EC35CD"/>
    <w:rsid w:val="00EC37C1"/>
    <w:rsid w:val="00EC3B26"/>
    <w:rsid w:val="00EC3BF3"/>
    <w:rsid w:val="00EC3D34"/>
    <w:rsid w:val="00EC3DC1"/>
    <w:rsid w:val="00EC3F75"/>
    <w:rsid w:val="00EC3F9B"/>
    <w:rsid w:val="00EC47F0"/>
    <w:rsid w:val="00EC4E89"/>
    <w:rsid w:val="00EC51F2"/>
    <w:rsid w:val="00EC539C"/>
    <w:rsid w:val="00EC55C3"/>
    <w:rsid w:val="00EC58EC"/>
    <w:rsid w:val="00EC5988"/>
    <w:rsid w:val="00EC5B07"/>
    <w:rsid w:val="00EC5BAF"/>
    <w:rsid w:val="00EC5C73"/>
    <w:rsid w:val="00EC5DF8"/>
    <w:rsid w:val="00EC5E2B"/>
    <w:rsid w:val="00EC6674"/>
    <w:rsid w:val="00EC69B2"/>
    <w:rsid w:val="00EC6B28"/>
    <w:rsid w:val="00EC6BAC"/>
    <w:rsid w:val="00EC6D9A"/>
    <w:rsid w:val="00EC70C7"/>
    <w:rsid w:val="00EC713D"/>
    <w:rsid w:val="00EC71DF"/>
    <w:rsid w:val="00EC73A5"/>
    <w:rsid w:val="00EC7422"/>
    <w:rsid w:val="00EC7494"/>
    <w:rsid w:val="00EC7569"/>
    <w:rsid w:val="00EC759E"/>
    <w:rsid w:val="00EC75BB"/>
    <w:rsid w:val="00EC760B"/>
    <w:rsid w:val="00EC77BC"/>
    <w:rsid w:val="00EC7AE8"/>
    <w:rsid w:val="00EC7BED"/>
    <w:rsid w:val="00EC7E6C"/>
    <w:rsid w:val="00ED03EE"/>
    <w:rsid w:val="00ED0462"/>
    <w:rsid w:val="00ED0555"/>
    <w:rsid w:val="00ED05CD"/>
    <w:rsid w:val="00ED06F1"/>
    <w:rsid w:val="00ED0722"/>
    <w:rsid w:val="00ED0898"/>
    <w:rsid w:val="00ED0D6C"/>
    <w:rsid w:val="00ED0E52"/>
    <w:rsid w:val="00ED0E8E"/>
    <w:rsid w:val="00ED11B4"/>
    <w:rsid w:val="00ED12D4"/>
    <w:rsid w:val="00ED163D"/>
    <w:rsid w:val="00ED1700"/>
    <w:rsid w:val="00ED1771"/>
    <w:rsid w:val="00ED1881"/>
    <w:rsid w:val="00ED1A33"/>
    <w:rsid w:val="00ED1B4F"/>
    <w:rsid w:val="00ED1E91"/>
    <w:rsid w:val="00ED1EFE"/>
    <w:rsid w:val="00ED2177"/>
    <w:rsid w:val="00ED2181"/>
    <w:rsid w:val="00ED22A3"/>
    <w:rsid w:val="00ED22DF"/>
    <w:rsid w:val="00ED22E1"/>
    <w:rsid w:val="00ED27F0"/>
    <w:rsid w:val="00ED282E"/>
    <w:rsid w:val="00ED2942"/>
    <w:rsid w:val="00ED2A5E"/>
    <w:rsid w:val="00ED2D43"/>
    <w:rsid w:val="00ED30D8"/>
    <w:rsid w:val="00ED324C"/>
    <w:rsid w:val="00ED330A"/>
    <w:rsid w:val="00ED33CC"/>
    <w:rsid w:val="00ED34BA"/>
    <w:rsid w:val="00ED359E"/>
    <w:rsid w:val="00ED36DA"/>
    <w:rsid w:val="00ED3852"/>
    <w:rsid w:val="00ED3C21"/>
    <w:rsid w:val="00ED3DF7"/>
    <w:rsid w:val="00ED3E04"/>
    <w:rsid w:val="00ED3EAF"/>
    <w:rsid w:val="00ED4086"/>
    <w:rsid w:val="00ED40D1"/>
    <w:rsid w:val="00ED4208"/>
    <w:rsid w:val="00ED42CD"/>
    <w:rsid w:val="00ED4655"/>
    <w:rsid w:val="00ED478E"/>
    <w:rsid w:val="00ED4867"/>
    <w:rsid w:val="00ED4A4D"/>
    <w:rsid w:val="00ED4B51"/>
    <w:rsid w:val="00ED4D37"/>
    <w:rsid w:val="00ED4D50"/>
    <w:rsid w:val="00ED4DC6"/>
    <w:rsid w:val="00ED4E67"/>
    <w:rsid w:val="00ED4EB1"/>
    <w:rsid w:val="00ED4F30"/>
    <w:rsid w:val="00ED4F61"/>
    <w:rsid w:val="00ED5069"/>
    <w:rsid w:val="00ED5172"/>
    <w:rsid w:val="00ED5239"/>
    <w:rsid w:val="00ED52E1"/>
    <w:rsid w:val="00ED5374"/>
    <w:rsid w:val="00ED5396"/>
    <w:rsid w:val="00ED53A0"/>
    <w:rsid w:val="00ED54C6"/>
    <w:rsid w:val="00ED5767"/>
    <w:rsid w:val="00ED5AD1"/>
    <w:rsid w:val="00ED5B65"/>
    <w:rsid w:val="00ED5D45"/>
    <w:rsid w:val="00ED5E1C"/>
    <w:rsid w:val="00ED5FEF"/>
    <w:rsid w:val="00ED61CC"/>
    <w:rsid w:val="00ED6639"/>
    <w:rsid w:val="00ED6710"/>
    <w:rsid w:val="00ED69C8"/>
    <w:rsid w:val="00ED6CEA"/>
    <w:rsid w:val="00ED7189"/>
    <w:rsid w:val="00ED72DE"/>
    <w:rsid w:val="00ED72FF"/>
    <w:rsid w:val="00ED78DC"/>
    <w:rsid w:val="00ED79A1"/>
    <w:rsid w:val="00ED7F7F"/>
    <w:rsid w:val="00EE038E"/>
    <w:rsid w:val="00EE0394"/>
    <w:rsid w:val="00EE0704"/>
    <w:rsid w:val="00EE077F"/>
    <w:rsid w:val="00EE09FA"/>
    <w:rsid w:val="00EE0A04"/>
    <w:rsid w:val="00EE0B27"/>
    <w:rsid w:val="00EE0B47"/>
    <w:rsid w:val="00EE0CAD"/>
    <w:rsid w:val="00EE0D62"/>
    <w:rsid w:val="00EE0F4E"/>
    <w:rsid w:val="00EE0FBE"/>
    <w:rsid w:val="00EE104C"/>
    <w:rsid w:val="00EE1062"/>
    <w:rsid w:val="00EE1100"/>
    <w:rsid w:val="00EE110E"/>
    <w:rsid w:val="00EE1113"/>
    <w:rsid w:val="00EE1320"/>
    <w:rsid w:val="00EE14D1"/>
    <w:rsid w:val="00EE1642"/>
    <w:rsid w:val="00EE16FD"/>
    <w:rsid w:val="00EE173B"/>
    <w:rsid w:val="00EE18A0"/>
    <w:rsid w:val="00EE1981"/>
    <w:rsid w:val="00EE1AC3"/>
    <w:rsid w:val="00EE1B09"/>
    <w:rsid w:val="00EE1BD1"/>
    <w:rsid w:val="00EE1DC0"/>
    <w:rsid w:val="00EE2143"/>
    <w:rsid w:val="00EE22A2"/>
    <w:rsid w:val="00EE23E1"/>
    <w:rsid w:val="00EE2427"/>
    <w:rsid w:val="00EE254B"/>
    <w:rsid w:val="00EE2AD5"/>
    <w:rsid w:val="00EE2BD7"/>
    <w:rsid w:val="00EE2D7B"/>
    <w:rsid w:val="00EE2EF0"/>
    <w:rsid w:val="00EE2F3B"/>
    <w:rsid w:val="00EE2FAA"/>
    <w:rsid w:val="00EE2FDD"/>
    <w:rsid w:val="00EE3062"/>
    <w:rsid w:val="00EE314B"/>
    <w:rsid w:val="00EE31D0"/>
    <w:rsid w:val="00EE32AF"/>
    <w:rsid w:val="00EE36DA"/>
    <w:rsid w:val="00EE3817"/>
    <w:rsid w:val="00EE3820"/>
    <w:rsid w:val="00EE3BA2"/>
    <w:rsid w:val="00EE3CC1"/>
    <w:rsid w:val="00EE3D98"/>
    <w:rsid w:val="00EE3F12"/>
    <w:rsid w:val="00EE3F4C"/>
    <w:rsid w:val="00EE3FCF"/>
    <w:rsid w:val="00EE4015"/>
    <w:rsid w:val="00EE44EE"/>
    <w:rsid w:val="00EE45E7"/>
    <w:rsid w:val="00EE465E"/>
    <w:rsid w:val="00EE4C30"/>
    <w:rsid w:val="00EE4D55"/>
    <w:rsid w:val="00EE4F58"/>
    <w:rsid w:val="00EE5066"/>
    <w:rsid w:val="00EE50A1"/>
    <w:rsid w:val="00EE5620"/>
    <w:rsid w:val="00EE5820"/>
    <w:rsid w:val="00EE583A"/>
    <w:rsid w:val="00EE5AD3"/>
    <w:rsid w:val="00EE5AF4"/>
    <w:rsid w:val="00EE5AFC"/>
    <w:rsid w:val="00EE5B68"/>
    <w:rsid w:val="00EE5BEB"/>
    <w:rsid w:val="00EE5CB1"/>
    <w:rsid w:val="00EE5CFD"/>
    <w:rsid w:val="00EE5D44"/>
    <w:rsid w:val="00EE5FBE"/>
    <w:rsid w:val="00EE6129"/>
    <w:rsid w:val="00EE644F"/>
    <w:rsid w:val="00EE6836"/>
    <w:rsid w:val="00EE6D27"/>
    <w:rsid w:val="00EE6F31"/>
    <w:rsid w:val="00EE74DB"/>
    <w:rsid w:val="00EE771F"/>
    <w:rsid w:val="00EE787D"/>
    <w:rsid w:val="00EE78E7"/>
    <w:rsid w:val="00EE7B81"/>
    <w:rsid w:val="00EE7BFD"/>
    <w:rsid w:val="00EE7C1A"/>
    <w:rsid w:val="00EE7CFF"/>
    <w:rsid w:val="00EE7DD7"/>
    <w:rsid w:val="00EE7FC6"/>
    <w:rsid w:val="00EF007F"/>
    <w:rsid w:val="00EF02DC"/>
    <w:rsid w:val="00EF0369"/>
    <w:rsid w:val="00EF050A"/>
    <w:rsid w:val="00EF0567"/>
    <w:rsid w:val="00EF075E"/>
    <w:rsid w:val="00EF07F5"/>
    <w:rsid w:val="00EF08AA"/>
    <w:rsid w:val="00EF09D4"/>
    <w:rsid w:val="00EF0B00"/>
    <w:rsid w:val="00EF0C45"/>
    <w:rsid w:val="00EF0C47"/>
    <w:rsid w:val="00EF0EBD"/>
    <w:rsid w:val="00EF1138"/>
    <w:rsid w:val="00EF1139"/>
    <w:rsid w:val="00EF168E"/>
    <w:rsid w:val="00EF1754"/>
    <w:rsid w:val="00EF18BE"/>
    <w:rsid w:val="00EF1AB1"/>
    <w:rsid w:val="00EF1ACB"/>
    <w:rsid w:val="00EF1BA3"/>
    <w:rsid w:val="00EF1C49"/>
    <w:rsid w:val="00EF2114"/>
    <w:rsid w:val="00EF2241"/>
    <w:rsid w:val="00EF22DB"/>
    <w:rsid w:val="00EF248F"/>
    <w:rsid w:val="00EF24E0"/>
    <w:rsid w:val="00EF2561"/>
    <w:rsid w:val="00EF2607"/>
    <w:rsid w:val="00EF2790"/>
    <w:rsid w:val="00EF2A0C"/>
    <w:rsid w:val="00EF2A0E"/>
    <w:rsid w:val="00EF2E7A"/>
    <w:rsid w:val="00EF2F6B"/>
    <w:rsid w:val="00EF30F9"/>
    <w:rsid w:val="00EF3162"/>
    <w:rsid w:val="00EF32BE"/>
    <w:rsid w:val="00EF3301"/>
    <w:rsid w:val="00EF34AF"/>
    <w:rsid w:val="00EF363E"/>
    <w:rsid w:val="00EF365E"/>
    <w:rsid w:val="00EF368B"/>
    <w:rsid w:val="00EF378D"/>
    <w:rsid w:val="00EF37F7"/>
    <w:rsid w:val="00EF3875"/>
    <w:rsid w:val="00EF3964"/>
    <w:rsid w:val="00EF3B74"/>
    <w:rsid w:val="00EF3C7A"/>
    <w:rsid w:val="00EF401C"/>
    <w:rsid w:val="00EF4160"/>
    <w:rsid w:val="00EF41F5"/>
    <w:rsid w:val="00EF439D"/>
    <w:rsid w:val="00EF46DC"/>
    <w:rsid w:val="00EF49B0"/>
    <w:rsid w:val="00EF4C2B"/>
    <w:rsid w:val="00EF4D8E"/>
    <w:rsid w:val="00EF4E72"/>
    <w:rsid w:val="00EF4EB8"/>
    <w:rsid w:val="00EF5055"/>
    <w:rsid w:val="00EF51CB"/>
    <w:rsid w:val="00EF5326"/>
    <w:rsid w:val="00EF539B"/>
    <w:rsid w:val="00EF53AA"/>
    <w:rsid w:val="00EF540C"/>
    <w:rsid w:val="00EF5556"/>
    <w:rsid w:val="00EF5789"/>
    <w:rsid w:val="00EF5936"/>
    <w:rsid w:val="00EF5E9B"/>
    <w:rsid w:val="00EF5F96"/>
    <w:rsid w:val="00EF60FF"/>
    <w:rsid w:val="00EF620D"/>
    <w:rsid w:val="00EF6293"/>
    <w:rsid w:val="00EF62BD"/>
    <w:rsid w:val="00EF6464"/>
    <w:rsid w:val="00EF65FC"/>
    <w:rsid w:val="00EF66F7"/>
    <w:rsid w:val="00EF692B"/>
    <w:rsid w:val="00EF6ABA"/>
    <w:rsid w:val="00EF6B90"/>
    <w:rsid w:val="00EF6DF7"/>
    <w:rsid w:val="00EF6EB7"/>
    <w:rsid w:val="00EF70A9"/>
    <w:rsid w:val="00EF72FF"/>
    <w:rsid w:val="00EF7718"/>
    <w:rsid w:val="00EF7962"/>
    <w:rsid w:val="00EF7CD1"/>
    <w:rsid w:val="00EF7EBE"/>
    <w:rsid w:val="00F001EB"/>
    <w:rsid w:val="00F002AF"/>
    <w:rsid w:val="00F0045E"/>
    <w:rsid w:val="00F00507"/>
    <w:rsid w:val="00F005E6"/>
    <w:rsid w:val="00F009DB"/>
    <w:rsid w:val="00F00B08"/>
    <w:rsid w:val="00F00BA8"/>
    <w:rsid w:val="00F00C0D"/>
    <w:rsid w:val="00F00DF1"/>
    <w:rsid w:val="00F00F11"/>
    <w:rsid w:val="00F01603"/>
    <w:rsid w:val="00F01C31"/>
    <w:rsid w:val="00F01C95"/>
    <w:rsid w:val="00F01D5D"/>
    <w:rsid w:val="00F01D7C"/>
    <w:rsid w:val="00F01DD8"/>
    <w:rsid w:val="00F01E22"/>
    <w:rsid w:val="00F01E26"/>
    <w:rsid w:val="00F01F7F"/>
    <w:rsid w:val="00F02032"/>
    <w:rsid w:val="00F020BA"/>
    <w:rsid w:val="00F0250B"/>
    <w:rsid w:val="00F0272D"/>
    <w:rsid w:val="00F027C3"/>
    <w:rsid w:val="00F02A10"/>
    <w:rsid w:val="00F02A16"/>
    <w:rsid w:val="00F02AA3"/>
    <w:rsid w:val="00F02B6A"/>
    <w:rsid w:val="00F02BFE"/>
    <w:rsid w:val="00F02E37"/>
    <w:rsid w:val="00F030B2"/>
    <w:rsid w:val="00F0325D"/>
    <w:rsid w:val="00F03341"/>
    <w:rsid w:val="00F0336A"/>
    <w:rsid w:val="00F03488"/>
    <w:rsid w:val="00F035D4"/>
    <w:rsid w:val="00F037F3"/>
    <w:rsid w:val="00F03CAE"/>
    <w:rsid w:val="00F03D68"/>
    <w:rsid w:val="00F03DC8"/>
    <w:rsid w:val="00F03F35"/>
    <w:rsid w:val="00F04155"/>
    <w:rsid w:val="00F041D9"/>
    <w:rsid w:val="00F042B4"/>
    <w:rsid w:val="00F04642"/>
    <w:rsid w:val="00F04775"/>
    <w:rsid w:val="00F04867"/>
    <w:rsid w:val="00F048D2"/>
    <w:rsid w:val="00F04959"/>
    <w:rsid w:val="00F04C2E"/>
    <w:rsid w:val="00F04C41"/>
    <w:rsid w:val="00F04CF2"/>
    <w:rsid w:val="00F04DB7"/>
    <w:rsid w:val="00F05028"/>
    <w:rsid w:val="00F05168"/>
    <w:rsid w:val="00F0551D"/>
    <w:rsid w:val="00F0564D"/>
    <w:rsid w:val="00F056A2"/>
    <w:rsid w:val="00F05779"/>
    <w:rsid w:val="00F0577D"/>
    <w:rsid w:val="00F057A5"/>
    <w:rsid w:val="00F05BA8"/>
    <w:rsid w:val="00F05EAF"/>
    <w:rsid w:val="00F06135"/>
    <w:rsid w:val="00F0622F"/>
    <w:rsid w:val="00F063BA"/>
    <w:rsid w:val="00F06504"/>
    <w:rsid w:val="00F06734"/>
    <w:rsid w:val="00F0689F"/>
    <w:rsid w:val="00F069B0"/>
    <w:rsid w:val="00F06AE9"/>
    <w:rsid w:val="00F0719B"/>
    <w:rsid w:val="00F0757C"/>
    <w:rsid w:val="00F07B24"/>
    <w:rsid w:val="00F07BD2"/>
    <w:rsid w:val="00F07D4F"/>
    <w:rsid w:val="00F07E02"/>
    <w:rsid w:val="00F07EA9"/>
    <w:rsid w:val="00F07ED5"/>
    <w:rsid w:val="00F1009C"/>
    <w:rsid w:val="00F101E2"/>
    <w:rsid w:val="00F10209"/>
    <w:rsid w:val="00F10348"/>
    <w:rsid w:val="00F104D1"/>
    <w:rsid w:val="00F104D5"/>
    <w:rsid w:val="00F105C2"/>
    <w:rsid w:val="00F10765"/>
    <w:rsid w:val="00F10846"/>
    <w:rsid w:val="00F10CD1"/>
    <w:rsid w:val="00F11092"/>
    <w:rsid w:val="00F110DF"/>
    <w:rsid w:val="00F113EB"/>
    <w:rsid w:val="00F11488"/>
    <w:rsid w:val="00F116F7"/>
    <w:rsid w:val="00F117C7"/>
    <w:rsid w:val="00F117DC"/>
    <w:rsid w:val="00F11C78"/>
    <w:rsid w:val="00F11D59"/>
    <w:rsid w:val="00F11F03"/>
    <w:rsid w:val="00F120A5"/>
    <w:rsid w:val="00F12602"/>
    <w:rsid w:val="00F12883"/>
    <w:rsid w:val="00F12946"/>
    <w:rsid w:val="00F12EEC"/>
    <w:rsid w:val="00F1371F"/>
    <w:rsid w:val="00F13872"/>
    <w:rsid w:val="00F139B3"/>
    <w:rsid w:val="00F139C3"/>
    <w:rsid w:val="00F13ACF"/>
    <w:rsid w:val="00F13C29"/>
    <w:rsid w:val="00F13CE2"/>
    <w:rsid w:val="00F142FF"/>
    <w:rsid w:val="00F143D9"/>
    <w:rsid w:val="00F14461"/>
    <w:rsid w:val="00F1451A"/>
    <w:rsid w:val="00F146D2"/>
    <w:rsid w:val="00F148E3"/>
    <w:rsid w:val="00F14A1E"/>
    <w:rsid w:val="00F14A95"/>
    <w:rsid w:val="00F14C6F"/>
    <w:rsid w:val="00F14FEF"/>
    <w:rsid w:val="00F150B5"/>
    <w:rsid w:val="00F150C9"/>
    <w:rsid w:val="00F150E1"/>
    <w:rsid w:val="00F150ED"/>
    <w:rsid w:val="00F151A5"/>
    <w:rsid w:val="00F153F0"/>
    <w:rsid w:val="00F15733"/>
    <w:rsid w:val="00F15749"/>
    <w:rsid w:val="00F159DF"/>
    <w:rsid w:val="00F15D63"/>
    <w:rsid w:val="00F15EA9"/>
    <w:rsid w:val="00F15FD9"/>
    <w:rsid w:val="00F15FF5"/>
    <w:rsid w:val="00F1618F"/>
    <w:rsid w:val="00F1633F"/>
    <w:rsid w:val="00F1676B"/>
    <w:rsid w:val="00F167D4"/>
    <w:rsid w:val="00F16A83"/>
    <w:rsid w:val="00F16C42"/>
    <w:rsid w:val="00F16CC3"/>
    <w:rsid w:val="00F16D29"/>
    <w:rsid w:val="00F16E71"/>
    <w:rsid w:val="00F16E73"/>
    <w:rsid w:val="00F17047"/>
    <w:rsid w:val="00F17066"/>
    <w:rsid w:val="00F173DB"/>
    <w:rsid w:val="00F177BB"/>
    <w:rsid w:val="00F17941"/>
    <w:rsid w:val="00F17985"/>
    <w:rsid w:val="00F17AB6"/>
    <w:rsid w:val="00F17D14"/>
    <w:rsid w:val="00F17E7D"/>
    <w:rsid w:val="00F17EC1"/>
    <w:rsid w:val="00F17F50"/>
    <w:rsid w:val="00F201BF"/>
    <w:rsid w:val="00F204D6"/>
    <w:rsid w:val="00F206EE"/>
    <w:rsid w:val="00F20793"/>
    <w:rsid w:val="00F20808"/>
    <w:rsid w:val="00F209DC"/>
    <w:rsid w:val="00F20ABB"/>
    <w:rsid w:val="00F20E30"/>
    <w:rsid w:val="00F20E51"/>
    <w:rsid w:val="00F210DF"/>
    <w:rsid w:val="00F210F9"/>
    <w:rsid w:val="00F2113C"/>
    <w:rsid w:val="00F215AF"/>
    <w:rsid w:val="00F21654"/>
    <w:rsid w:val="00F21682"/>
    <w:rsid w:val="00F216AD"/>
    <w:rsid w:val="00F2178D"/>
    <w:rsid w:val="00F21889"/>
    <w:rsid w:val="00F21D34"/>
    <w:rsid w:val="00F21DC0"/>
    <w:rsid w:val="00F221F9"/>
    <w:rsid w:val="00F2230B"/>
    <w:rsid w:val="00F223AE"/>
    <w:rsid w:val="00F22448"/>
    <w:rsid w:val="00F2261A"/>
    <w:rsid w:val="00F22782"/>
    <w:rsid w:val="00F228A8"/>
    <w:rsid w:val="00F22919"/>
    <w:rsid w:val="00F22B96"/>
    <w:rsid w:val="00F22BB3"/>
    <w:rsid w:val="00F22C63"/>
    <w:rsid w:val="00F22D72"/>
    <w:rsid w:val="00F233CB"/>
    <w:rsid w:val="00F235FD"/>
    <w:rsid w:val="00F2363A"/>
    <w:rsid w:val="00F239D3"/>
    <w:rsid w:val="00F239F8"/>
    <w:rsid w:val="00F23C98"/>
    <w:rsid w:val="00F23DFF"/>
    <w:rsid w:val="00F23EA1"/>
    <w:rsid w:val="00F2404E"/>
    <w:rsid w:val="00F2418B"/>
    <w:rsid w:val="00F244FB"/>
    <w:rsid w:val="00F24515"/>
    <w:rsid w:val="00F2472D"/>
    <w:rsid w:val="00F24732"/>
    <w:rsid w:val="00F2487F"/>
    <w:rsid w:val="00F249CA"/>
    <w:rsid w:val="00F24AB8"/>
    <w:rsid w:val="00F24CA9"/>
    <w:rsid w:val="00F24F10"/>
    <w:rsid w:val="00F24F22"/>
    <w:rsid w:val="00F25243"/>
    <w:rsid w:val="00F25353"/>
    <w:rsid w:val="00F25434"/>
    <w:rsid w:val="00F254C8"/>
    <w:rsid w:val="00F255AA"/>
    <w:rsid w:val="00F25681"/>
    <w:rsid w:val="00F256B6"/>
    <w:rsid w:val="00F257BA"/>
    <w:rsid w:val="00F25DB7"/>
    <w:rsid w:val="00F25DD9"/>
    <w:rsid w:val="00F25E44"/>
    <w:rsid w:val="00F262B7"/>
    <w:rsid w:val="00F263B5"/>
    <w:rsid w:val="00F263E6"/>
    <w:rsid w:val="00F26537"/>
    <w:rsid w:val="00F26684"/>
    <w:rsid w:val="00F26D48"/>
    <w:rsid w:val="00F26D83"/>
    <w:rsid w:val="00F26E3A"/>
    <w:rsid w:val="00F26EA3"/>
    <w:rsid w:val="00F2744B"/>
    <w:rsid w:val="00F274D7"/>
    <w:rsid w:val="00F27786"/>
    <w:rsid w:val="00F27E1B"/>
    <w:rsid w:val="00F27FAC"/>
    <w:rsid w:val="00F30231"/>
    <w:rsid w:val="00F30317"/>
    <w:rsid w:val="00F3067E"/>
    <w:rsid w:val="00F30B4D"/>
    <w:rsid w:val="00F30D2C"/>
    <w:rsid w:val="00F30F8E"/>
    <w:rsid w:val="00F30FD2"/>
    <w:rsid w:val="00F31023"/>
    <w:rsid w:val="00F310FF"/>
    <w:rsid w:val="00F3110C"/>
    <w:rsid w:val="00F311A1"/>
    <w:rsid w:val="00F31208"/>
    <w:rsid w:val="00F312BF"/>
    <w:rsid w:val="00F312EF"/>
    <w:rsid w:val="00F313C8"/>
    <w:rsid w:val="00F31706"/>
    <w:rsid w:val="00F31747"/>
    <w:rsid w:val="00F3181D"/>
    <w:rsid w:val="00F31D88"/>
    <w:rsid w:val="00F31EB9"/>
    <w:rsid w:val="00F31F1E"/>
    <w:rsid w:val="00F3208A"/>
    <w:rsid w:val="00F321F6"/>
    <w:rsid w:val="00F324C1"/>
    <w:rsid w:val="00F32562"/>
    <w:rsid w:val="00F325CE"/>
    <w:rsid w:val="00F327A3"/>
    <w:rsid w:val="00F329CE"/>
    <w:rsid w:val="00F32BD2"/>
    <w:rsid w:val="00F32DB9"/>
    <w:rsid w:val="00F32DF7"/>
    <w:rsid w:val="00F32F09"/>
    <w:rsid w:val="00F3318A"/>
    <w:rsid w:val="00F332A5"/>
    <w:rsid w:val="00F336A4"/>
    <w:rsid w:val="00F337EB"/>
    <w:rsid w:val="00F33C70"/>
    <w:rsid w:val="00F33C91"/>
    <w:rsid w:val="00F3403E"/>
    <w:rsid w:val="00F34222"/>
    <w:rsid w:val="00F3452E"/>
    <w:rsid w:val="00F3461D"/>
    <w:rsid w:val="00F3462F"/>
    <w:rsid w:val="00F34871"/>
    <w:rsid w:val="00F348B9"/>
    <w:rsid w:val="00F34B36"/>
    <w:rsid w:val="00F34B54"/>
    <w:rsid w:val="00F34C66"/>
    <w:rsid w:val="00F34D25"/>
    <w:rsid w:val="00F34E33"/>
    <w:rsid w:val="00F34EC7"/>
    <w:rsid w:val="00F34F8A"/>
    <w:rsid w:val="00F34FCF"/>
    <w:rsid w:val="00F34FDC"/>
    <w:rsid w:val="00F34FDE"/>
    <w:rsid w:val="00F35052"/>
    <w:rsid w:val="00F35139"/>
    <w:rsid w:val="00F3522C"/>
    <w:rsid w:val="00F35284"/>
    <w:rsid w:val="00F35438"/>
    <w:rsid w:val="00F3548D"/>
    <w:rsid w:val="00F354DF"/>
    <w:rsid w:val="00F35622"/>
    <w:rsid w:val="00F35721"/>
    <w:rsid w:val="00F35795"/>
    <w:rsid w:val="00F357EA"/>
    <w:rsid w:val="00F35B35"/>
    <w:rsid w:val="00F35C23"/>
    <w:rsid w:val="00F35C7B"/>
    <w:rsid w:val="00F35CBA"/>
    <w:rsid w:val="00F35CC2"/>
    <w:rsid w:val="00F35D03"/>
    <w:rsid w:val="00F35D15"/>
    <w:rsid w:val="00F35D8C"/>
    <w:rsid w:val="00F36245"/>
    <w:rsid w:val="00F3632E"/>
    <w:rsid w:val="00F36397"/>
    <w:rsid w:val="00F363F5"/>
    <w:rsid w:val="00F36635"/>
    <w:rsid w:val="00F3663D"/>
    <w:rsid w:val="00F36B84"/>
    <w:rsid w:val="00F36C29"/>
    <w:rsid w:val="00F36C52"/>
    <w:rsid w:val="00F36DB4"/>
    <w:rsid w:val="00F36DC3"/>
    <w:rsid w:val="00F36E2F"/>
    <w:rsid w:val="00F36EC6"/>
    <w:rsid w:val="00F3719A"/>
    <w:rsid w:val="00F372B5"/>
    <w:rsid w:val="00F37435"/>
    <w:rsid w:val="00F37A32"/>
    <w:rsid w:val="00F37AB3"/>
    <w:rsid w:val="00F37AD1"/>
    <w:rsid w:val="00F37AF1"/>
    <w:rsid w:val="00F37CD3"/>
    <w:rsid w:val="00F37D63"/>
    <w:rsid w:val="00F37F66"/>
    <w:rsid w:val="00F37FB2"/>
    <w:rsid w:val="00F40084"/>
    <w:rsid w:val="00F400AA"/>
    <w:rsid w:val="00F403DD"/>
    <w:rsid w:val="00F40400"/>
    <w:rsid w:val="00F404E3"/>
    <w:rsid w:val="00F40855"/>
    <w:rsid w:val="00F40A29"/>
    <w:rsid w:val="00F40A38"/>
    <w:rsid w:val="00F40C33"/>
    <w:rsid w:val="00F40CE5"/>
    <w:rsid w:val="00F40D39"/>
    <w:rsid w:val="00F40E04"/>
    <w:rsid w:val="00F40E21"/>
    <w:rsid w:val="00F40F12"/>
    <w:rsid w:val="00F41523"/>
    <w:rsid w:val="00F41656"/>
    <w:rsid w:val="00F418F8"/>
    <w:rsid w:val="00F41D6E"/>
    <w:rsid w:val="00F41D98"/>
    <w:rsid w:val="00F41F76"/>
    <w:rsid w:val="00F42174"/>
    <w:rsid w:val="00F42665"/>
    <w:rsid w:val="00F42819"/>
    <w:rsid w:val="00F42BE9"/>
    <w:rsid w:val="00F42C32"/>
    <w:rsid w:val="00F42F69"/>
    <w:rsid w:val="00F42FA9"/>
    <w:rsid w:val="00F430C2"/>
    <w:rsid w:val="00F43200"/>
    <w:rsid w:val="00F433A3"/>
    <w:rsid w:val="00F433C4"/>
    <w:rsid w:val="00F43574"/>
    <w:rsid w:val="00F43695"/>
    <w:rsid w:val="00F436EE"/>
    <w:rsid w:val="00F439AD"/>
    <w:rsid w:val="00F439B9"/>
    <w:rsid w:val="00F43B61"/>
    <w:rsid w:val="00F43B77"/>
    <w:rsid w:val="00F43C8E"/>
    <w:rsid w:val="00F44049"/>
    <w:rsid w:val="00F44056"/>
    <w:rsid w:val="00F44073"/>
    <w:rsid w:val="00F440EA"/>
    <w:rsid w:val="00F44253"/>
    <w:rsid w:val="00F442F5"/>
    <w:rsid w:val="00F4448E"/>
    <w:rsid w:val="00F445BD"/>
    <w:rsid w:val="00F4467F"/>
    <w:rsid w:val="00F44694"/>
    <w:rsid w:val="00F44699"/>
    <w:rsid w:val="00F446B0"/>
    <w:rsid w:val="00F44958"/>
    <w:rsid w:val="00F44C66"/>
    <w:rsid w:val="00F44E86"/>
    <w:rsid w:val="00F4502B"/>
    <w:rsid w:val="00F45129"/>
    <w:rsid w:val="00F454F0"/>
    <w:rsid w:val="00F456AE"/>
    <w:rsid w:val="00F45811"/>
    <w:rsid w:val="00F4598A"/>
    <w:rsid w:val="00F45998"/>
    <w:rsid w:val="00F45D63"/>
    <w:rsid w:val="00F45E56"/>
    <w:rsid w:val="00F46395"/>
    <w:rsid w:val="00F4680C"/>
    <w:rsid w:val="00F46854"/>
    <w:rsid w:val="00F46909"/>
    <w:rsid w:val="00F46A68"/>
    <w:rsid w:val="00F46AE9"/>
    <w:rsid w:val="00F46BBB"/>
    <w:rsid w:val="00F46C57"/>
    <w:rsid w:val="00F46DA9"/>
    <w:rsid w:val="00F46F47"/>
    <w:rsid w:val="00F46F9B"/>
    <w:rsid w:val="00F4705F"/>
    <w:rsid w:val="00F470F0"/>
    <w:rsid w:val="00F4742B"/>
    <w:rsid w:val="00F474BA"/>
    <w:rsid w:val="00F475CA"/>
    <w:rsid w:val="00F476E5"/>
    <w:rsid w:val="00F4778F"/>
    <w:rsid w:val="00F477F5"/>
    <w:rsid w:val="00F478C0"/>
    <w:rsid w:val="00F47976"/>
    <w:rsid w:val="00F479E0"/>
    <w:rsid w:val="00F47A84"/>
    <w:rsid w:val="00F47ADD"/>
    <w:rsid w:val="00F47DA7"/>
    <w:rsid w:val="00F47FFD"/>
    <w:rsid w:val="00F500F0"/>
    <w:rsid w:val="00F501F2"/>
    <w:rsid w:val="00F5028C"/>
    <w:rsid w:val="00F503A8"/>
    <w:rsid w:val="00F50525"/>
    <w:rsid w:val="00F505C4"/>
    <w:rsid w:val="00F506A8"/>
    <w:rsid w:val="00F50795"/>
    <w:rsid w:val="00F508AE"/>
    <w:rsid w:val="00F5097F"/>
    <w:rsid w:val="00F5099D"/>
    <w:rsid w:val="00F50C84"/>
    <w:rsid w:val="00F50C95"/>
    <w:rsid w:val="00F50DA6"/>
    <w:rsid w:val="00F50E12"/>
    <w:rsid w:val="00F50E7E"/>
    <w:rsid w:val="00F50EB9"/>
    <w:rsid w:val="00F51269"/>
    <w:rsid w:val="00F51357"/>
    <w:rsid w:val="00F51532"/>
    <w:rsid w:val="00F51652"/>
    <w:rsid w:val="00F51667"/>
    <w:rsid w:val="00F51729"/>
    <w:rsid w:val="00F517CD"/>
    <w:rsid w:val="00F51822"/>
    <w:rsid w:val="00F51889"/>
    <w:rsid w:val="00F51923"/>
    <w:rsid w:val="00F519CB"/>
    <w:rsid w:val="00F51A89"/>
    <w:rsid w:val="00F51B89"/>
    <w:rsid w:val="00F51C72"/>
    <w:rsid w:val="00F51D8D"/>
    <w:rsid w:val="00F51D9D"/>
    <w:rsid w:val="00F51EA9"/>
    <w:rsid w:val="00F52178"/>
    <w:rsid w:val="00F5264A"/>
    <w:rsid w:val="00F52675"/>
    <w:rsid w:val="00F5268D"/>
    <w:rsid w:val="00F5269C"/>
    <w:rsid w:val="00F5274B"/>
    <w:rsid w:val="00F527AB"/>
    <w:rsid w:val="00F527BA"/>
    <w:rsid w:val="00F528F2"/>
    <w:rsid w:val="00F52970"/>
    <w:rsid w:val="00F52BCA"/>
    <w:rsid w:val="00F52EE2"/>
    <w:rsid w:val="00F53277"/>
    <w:rsid w:val="00F534EB"/>
    <w:rsid w:val="00F53C11"/>
    <w:rsid w:val="00F53E8C"/>
    <w:rsid w:val="00F5415D"/>
    <w:rsid w:val="00F54446"/>
    <w:rsid w:val="00F54520"/>
    <w:rsid w:val="00F546B1"/>
    <w:rsid w:val="00F5471B"/>
    <w:rsid w:val="00F548E2"/>
    <w:rsid w:val="00F54C0C"/>
    <w:rsid w:val="00F5527D"/>
    <w:rsid w:val="00F556CD"/>
    <w:rsid w:val="00F55C62"/>
    <w:rsid w:val="00F55CBA"/>
    <w:rsid w:val="00F55CDC"/>
    <w:rsid w:val="00F55D33"/>
    <w:rsid w:val="00F55F6E"/>
    <w:rsid w:val="00F56162"/>
    <w:rsid w:val="00F56201"/>
    <w:rsid w:val="00F562DD"/>
    <w:rsid w:val="00F5652C"/>
    <w:rsid w:val="00F566F4"/>
    <w:rsid w:val="00F56924"/>
    <w:rsid w:val="00F56952"/>
    <w:rsid w:val="00F56A13"/>
    <w:rsid w:val="00F56CC9"/>
    <w:rsid w:val="00F56CE9"/>
    <w:rsid w:val="00F56EE8"/>
    <w:rsid w:val="00F56FA9"/>
    <w:rsid w:val="00F57279"/>
    <w:rsid w:val="00F57574"/>
    <w:rsid w:val="00F57703"/>
    <w:rsid w:val="00F5791B"/>
    <w:rsid w:val="00F57A4A"/>
    <w:rsid w:val="00F57CCA"/>
    <w:rsid w:val="00F57E22"/>
    <w:rsid w:val="00F57E4B"/>
    <w:rsid w:val="00F57EE7"/>
    <w:rsid w:val="00F600DB"/>
    <w:rsid w:val="00F6046E"/>
    <w:rsid w:val="00F60636"/>
    <w:rsid w:val="00F60826"/>
    <w:rsid w:val="00F6086F"/>
    <w:rsid w:val="00F608EB"/>
    <w:rsid w:val="00F60956"/>
    <w:rsid w:val="00F6098A"/>
    <w:rsid w:val="00F60A78"/>
    <w:rsid w:val="00F610CF"/>
    <w:rsid w:val="00F611B1"/>
    <w:rsid w:val="00F615CD"/>
    <w:rsid w:val="00F61661"/>
    <w:rsid w:val="00F616F8"/>
    <w:rsid w:val="00F61810"/>
    <w:rsid w:val="00F6185C"/>
    <w:rsid w:val="00F6188D"/>
    <w:rsid w:val="00F618B2"/>
    <w:rsid w:val="00F618CF"/>
    <w:rsid w:val="00F61C8E"/>
    <w:rsid w:val="00F61CC5"/>
    <w:rsid w:val="00F61EFD"/>
    <w:rsid w:val="00F61F3B"/>
    <w:rsid w:val="00F6208F"/>
    <w:rsid w:val="00F621A5"/>
    <w:rsid w:val="00F621D9"/>
    <w:rsid w:val="00F626D3"/>
    <w:rsid w:val="00F62773"/>
    <w:rsid w:val="00F627A6"/>
    <w:rsid w:val="00F6284C"/>
    <w:rsid w:val="00F628C4"/>
    <w:rsid w:val="00F62B66"/>
    <w:rsid w:val="00F62B9B"/>
    <w:rsid w:val="00F62E83"/>
    <w:rsid w:val="00F62F56"/>
    <w:rsid w:val="00F63034"/>
    <w:rsid w:val="00F6329A"/>
    <w:rsid w:val="00F636FD"/>
    <w:rsid w:val="00F63A43"/>
    <w:rsid w:val="00F63AC7"/>
    <w:rsid w:val="00F63B4A"/>
    <w:rsid w:val="00F63BD7"/>
    <w:rsid w:val="00F63E3A"/>
    <w:rsid w:val="00F63EAA"/>
    <w:rsid w:val="00F63ED7"/>
    <w:rsid w:val="00F63FA4"/>
    <w:rsid w:val="00F64137"/>
    <w:rsid w:val="00F644DB"/>
    <w:rsid w:val="00F6455A"/>
    <w:rsid w:val="00F64BA8"/>
    <w:rsid w:val="00F64CAE"/>
    <w:rsid w:val="00F64E2E"/>
    <w:rsid w:val="00F64F4C"/>
    <w:rsid w:val="00F652D9"/>
    <w:rsid w:val="00F653AF"/>
    <w:rsid w:val="00F657C7"/>
    <w:rsid w:val="00F65806"/>
    <w:rsid w:val="00F658D2"/>
    <w:rsid w:val="00F65939"/>
    <w:rsid w:val="00F659A5"/>
    <w:rsid w:val="00F65BE2"/>
    <w:rsid w:val="00F65D03"/>
    <w:rsid w:val="00F65E49"/>
    <w:rsid w:val="00F65E50"/>
    <w:rsid w:val="00F65FEC"/>
    <w:rsid w:val="00F6606A"/>
    <w:rsid w:val="00F660EF"/>
    <w:rsid w:val="00F662D3"/>
    <w:rsid w:val="00F66457"/>
    <w:rsid w:val="00F66659"/>
    <w:rsid w:val="00F66718"/>
    <w:rsid w:val="00F668B1"/>
    <w:rsid w:val="00F66B00"/>
    <w:rsid w:val="00F66C0A"/>
    <w:rsid w:val="00F66CC0"/>
    <w:rsid w:val="00F66CDB"/>
    <w:rsid w:val="00F66E6C"/>
    <w:rsid w:val="00F67112"/>
    <w:rsid w:val="00F67447"/>
    <w:rsid w:val="00F675E3"/>
    <w:rsid w:val="00F6771F"/>
    <w:rsid w:val="00F6772C"/>
    <w:rsid w:val="00F67C6B"/>
    <w:rsid w:val="00F67E08"/>
    <w:rsid w:val="00F67ED1"/>
    <w:rsid w:val="00F70007"/>
    <w:rsid w:val="00F7019F"/>
    <w:rsid w:val="00F702BB"/>
    <w:rsid w:val="00F70345"/>
    <w:rsid w:val="00F7041C"/>
    <w:rsid w:val="00F706DE"/>
    <w:rsid w:val="00F7095A"/>
    <w:rsid w:val="00F70A2A"/>
    <w:rsid w:val="00F70A2E"/>
    <w:rsid w:val="00F70C7D"/>
    <w:rsid w:val="00F70CC3"/>
    <w:rsid w:val="00F70DB2"/>
    <w:rsid w:val="00F70FD4"/>
    <w:rsid w:val="00F711A6"/>
    <w:rsid w:val="00F7121B"/>
    <w:rsid w:val="00F71392"/>
    <w:rsid w:val="00F7139E"/>
    <w:rsid w:val="00F71484"/>
    <w:rsid w:val="00F71626"/>
    <w:rsid w:val="00F719F1"/>
    <w:rsid w:val="00F71ACE"/>
    <w:rsid w:val="00F71B9B"/>
    <w:rsid w:val="00F71BE9"/>
    <w:rsid w:val="00F71C6C"/>
    <w:rsid w:val="00F71E75"/>
    <w:rsid w:val="00F71ED9"/>
    <w:rsid w:val="00F71F76"/>
    <w:rsid w:val="00F71FB6"/>
    <w:rsid w:val="00F71FCE"/>
    <w:rsid w:val="00F720A5"/>
    <w:rsid w:val="00F720BC"/>
    <w:rsid w:val="00F720FC"/>
    <w:rsid w:val="00F721A7"/>
    <w:rsid w:val="00F72205"/>
    <w:rsid w:val="00F72326"/>
    <w:rsid w:val="00F726A9"/>
    <w:rsid w:val="00F72C4C"/>
    <w:rsid w:val="00F73415"/>
    <w:rsid w:val="00F73549"/>
    <w:rsid w:val="00F737A0"/>
    <w:rsid w:val="00F737B3"/>
    <w:rsid w:val="00F737B4"/>
    <w:rsid w:val="00F7394F"/>
    <w:rsid w:val="00F7397E"/>
    <w:rsid w:val="00F73F5C"/>
    <w:rsid w:val="00F740FF"/>
    <w:rsid w:val="00F74282"/>
    <w:rsid w:val="00F7489C"/>
    <w:rsid w:val="00F74ACA"/>
    <w:rsid w:val="00F74CB9"/>
    <w:rsid w:val="00F74EF6"/>
    <w:rsid w:val="00F7549F"/>
    <w:rsid w:val="00F75605"/>
    <w:rsid w:val="00F7560D"/>
    <w:rsid w:val="00F75856"/>
    <w:rsid w:val="00F758DD"/>
    <w:rsid w:val="00F75CBC"/>
    <w:rsid w:val="00F75D43"/>
    <w:rsid w:val="00F75E15"/>
    <w:rsid w:val="00F76717"/>
    <w:rsid w:val="00F7678E"/>
    <w:rsid w:val="00F768E0"/>
    <w:rsid w:val="00F76B3F"/>
    <w:rsid w:val="00F76BFA"/>
    <w:rsid w:val="00F76C52"/>
    <w:rsid w:val="00F76CE8"/>
    <w:rsid w:val="00F76DBA"/>
    <w:rsid w:val="00F76F8F"/>
    <w:rsid w:val="00F77043"/>
    <w:rsid w:val="00F77065"/>
    <w:rsid w:val="00F77158"/>
    <w:rsid w:val="00F7736E"/>
    <w:rsid w:val="00F773CE"/>
    <w:rsid w:val="00F776CB"/>
    <w:rsid w:val="00F776F9"/>
    <w:rsid w:val="00F77738"/>
    <w:rsid w:val="00F7778F"/>
    <w:rsid w:val="00F777F7"/>
    <w:rsid w:val="00F778EF"/>
    <w:rsid w:val="00F7790C"/>
    <w:rsid w:val="00F77C71"/>
    <w:rsid w:val="00F77D33"/>
    <w:rsid w:val="00F77E48"/>
    <w:rsid w:val="00F77E56"/>
    <w:rsid w:val="00F77E9D"/>
    <w:rsid w:val="00F77ED0"/>
    <w:rsid w:val="00F77F89"/>
    <w:rsid w:val="00F800C3"/>
    <w:rsid w:val="00F801A8"/>
    <w:rsid w:val="00F80525"/>
    <w:rsid w:val="00F8062F"/>
    <w:rsid w:val="00F80870"/>
    <w:rsid w:val="00F80C45"/>
    <w:rsid w:val="00F813BF"/>
    <w:rsid w:val="00F8162A"/>
    <w:rsid w:val="00F81718"/>
    <w:rsid w:val="00F81722"/>
    <w:rsid w:val="00F81731"/>
    <w:rsid w:val="00F81A07"/>
    <w:rsid w:val="00F81BD0"/>
    <w:rsid w:val="00F81C75"/>
    <w:rsid w:val="00F81DBA"/>
    <w:rsid w:val="00F820A6"/>
    <w:rsid w:val="00F822BB"/>
    <w:rsid w:val="00F825A3"/>
    <w:rsid w:val="00F825EF"/>
    <w:rsid w:val="00F82DBB"/>
    <w:rsid w:val="00F82F0C"/>
    <w:rsid w:val="00F830D2"/>
    <w:rsid w:val="00F83342"/>
    <w:rsid w:val="00F833DB"/>
    <w:rsid w:val="00F83450"/>
    <w:rsid w:val="00F836AC"/>
    <w:rsid w:val="00F8388F"/>
    <w:rsid w:val="00F8392F"/>
    <w:rsid w:val="00F83946"/>
    <w:rsid w:val="00F839BE"/>
    <w:rsid w:val="00F839D1"/>
    <w:rsid w:val="00F83A42"/>
    <w:rsid w:val="00F83C11"/>
    <w:rsid w:val="00F83DEA"/>
    <w:rsid w:val="00F83F53"/>
    <w:rsid w:val="00F83F8A"/>
    <w:rsid w:val="00F83FD2"/>
    <w:rsid w:val="00F84090"/>
    <w:rsid w:val="00F840D8"/>
    <w:rsid w:val="00F841A4"/>
    <w:rsid w:val="00F84241"/>
    <w:rsid w:val="00F843C8"/>
    <w:rsid w:val="00F844E4"/>
    <w:rsid w:val="00F8451E"/>
    <w:rsid w:val="00F84584"/>
    <w:rsid w:val="00F84854"/>
    <w:rsid w:val="00F848C4"/>
    <w:rsid w:val="00F8493E"/>
    <w:rsid w:val="00F84A16"/>
    <w:rsid w:val="00F84B2E"/>
    <w:rsid w:val="00F84B78"/>
    <w:rsid w:val="00F84BE8"/>
    <w:rsid w:val="00F84BF0"/>
    <w:rsid w:val="00F84E27"/>
    <w:rsid w:val="00F85148"/>
    <w:rsid w:val="00F85178"/>
    <w:rsid w:val="00F85249"/>
    <w:rsid w:val="00F8538A"/>
    <w:rsid w:val="00F853D4"/>
    <w:rsid w:val="00F85422"/>
    <w:rsid w:val="00F85480"/>
    <w:rsid w:val="00F85582"/>
    <w:rsid w:val="00F85607"/>
    <w:rsid w:val="00F856CB"/>
    <w:rsid w:val="00F85755"/>
    <w:rsid w:val="00F85809"/>
    <w:rsid w:val="00F858F6"/>
    <w:rsid w:val="00F8597B"/>
    <w:rsid w:val="00F85A6C"/>
    <w:rsid w:val="00F85B26"/>
    <w:rsid w:val="00F85DED"/>
    <w:rsid w:val="00F85E4F"/>
    <w:rsid w:val="00F85F79"/>
    <w:rsid w:val="00F8606F"/>
    <w:rsid w:val="00F86324"/>
    <w:rsid w:val="00F866BC"/>
    <w:rsid w:val="00F86CC8"/>
    <w:rsid w:val="00F86D15"/>
    <w:rsid w:val="00F86F8B"/>
    <w:rsid w:val="00F873DE"/>
    <w:rsid w:val="00F878A3"/>
    <w:rsid w:val="00F87A5C"/>
    <w:rsid w:val="00F87B9F"/>
    <w:rsid w:val="00F87CBF"/>
    <w:rsid w:val="00F905B5"/>
    <w:rsid w:val="00F9096F"/>
    <w:rsid w:val="00F90A81"/>
    <w:rsid w:val="00F90AF6"/>
    <w:rsid w:val="00F90B8E"/>
    <w:rsid w:val="00F90C4E"/>
    <w:rsid w:val="00F90CFA"/>
    <w:rsid w:val="00F910B3"/>
    <w:rsid w:val="00F910CE"/>
    <w:rsid w:val="00F9118A"/>
    <w:rsid w:val="00F911A4"/>
    <w:rsid w:val="00F91287"/>
    <w:rsid w:val="00F91306"/>
    <w:rsid w:val="00F9136A"/>
    <w:rsid w:val="00F91403"/>
    <w:rsid w:val="00F914F4"/>
    <w:rsid w:val="00F91553"/>
    <w:rsid w:val="00F91651"/>
    <w:rsid w:val="00F916A1"/>
    <w:rsid w:val="00F91A6F"/>
    <w:rsid w:val="00F91C04"/>
    <w:rsid w:val="00F91FFD"/>
    <w:rsid w:val="00F9218A"/>
    <w:rsid w:val="00F9219C"/>
    <w:rsid w:val="00F921FA"/>
    <w:rsid w:val="00F9250D"/>
    <w:rsid w:val="00F92578"/>
    <w:rsid w:val="00F92664"/>
    <w:rsid w:val="00F927AC"/>
    <w:rsid w:val="00F92AC8"/>
    <w:rsid w:val="00F92B3C"/>
    <w:rsid w:val="00F92BA6"/>
    <w:rsid w:val="00F92F1B"/>
    <w:rsid w:val="00F92F3D"/>
    <w:rsid w:val="00F92F65"/>
    <w:rsid w:val="00F92F76"/>
    <w:rsid w:val="00F9301B"/>
    <w:rsid w:val="00F93115"/>
    <w:rsid w:val="00F93122"/>
    <w:rsid w:val="00F93366"/>
    <w:rsid w:val="00F93509"/>
    <w:rsid w:val="00F93653"/>
    <w:rsid w:val="00F93B41"/>
    <w:rsid w:val="00F93CFF"/>
    <w:rsid w:val="00F93E81"/>
    <w:rsid w:val="00F942F5"/>
    <w:rsid w:val="00F94353"/>
    <w:rsid w:val="00F94400"/>
    <w:rsid w:val="00F94420"/>
    <w:rsid w:val="00F94854"/>
    <w:rsid w:val="00F949EB"/>
    <w:rsid w:val="00F94D75"/>
    <w:rsid w:val="00F94E51"/>
    <w:rsid w:val="00F94E7B"/>
    <w:rsid w:val="00F94F6D"/>
    <w:rsid w:val="00F950B5"/>
    <w:rsid w:val="00F951ED"/>
    <w:rsid w:val="00F95283"/>
    <w:rsid w:val="00F954E7"/>
    <w:rsid w:val="00F9558F"/>
    <w:rsid w:val="00F95633"/>
    <w:rsid w:val="00F957D2"/>
    <w:rsid w:val="00F95957"/>
    <w:rsid w:val="00F95CB8"/>
    <w:rsid w:val="00F95E34"/>
    <w:rsid w:val="00F95E81"/>
    <w:rsid w:val="00F9606F"/>
    <w:rsid w:val="00F96114"/>
    <w:rsid w:val="00F96491"/>
    <w:rsid w:val="00F96499"/>
    <w:rsid w:val="00F96636"/>
    <w:rsid w:val="00F967BF"/>
    <w:rsid w:val="00F96868"/>
    <w:rsid w:val="00F969E6"/>
    <w:rsid w:val="00F96B6B"/>
    <w:rsid w:val="00F96CF9"/>
    <w:rsid w:val="00F96D6C"/>
    <w:rsid w:val="00F96E81"/>
    <w:rsid w:val="00F96F95"/>
    <w:rsid w:val="00F97087"/>
    <w:rsid w:val="00F970A7"/>
    <w:rsid w:val="00F9712E"/>
    <w:rsid w:val="00F972D2"/>
    <w:rsid w:val="00F972F3"/>
    <w:rsid w:val="00F97312"/>
    <w:rsid w:val="00F97345"/>
    <w:rsid w:val="00F974E4"/>
    <w:rsid w:val="00F974F3"/>
    <w:rsid w:val="00F97987"/>
    <w:rsid w:val="00F979CE"/>
    <w:rsid w:val="00F97BEA"/>
    <w:rsid w:val="00F97E8A"/>
    <w:rsid w:val="00FA0066"/>
    <w:rsid w:val="00FA027E"/>
    <w:rsid w:val="00FA02C5"/>
    <w:rsid w:val="00FA037E"/>
    <w:rsid w:val="00FA0474"/>
    <w:rsid w:val="00FA047B"/>
    <w:rsid w:val="00FA0661"/>
    <w:rsid w:val="00FA072A"/>
    <w:rsid w:val="00FA088E"/>
    <w:rsid w:val="00FA08D8"/>
    <w:rsid w:val="00FA08F8"/>
    <w:rsid w:val="00FA0961"/>
    <w:rsid w:val="00FA0CE7"/>
    <w:rsid w:val="00FA0CFF"/>
    <w:rsid w:val="00FA0DE3"/>
    <w:rsid w:val="00FA0E10"/>
    <w:rsid w:val="00FA0F64"/>
    <w:rsid w:val="00FA1226"/>
    <w:rsid w:val="00FA13C1"/>
    <w:rsid w:val="00FA144A"/>
    <w:rsid w:val="00FA14F8"/>
    <w:rsid w:val="00FA151B"/>
    <w:rsid w:val="00FA1742"/>
    <w:rsid w:val="00FA19D0"/>
    <w:rsid w:val="00FA1C0A"/>
    <w:rsid w:val="00FA266B"/>
    <w:rsid w:val="00FA2B62"/>
    <w:rsid w:val="00FA2BD1"/>
    <w:rsid w:val="00FA2C6F"/>
    <w:rsid w:val="00FA2ED9"/>
    <w:rsid w:val="00FA2F3A"/>
    <w:rsid w:val="00FA343C"/>
    <w:rsid w:val="00FA34B1"/>
    <w:rsid w:val="00FA352F"/>
    <w:rsid w:val="00FA3657"/>
    <w:rsid w:val="00FA3715"/>
    <w:rsid w:val="00FA37BA"/>
    <w:rsid w:val="00FA386A"/>
    <w:rsid w:val="00FA3B17"/>
    <w:rsid w:val="00FA3BE6"/>
    <w:rsid w:val="00FA3ECC"/>
    <w:rsid w:val="00FA40F9"/>
    <w:rsid w:val="00FA429D"/>
    <w:rsid w:val="00FA42A2"/>
    <w:rsid w:val="00FA43ED"/>
    <w:rsid w:val="00FA4443"/>
    <w:rsid w:val="00FA44BA"/>
    <w:rsid w:val="00FA457A"/>
    <w:rsid w:val="00FA4694"/>
    <w:rsid w:val="00FA4883"/>
    <w:rsid w:val="00FA4B06"/>
    <w:rsid w:val="00FA4CF2"/>
    <w:rsid w:val="00FA4EEB"/>
    <w:rsid w:val="00FA4F0F"/>
    <w:rsid w:val="00FA4FF5"/>
    <w:rsid w:val="00FA514B"/>
    <w:rsid w:val="00FA5566"/>
    <w:rsid w:val="00FA597D"/>
    <w:rsid w:val="00FA5AB2"/>
    <w:rsid w:val="00FA5B6D"/>
    <w:rsid w:val="00FA5DC6"/>
    <w:rsid w:val="00FA605F"/>
    <w:rsid w:val="00FA644A"/>
    <w:rsid w:val="00FA64C8"/>
    <w:rsid w:val="00FA6547"/>
    <w:rsid w:val="00FA6558"/>
    <w:rsid w:val="00FA65AE"/>
    <w:rsid w:val="00FA678E"/>
    <w:rsid w:val="00FA6A95"/>
    <w:rsid w:val="00FA6E33"/>
    <w:rsid w:val="00FA6EC5"/>
    <w:rsid w:val="00FA7069"/>
    <w:rsid w:val="00FA70FB"/>
    <w:rsid w:val="00FA716B"/>
    <w:rsid w:val="00FA7399"/>
    <w:rsid w:val="00FA76B5"/>
    <w:rsid w:val="00FA76C9"/>
    <w:rsid w:val="00FA770A"/>
    <w:rsid w:val="00FA7A80"/>
    <w:rsid w:val="00FA7DA5"/>
    <w:rsid w:val="00FA7EDB"/>
    <w:rsid w:val="00FB0196"/>
    <w:rsid w:val="00FB06D4"/>
    <w:rsid w:val="00FB071E"/>
    <w:rsid w:val="00FB07A1"/>
    <w:rsid w:val="00FB07C7"/>
    <w:rsid w:val="00FB0B02"/>
    <w:rsid w:val="00FB0C8B"/>
    <w:rsid w:val="00FB0D84"/>
    <w:rsid w:val="00FB1107"/>
    <w:rsid w:val="00FB1407"/>
    <w:rsid w:val="00FB1466"/>
    <w:rsid w:val="00FB1566"/>
    <w:rsid w:val="00FB1855"/>
    <w:rsid w:val="00FB19B4"/>
    <w:rsid w:val="00FB19E4"/>
    <w:rsid w:val="00FB1B2A"/>
    <w:rsid w:val="00FB1CB0"/>
    <w:rsid w:val="00FB2025"/>
    <w:rsid w:val="00FB208F"/>
    <w:rsid w:val="00FB219C"/>
    <w:rsid w:val="00FB21E9"/>
    <w:rsid w:val="00FB24F4"/>
    <w:rsid w:val="00FB25BC"/>
    <w:rsid w:val="00FB2646"/>
    <w:rsid w:val="00FB267B"/>
    <w:rsid w:val="00FB2723"/>
    <w:rsid w:val="00FB2954"/>
    <w:rsid w:val="00FB2A4D"/>
    <w:rsid w:val="00FB2EFF"/>
    <w:rsid w:val="00FB320E"/>
    <w:rsid w:val="00FB353E"/>
    <w:rsid w:val="00FB363B"/>
    <w:rsid w:val="00FB392A"/>
    <w:rsid w:val="00FB3A68"/>
    <w:rsid w:val="00FB3CAF"/>
    <w:rsid w:val="00FB3D92"/>
    <w:rsid w:val="00FB3EE1"/>
    <w:rsid w:val="00FB405B"/>
    <w:rsid w:val="00FB41B6"/>
    <w:rsid w:val="00FB4331"/>
    <w:rsid w:val="00FB4495"/>
    <w:rsid w:val="00FB454A"/>
    <w:rsid w:val="00FB460E"/>
    <w:rsid w:val="00FB46D4"/>
    <w:rsid w:val="00FB4941"/>
    <w:rsid w:val="00FB4B90"/>
    <w:rsid w:val="00FB4C84"/>
    <w:rsid w:val="00FB4D8E"/>
    <w:rsid w:val="00FB4D92"/>
    <w:rsid w:val="00FB4EDD"/>
    <w:rsid w:val="00FB51A3"/>
    <w:rsid w:val="00FB52BD"/>
    <w:rsid w:val="00FB59AD"/>
    <w:rsid w:val="00FB5A02"/>
    <w:rsid w:val="00FB5C35"/>
    <w:rsid w:val="00FB5C52"/>
    <w:rsid w:val="00FB5CBC"/>
    <w:rsid w:val="00FB5E4D"/>
    <w:rsid w:val="00FB60D5"/>
    <w:rsid w:val="00FB61B7"/>
    <w:rsid w:val="00FB64D4"/>
    <w:rsid w:val="00FB6969"/>
    <w:rsid w:val="00FB6A1D"/>
    <w:rsid w:val="00FB6A84"/>
    <w:rsid w:val="00FB6AF1"/>
    <w:rsid w:val="00FB6C43"/>
    <w:rsid w:val="00FB6CC9"/>
    <w:rsid w:val="00FB6FDE"/>
    <w:rsid w:val="00FB728A"/>
    <w:rsid w:val="00FB72D7"/>
    <w:rsid w:val="00FB72ED"/>
    <w:rsid w:val="00FB78BE"/>
    <w:rsid w:val="00FB79FE"/>
    <w:rsid w:val="00FB7B84"/>
    <w:rsid w:val="00FB7D82"/>
    <w:rsid w:val="00FB7DD8"/>
    <w:rsid w:val="00FC032F"/>
    <w:rsid w:val="00FC03BB"/>
    <w:rsid w:val="00FC062F"/>
    <w:rsid w:val="00FC06C0"/>
    <w:rsid w:val="00FC082E"/>
    <w:rsid w:val="00FC0AB5"/>
    <w:rsid w:val="00FC1044"/>
    <w:rsid w:val="00FC1098"/>
    <w:rsid w:val="00FC11C3"/>
    <w:rsid w:val="00FC11CB"/>
    <w:rsid w:val="00FC1327"/>
    <w:rsid w:val="00FC14F3"/>
    <w:rsid w:val="00FC16A4"/>
    <w:rsid w:val="00FC1AC4"/>
    <w:rsid w:val="00FC1ACD"/>
    <w:rsid w:val="00FC1D19"/>
    <w:rsid w:val="00FC1F3A"/>
    <w:rsid w:val="00FC280B"/>
    <w:rsid w:val="00FC2A4E"/>
    <w:rsid w:val="00FC2A5A"/>
    <w:rsid w:val="00FC2AE7"/>
    <w:rsid w:val="00FC2DD0"/>
    <w:rsid w:val="00FC31F1"/>
    <w:rsid w:val="00FC32B7"/>
    <w:rsid w:val="00FC3330"/>
    <w:rsid w:val="00FC343B"/>
    <w:rsid w:val="00FC3768"/>
    <w:rsid w:val="00FC3896"/>
    <w:rsid w:val="00FC38AD"/>
    <w:rsid w:val="00FC3B1F"/>
    <w:rsid w:val="00FC3CCD"/>
    <w:rsid w:val="00FC3DA0"/>
    <w:rsid w:val="00FC3E03"/>
    <w:rsid w:val="00FC3F47"/>
    <w:rsid w:val="00FC414F"/>
    <w:rsid w:val="00FC4240"/>
    <w:rsid w:val="00FC42BC"/>
    <w:rsid w:val="00FC47CB"/>
    <w:rsid w:val="00FC4817"/>
    <w:rsid w:val="00FC4A37"/>
    <w:rsid w:val="00FC4B7A"/>
    <w:rsid w:val="00FC4BA1"/>
    <w:rsid w:val="00FC4EF6"/>
    <w:rsid w:val="00FC54AE"/>
    <w:rsid w:val="00FC57B3"/>
    <w:rsid w:val="00FC580B"/>
    <w:rsid w:val="00FC59A5"/>
    <w:rsid w:val="00FC5C00"/>
    <w:rsid w:val="00FC5C30"/>
    <w:rsid w:val="00FC6152"/>
    <w:rsid w:val="00FC6182"/>
    <w:rsid w:val="00FC6505"/>
    <w:rsid w:val="00FC666B"/>
    <w:rsid w:val="00FC6761"/>
    <w:rsid w:val="00FC67F9"/>
    <w:rsid w:val="00FC6868"/>
    <w:rsid w:val="00FC68E7"/>
    <w:rsid w:val="00FC693F"/>
    <w:rsid w:val="00FC6A40"/>
    <w:rsid w:val="00FC6B36"/>
    <w:rsid w:val="00FC6B8F"/>
    <w:rsid w:val="00FC6E67"/>
    <w:rsid w:val="00FC6E91"/>
    <w:rsid w:val="00FC6F56"/>
    <w:rsid w:val="00FC6FC7"/>
    <w:rsid w:val="00FC6FD3"/>
    <w:rsid w:val="00FC7034"/>
    <w:rsid w:val="00FC7555"/>
    <w:rsid w:val="00FC757E"/>
    <w:rsid w:val="00FC76E0"/>
    <w:rsid w:val="00FC785F"/>
    <w:rsid w:val="00FC78E4"/>
    <w:rsid w:val="00FC790A"/>
    <w:rsid w:val="00FC7BE4"/>
    <w:rsid w:val="00FC7C19"/>
    <w:rsid w:val="00FC7F77"/>
    <w:rsid w:val="00FC7FE7"/>
    <w:rsid w:val="00FD0112"/>
    <w:rsid w:val="00FD01BF"/>
    <w:rsid w:val="00FD0302"/>
    <w:rsid w:val="00FD0349"/>
    <w:rsid w:val="00FD0429"/>
    <w:rsid w:val="00FD04CE"/>
    <w:rsid w:val="00FD04F3"/>
    <w:rsid w:val="00FD0A9A"/>
    <w:rsid w:val="00FD0DA8"/>
    <w:rsid w:val="00FD1174"/>
    <w:rsid w:val="00FD12E5"/>
    <w:rsid w:val="00FD13DE"/>
    <w:rsid w:val="00FD1607"/>
    <w:rsid w:val="00FD179B"/>
    <w:rsid w:val="00FD17EA"/>
    <w:rsid w:val="00FD1DB2"/>
    <w:rsid w:val="00FD1FB2"/>
    <w:rsid w:val="00FD1FC9"/>
    <w:rsid w:val="00FD20EE"/>
    <w:rsid w:val="00FD20FE"/>
    <w:rsid w:val="00FD21B3"/>
    <w:rsid w:val="00FD2203"/>
    <w:rsid w:val="00FD23A5"/>
    <w:rsid w:val="00FD2434"/>
    <w:rsid w:val="00FD2506"/>
    <w:rsid w:val="00FD26C2"/>
    <w:rsid w:val="00FD291C"/>
    <w:rsid w:val="00FD29CD"/>
    <w:rsid w:val="00FD2A02"/>
    <w:rsid w:val="00FD2A9C"/>
    <w:rsid w:val="00FD2ACE"/>
    <w:rsid w:val="00FD2BDD"/>
    <w:rsid w:val="00FD2E5A"/>
    <w:rsid w:val="00FD2FFD"/>
    <w:rsid w:val="00FD300C"/>
    <w:rsid w:val="00FD323D"/>
    <w:rsid w:val="00FD36AB"/>
    <w:rsid w:val="00FD36C6"/>
    <w:rsid w:val="00FD3756"/>
    <w:rsid w:val="00FD386F"/>
    <w:rsid w:val="00FD38A9"/>
    <w:rsid w:val="00FD3A46"/>
    <w:rsid w:val="00FD3C76"/>
    <w:rsid w:val="00FD3D9B"/>
    <w:rsid w:val="00FD426E"/>
    <w:rsid w:val="00FD4349"/>
    <w:rsid w:val="00FD443B"/>
    <w:rsid w:val="00FD49F6"/>
    <w:rsid w:val="00FD4B65"/>
    <w:rsid w:val="00FD4BC9"/>
    <w:rsid w:val="00FD4BD2"/>
    <w:rsid w:val="00FD4D2E"/>
    <w:rsid w:val="00FD4EA5"/>
    <w:rsid w:val="00FD4F1D"/>
    <w:rsid w:val="00FD511B"/>
    <w:rsid w:val="00FD5245"/>
    <w:rsid w:val="00FD524A"/>
    <w:rsid w:val="00FD5684"/>
    <w:rsid w:val="00FD579D"/>
    <w:rsid w:val="00FD5838"/>
    <w:rsid w:val="00FD5AD9"/>
    <w:rsid w:val="00FD5FDF"/>
    <w:rsid w:val="00FD612C"/>
    <w:rsid w:val="00FD638A"/>
    <w:rsid w:val="00FD63A7"/>
    <w:rsid w:val="00FD6513"/>
    <w:rsid w:val="00FD666D"/>
    <w:rsid w:val="00FD66D5"/>
    <w:rsid w:val="00FD6707"/>
    <w:rsid w:val="00FD69E3"/>
    <w:rsid w:val="00FD6BA0"/>
    <w:rsid w:val="00FD6BA5"/>
    <w:rsid w:val="00FD6F50"/>
    <w:rsid w:val="00FD6F97"/>
    <w:rsid w:val="00FD71B8"/>
    <w:rsid w:val="00FD74C0"/>
    <w:rsid w:val="00FD74EF"/>
    <w:rsid w:val="00FD757A"/>
    <w:rsid w:val="00FD76F8"/>
    <w:rsid w:val="00FD7857"/>
    <w:rsid w:val="00FD7A7B"/>
    <w:rsid w:val="00FD7A8F"/>
    <w:rsid w:val="00FD7B98"/>
    <w:rsid w:val="00FD7D01"/>
    <w:rsid w:val="00FD7D0D"/>
    <w:rsid w:val="00FD7E16"/>
    <w:rsid w:val="00FD7E28"/>
    <w:rsid w:val="00FD7F6F"/>
    <w:rsid w:val="00FD7FDA"/>
    <w:rsid w:val="00FE00F6"/>
    <w:rsid w:val="00FE0347"/>
    <w:rsid w:val="00FE065B"/>
    <w:rsid w:val="00FE0765"/>
    <w:rsid w:val="00FE07E6"/>
    <w:rsid w:val="00FE0B98"/>
    <w:rsid w:val="00FE0C62"/>
    <w:rsid w:val="00FE0C76"/>
    <w:rsid w:val="00FE0E09"/>
    <w:rsid w:val="00FE0F22"/>
    <w:rsid w:val="00FE106F"/>
    <w:rsid w:val="00FE111F"/>
    <w:rsid w:val="00FE11EB"/>
    <w:rsid w:val="00FE12B7"/>
    <w:rsid w:val="00FE14EA"/>
    <w:rsid w:val="00FE1682"/>
    <w:rsid w:val="00FE17E4"/>
    <w:rsid w:val="00FE197C"/>
    <w:rsid w:val="00FE1B87"/>
    <w:rsid w:val="00FE1D0A"/>
    <w:rsid w:val="00FE1DDA"/>
    <w:rsid w:val="00FE1EAA"/>
    <w:rsid w:val="00FE1F88"/>
    <w:rsid w:val="00FE205F"/>
    <w:rsid w:val="00FE20F8"/>
    <w:rsid w:val="00FE22A9"/>
    <w:rsid w:val="00FE2428"/>
    <w:rsid w:val="00FE24A8"/>
    <w:rsid w:val="00FE24F8"/>
    <w:rsid w:val="00FE25EC"/>
    <w:rsid w:val="00FE26AF"/>
    <w:rsid w:val="00FE26D8"/>
    <w:rsid w:val="00FE2835"/>
    <w:rsid w:val="00FE2BE3"/>
    <w:rsid w:val="00FE2F60"/>
    <w:rsid w:val="00FE3265"/>
    <w:rsid w:val="00FE3488"/>
    <w:rsid w:val="00FE36F6"/>
    <w:rsid w:val="00FE36FB"/>
    <w:rsid w:val="00FE3705"/>
    <w:rsid w:val="00FE374C"/>
    <w:rsid w:val="00FE387F"/>
    <w:rsid w:val="00FE3A5B"/>
    <w:rsid w:val="00FE3B09"/>
    <w:rsid w:val="00FE3BC0"/>
    <w:rsid w:val="00FE3D0E"/>
    <w:rsid w:val="00FE3FAE"/>
    <w:rsid w:val="00FE423D"/>
    <w:rsid w:val="00FE432F"/>
    <w:rsid w:val="00FE4396"/>
    <w:rsid w:val="00FE43B7"/>
    <w:rsid w:val="00FE46C3"/>
    <w:rsid w:val="00FE4783"/>
    <w:rsid w:val="00FE4831"/>
    <w:rsid w:val="00FE4918"/>
    <w:rsid w:val="00FE4D19"/>
    <w:rsid w:val="00FE4DAA"/>
    <w:rsid w:val="00FE4E86"/>
    <w:rsid w:val="00FE50C6"/>
    <w:rsid w:val="00FE514B"/>
    <w:rsid w:val="00FE5165"/>
    <w:rsid w:val="00FE5236"/>
    <w:rsid w:val="00FE5460"/>
    <w:rsid w:val="00FE54D0"/>
    <w:rsid w:val="00FE5667"/>
    <w:rsid w:val="00FE5746"/>
    <w:rsid w:val="00FE57C8"/>
    <w:rsid w:val="00FE5809"/>
    <w:rsid w:val="00FE59E7"/>
    <w:rsid w:val="00FE5E7F"/>
    <w:rsid w:val="00FE6067"/>
    <w:rsid w:val="00FE6097"/>
    <w:rsid w:val="00FE6426"/>
    <w:rsid w:val="00FE6866"/>
    <w:rsid w:val="00FE6A09"/>
    <w:rsid w:val="00FE6C0F"/>
    <w:rsid w:val="00FE6C8E"/>
    <w:rsid w:val="00FE6DDC"/>
    <w:rsid w:val="00FE726B"/>
    <w:rsid w:val="00FE72FB"/>
    <w:rsid w:val="00FE779F"/>
    <w:rsid w:val="00FE77B7"/>
    <w:rsid w:val="00FE7AC0"/>
    <w:rsid w:val="00FF0245"/>
    <w:rsid w:val="00FF02C3"/>
    <w:rsid w:val="00FF034C"/>
    <w:rsid w:val="00FF0482"/>
    <w:rsid w:val="00FF0976"/>
    <w:rsid w:val="00FF0B7D"/>
    <w:rsid w:val="00FF0BC2"/>
    <w:rsid w:val="00FF0F6E"/>
    <w:rsid w:val="00FF12BB"/>
    <w:rsid w:val="00FF1923"/>
    <w:rsid w:val="00FF197E"/>
    <w:rsid w:val="00FF1D60"/>
    <w:rsid w:val="00FF2459"/>
    <w:rsid w:val="00FF2567"/>
    <w:rsid w:val="00FF25E0"/>
    <w:rsid w:val="00FF264D"/>
    <w:rsid w:val="00FF28CA"/>
    <w:rsid w:val="00FF2A13"/>
    <w:rsid w:val="00FF2C14"/>
    <w:rsid w:val="00FF370F"/>
    <w:rsid w:val="00FF371E"/>
    <w:rsid w:val="00FF3DE3"/>
    <w:rsid w:val="00FF3E06"/>
    <w:rsid w:val="00FF40E2"/>
    <w:rsid w:val="00FF42E6"/>
    <w:rsid w:val="00FF4395"/>
    <w:rsid w:val="00FF45F4"/>
    <w:rsid w:val="00FF4605"/>
    <w:rsid w:val="00FF4A44"/>
    <w:rsid w:val="00FF4B8D"/>
    <w:rsid w:val="00FF4DB3"/>
    <w:rsid w:val="00FF4E14"/>
    <w:rsid w:val="00FF4EA7"/>
    <w:rsid w:val="00FF4EF6"/>
    <w:rsid w:val="00FF5509"/>
    <w:rsid w:val="00FF55B3"/>
    <w:rsid w:val="00FF564A"/>
    <w:rsid w:val="00FF5658"/>
    <w:rsid w:val="00FF56A1"/>
    <w:rsid w:val="00FF57D9"/>
    <w:rsid w:val="00FF59F4"/>
    <w:rsid w:val="00FF5AEF"/>
    <w:rsid w:val="00FF5BD1"/>
    <w:rsid w:val="00FF5CF4"/>
    <w:rsid w:val="00FF5D43"/>
    <w:rsid w:val="00FF5DF7"/>
    <w:rsid w:val="00FF5E38"/>
    <w:rsid w:val="00FF5FB8"/>
    <w:rsid w:val="00FF6086"/>
    <w:rsid w:val="00FF6213"/>
    <w:rsid w:val="00FF6705"/>
    <w:rsid w:val="00FF681A"/>
    <w:rsid w:val="00FF6836"/>
    <w:rsid w:val="00FF6847"/>
    <w:rsid w:val="00FF6BEF"/>
    <w:rsid w:val="00FF6BFD"/>
    <w:rsid w:val="00FF6C92"/>
    <w:rsid w:val="00FF6FAD"/>
    <w:rsid w:val="00FF7053"/>
    <w:rsid w:val="00FF7206"/>
    <w:rsid w:val="00FF73E8"/>
    <w:rsid w:val="00FF74EA"/>
    <w:rsid w:val="00FF7954"/>
    <w:rsid w:val="00FF79B9"/>
    <w:rsid w:val="00FF79EA"/>
    <w:rsid w:val="00FF7F6B"/>
    <w:rsid w:val="0104088E"/>
    <w:rsid w:val="01295778"/>
    <w:rsid w:val="0153885F"/>
    <w:rsid w:val="017FCC29"/>
    <w:rsid w:val="02687277"/>
    <w:rsid w:val="02B2498F"/>
    <w:rsid w:val="02C089B8"/>
    <w:rsid w:val="02F8D189"/>
    <w:rsid w:val="0309B3CF"/>
    <w:rsid w:val="0375E1BA"/>
    <w:rsid w:val="0379DC0D"/>
    <w:rsid w:val="038D442A"/>
    <w:rsid w:val="03A7D12E"/>
    <w:rsid w:val="03C24BF2"/>
    <w:rsid w:val="03C8FC01"/>
    <w:rsid w:val="040F7B73"/>
    <w:rsid w:val="04257E02"/>
    <w:rsid w:val="043D590A"/>
    <w:rsid w:val="0454DFFC"/>
    <w:rsid w:val="0487794D"/>
    <w:rsid w:val="04AD4223"/>
    <w:rsid w:val="04C3079F"/>
    <w:rsid w:val="05297384"/>
    <w:rsid w:val="054D05E6"/>
    <w:rsid w:val="055A1CF9"/>
    <w:rsid w:val="055DDC43"/>
    <w:rsid w:val="05A81DCC"/>
    <w:rsid w:val="05E96EB4"/>
    <w:rsid w:val="05FF8A2E"/>
    <w:rsid w:val="0610B5EC"/>
    <w:rsid w:val="06299FBB"/>
    <w:rsid w:val="063F9854"/>
    <w:rsid w:val="06440130"/>
    <w:rsid w:val="066452EF"/>
    <w:rsid w:val="067111B9"/>
    <w:rsid w:val="0677C1D2"/>
    <w:rsid w:val="068D5323"/>
    <w:rsid w:val="06B8B088"/>
    <w:rsid w:val="06E22705"/>
    <w:rsid w:val="06E76EB0"/>
    <w:rsid w:val="0713A0ED"/>
    <w:rsid w:val="0752EFB9"/>
    <w:rsid w:val="0764EDC5"/>
    <w:rsid w:val="077AC089"/>
    <w:rsid w:val="079498F4"/>
    <w:rsid w:val="07AA81E2"/>
    <w:rsid w:val="07DC0CD4"/>
    <w:rsid w:val="07F47DB3"/>
    <w:rsid w:val="080A5F3E"/>
    <w:rsid w:val="081091D9"/>
    <w:rsid w:val="0817919F"/>
    <w:rsid w:val="081D03C4"/>
    <w:rsid w:val="0826F0AC"/>
    <w:rsid w:val="083FB8BB"/>
    <w:rsid w:val="085A5E0C"/>
    <w:rsid w:val="085C99CD"/>
    <w:rsid w:val="08B77B3C"/>
    <w:rsid w:val="08C0F98D"/>
    <w:rsid w:val="092BF5E6"/>
    <w:rsid w:val="09721D50"/>
    <w:rsid w:val="097AD521"/>
    <w:rsid w:val="0990BECF"/>
    <w:rsid w:val="0998F643"/>
    <w:rsid w:val="09A662DD"/>
    <w:rsid w:val="09A9D374"/>
    <w:rsid w:val="09B55AAA"/>
    <w:rsid w:val="09B75FDE"/>
    <w:rsid w:val="09BA0011"/>
    <w:rsid w:val="0A2A8674"/>
    <w:rsid w:val="0A42E329"/>
    <w:rsid w:val="0A48B791"/>
    <w:rsid w:val="0A5A2C8A"/>
    <w:rsid w:val="0A5D12F2"/>
    <w:rsid w:val="0A97756B"/>
    <w:rsid w:val="0AA4CE7E"/>
    <w:rsid w:val="0AB05303"/>
    <w:rsid w:val="0ACB9A7E"/>
    <w:rsid w:val="0AE608A5"/>
    <w:rsid w:val="0B0EF9B3"/>
    <w:rsid w:val="0B16910B"/>
    <w:rsid w:val="0B362B2C"/>
    <w:rsid w:val="0B74422D"/>
    <w:rsid w:val="0B775E76"/>
    <w:rsid w:val="0BE72195"/>
    <w:rsid w:val="0BE878FF"/>
    <w:rsid w:val="0BF6D84F"/>
    <w:rsid w:val="0C3FA266"/>
    <w:rsid w:val="0CC1DDE5"/>
    <w:rsid w:val="0CD2B1B4"/>
    <w:rsid w:val="0CDC0000"/>
    <w:rsid w:val="0CE111F0"/>
    <w:rsid w:val="0CF2F49F"/>
    <w:rsid w:val="0CF4EB5F"/>
    <w:rsid w:val="0CF59AA3"/>
    <w:rsid w:val="0CF9273F"/>
    <w:rsid w:val="0D3C7681"/>
    <w:rsid w:val="0D615EFA"/>
    <w:rsid w:val="0D7862C6"/>
    <w:rsid w:val="0D8C62D9"/>
    <w:rsid w:val="0DD5FF3B"/>
    <w:rsid w:val="0DE75F81"/>
    <w:rsid w:val="0DFE2027"/>
    <w:rsid w:val="0E41E01E"/>
    <w:rsid w:val="0E701873"/>
    <w:rsid w:val="0E8D6156"/>
    <w:rsid w:val="0E90620A"/>
    <w:rsid w:val="0EA3C868"/>
    <w:rsid w:val="0EB163B4"/>
    <w:rsid w:val="0ED4883E"/>
    <w:rsid w:val="0EDA3477"/>
    <w:rsid w:val="0EDAA3B1"/>
    <w:rsid w:val="0EE6547E"/>
    <w:rsid w:val="0EF730E6"/>
    <w:rsid w:val="0EFC719B"/>
    <w:rsid w:val="0EFDBF20"/>
    <w:rsid w:val="0F4343CE"/>
    <w:rsid w:val="0F6FAB6A"/>
    <w:rsid w:val="0F7315B7"/>
    <w:rsid w:val="0F8A2FE7"/>
    <w:rsid w:val="0F8FA034"/>
    <w:rsid w:val="0F9E2158"/>
    <w:rsid w:val="0FA03F47"/>
    <w:rsid w:val="0FCD9653"/>
    <w:rsid w:val="0FE72C85"/>
    <w:rsid w:val="0FE72D5D"/>
    <w:rsid w:val="10100F92"/>
    <w:rsid w:val="10B3803D"/>
    <w:rsid w:val="10C15EC6"/>
    <w:rsid w:val="10E5D1CA"/>
    <w:rsid w:val="11232F46"/>
    <w:rsid w:val="11242167"/>
    <w:rsid w:val="1141C1FE"/>
    <w:rsid w:val="115E8EEB"/>
    <w:rsid w:val="116A8EB0"/>
    <w:rsid w:val="116EFFED"/>
    <w:rsid w:val="116FD612"/>
    <w:rsid w:val="11C7F7D9"/>
    <w:rsid w:val="11F39745"/>
    <w:rsid w:val="11F7F6AD"/>
    <w:rsid w:val="1233A672"/>
    <w:rsid w:val="1237F0CC"/>
    <w:rsid w:val="1251BB11"/>
    <w:rsid w:val="1255273F"/>
    <w:rsid w:val="12647EBA"/>
    <w:rsid w:val="126D0736"/>
    <w:rsid w:val="126D6779"/>
    <w:rsid w:val="12C18DAC"/>
    <w:rsid w:val="12F40DAA"/>
    <w:rsid w:val="12FA85A5"/>
    <w:rsid w:val="131EB88D"/>
    <w:rsid w:val="135B9C81"/>
    <w:rsid w:val="1381FD30"/>
    <w:rsid w:val="1395CAE4"/>
    <w:rsid w:val="13995383"/>
    <w:rsid w:val="13CB462F"/>
    <w:rsid w:val="13E7DA10"/>
    <w:rsid w:val="14421CC4"/>
    <w:rsid w:val="1468C719"/>
    <w:rsid w:val="147F3917"/>
    <w:rsid w:val="148C3537"/>
    <w:rsid w:val="14910E34"/>
    <w:rsid w:val="149C5FF5"/>
    <w:rsid w:val="14B5B91C"/>
    <w:rsid w:val="14B8AF0E"/>
    <w:rsid w:val="14BD7F75"/>
    <w:rsid w:val="1509804F"/>
    <w:rsid w:val="151F88C2"/>
    <w:rsid w:val="1523A00F"/>
    <w:rsid w:val="15330882"/>
    <w:rsid w:val="1539CB70"/>
    <w:rsid w:val="154D0B07"/>
    <w:rsid w:val="155D843B"/>
    <w:rsid w:val="1591E67D"/>
    <w:rsid w:val="15A1EBEC"/>
    <w:rsid w:val="15CF4B1A"/>
    <w:rsid w:val="15E465CA"/>
    <w:rsid w:val="16201DDA"/>
    <w:rsid w:val="162B375E"/>
    <w:rsid w:val="164201DB"/>
    <w:rsid w:val="166370D2"/>
    <w:rsid w:val="1682EF42"/>
    <w:rsid w:val="1686550F"/>
    <w:rsid w:val="16972747"/>
    <w:rsid w:val="16A29888"/>
    <w:rsid w:val="16C2FC52"/>
    <w:rsid w:val="16C76AF4"/>
    <w:rsid w:val="172E4206"/>
    <w:rsid w:val="174602BA"/>
    <w:rsid w:val="178E50EA"/>
    <w:rsid w:val="17D4F400"/>
    <w:rsid w:val="17F34D5F"/>
    <w:rsid w:val="1809F329"/>
    <w:rsid w:val="1811D2BD"/>
    <w:rsid w:val="18255A49"/>
    <w:rsid w:val="1898591E"/>
    <w:rsid w:val="18BA540C"/>
    <w:rsid w:val="18BA845D"/>
    <w:rsid w:val="18C27C48"/>
    <w:rsid w:val="1924B776"/>
    <w:rsid w:val="192B963E"/>
    <w:rsid w:val="197F51CD"/>
    <w:rsid w:val="198D661B"/>
    <w:rsid w:val="19A5F26B"/>
    <w:rsid w:val="19AB7E05"/>
    <w:rsid w:val="19B43806"/>
    <w:rsid w:val="19BC02D5"/>
    <w:rsid w:val="19DAC945"/>
    <w:rsid w:val="19E6BFFC"/>
    <w:rsid w:val="1A3A4D33"/>
    <w:rsid w:val="1A51445D"/>
    <w:rsid w:val="1A872B0E"/>
    <w:rsid w:val="1A91AC6A"/>
    <w:rsid w:val="1AE96EB4"/>
    <w:rsid w:val="1B4031D3"/>
    <w:rsid w:val="1B73DFBA"/>
    <w:rsid w:val="1B943981"/>
    <w:rsid w:val="1BAAA5FE"/>
    <w:rsid w:val="1BC5D00B"/>
    <w:rsid w:val="1BD031DD"/>
    <w:rsid w:val="1C06EB2B"/>
    <w:rsid w:val="1C357C2E"/>
    <w:rsid w:val="1C472107"/>
    <w:rsid w:val="1C832336"/>
    <w:rsid w:val="1C9D15F4"/>
    <w:rsid w:val="1CA7AAEA"/>
    <w:rsid w:val="1CC6A79E"/>
    <w:rsid w:val="1CE54A8A"/>
    <w:rsid w:val="1D2CB73F"/>
    <w:rsid w:val="1D8E1C1E"/>
    <w:rsid w:val="1D8E6A97"/>
    <w:rsid w:val="1DC4D946"/>
    <w:rsid w:val="1E0DE65F"/>
    <w:rsid w:val="1E132823"/>
    <w:rsid w:val="1E1C345E"/>
    <w:rsid w:val="1E2F952F"/>
    <w:rsid w:val="1E33D835"/>
    <w:rsid w:val="1E6E5C74"/>
    <w:rsid w:val="1E6EF7BE"/>
    <w:rsid w:val="1E84F3EE"/>
    <w:rsid w:val="1E8667B8"/>
    <w:rsid w:val="1EA7618C"/>
    <w:rsid w:val="1EBB4D1D"/>
    <w:rsid w:val="1F0A1A3E"/>
    <w:rsid w:val="1F3ACC12"/>
    <w:rsid w:val="1F4559D4"/>
    <w:rsid w:val="1F4990DB"/>
    <w:rsid w:val="1F85F6E5"/>
    <w:rsid w:val="1FA43168"/>
    <w:rsid w:val="1FC35CA4"/>
    <w:rsid w:val="1FC42FDF"/>
    <w:rsid w:val="1FE6BDC9"/>
    <w:rsid w:val="1FE9EDAB"/>
    <w:rsid w:val="2018D1EA"/>
    <w:rsid w:val="20261821"/>
    <w:rsid w:val="2045B959"/>
    <w:rsid w:val="205EFA02"/>
    <w:rsid w:val="20641CB3"/>
    <w:rsid w:val="211FB25F"/>
    <w:rsid w:val="21381545"/>
    <w:rsid w:val="213A25EE"/>
    <w:rsid w:val="2147B9BE"/>
    <w:rsid w:val="214AD0D2"/>
    <w:rsid w:val="2154EB5A"/>
    <w:rsid w:val="21598459"/>
    <w:rsid w:val="215A2D64"/>
    <w:rsid w:val="216D22E5"/>
    <w:rsid w:val="21FB92AB"/>
    <w:rsid w:val="2213607D"/>
    <w:rsid w:val="2229CA6C"/>
    <w:rsid w:val="22375A80"/>
    <w:rsid w:val="2282C2FA"/>
    <w:rsid w:val="22833634"/>
    <w:rsid w:val="22865A7E"/>
    <w:rsid w:val="228997BD"/>
    <w:rsid w:val="2295CDB7"/>
    <w:rsid w:val="2299DD0A"/>
    <w:rsid w:val="22C6892C"/>
    <w:rsid w:val="231B711B"/>
    <w:rsid w:val="2361E998"/>
    <w:rsid w:val="2371F8BD"/>
    <w:rsid w:val="237869F4"/>
    <w:rsid w:val="239369DE"/>
    <w:rsid w:val="23E4A49B"/>
    <w:rsid w:val="24184F7C"/>
    <w:rsid w:val="241E1286"/>
    <w:rsid w:val="24216DA5"/>
    <w:rsid w:val="242B7998"/>
    <w:rsid w:val="2448DC56"/>
    <w:rsid w:val="24565F12"/>
    <w:rsid w:val="246A0AF4"/>
    <w:rsid w:val="247788CB"/>
    <w:rsid w:val="2483076E"/>
    <w:rsid w:val="24901ADD"/>
    <w:rsid w:val="249153A8"/>
    <w:rsid w:val="24BE0D25"/>
    <w:rsid w:val="24C00076"/>
    <w:rsid w:val="24DCBE31"/>
    <w:rsid w:val="24F60D56"/>
    <w:rsid w:val="251BA1E7"/>
    <w:rsid w:val="252379FA"/>
    <w:rsid w:val="25268529"/>
    <w:rsid w:val="25287496"/>
    <w:rsid w:val="2531B5A2"/>
    <w:rsid w:val="25393720"/>
    <w:rsid w:val="2554F799"/>
    <w:rsid w:val="2587215C"/>
    <w:rsid w:val="25922A2D"/>
    <w:rsid w:val="25AE4791"/>
    <w:rsid w:val="25B528EE"/>
    <w:rsid w:val="25C780EA"/>
    <w:rsid w:val="25DB7622"/>
    <w:rsid w:val="25EEF5AF"/>
    <w:rsid w:val="25FF7C6D"/>
    <w:rsid w:val="2610423C"/>
    <w:rsid w:val="26194B60"/>
    <w:rsid w:val="26316149"/>
    <w:rsid w:val="2659340E"/>
    <w:rsid w:val="265D6A4A"/>
    <w:rsid w:val="2688CAC6"/>
    <w:rsid w:val="26A99CA6"/>
    <w:rsid w:val="26C0896E"/>
    <w:rsid w:val="270A38E7"/>
    <w:rsid w:val="2740B8A6"/>
    <w:rsid w:val="274BECCE"/>
    <w:rsid w:val="275EC85F"/>
    <w:rsid w:val="27711335"/>
    <w:rsid w:val="2785A4FD"/>
    <w:rsid w:val="27CF2115"/>
    <w:rsid w:val="281C2CC3"/>
    <w:rsid w:val="283616FD"/>
    <w:rsid w:val="288E086B"/>
    <w:rsid w:val="28A5568F"/>
    <w:rsid w:val="28CD1752"/>
    <w:rsid w:val="290ACBA4"/>
    <w:rsid w:val="290E3D8D"/>
    <w:rsid w:val="2920063A"/>
    <w:rsid w:val="2925834C"/>
    <w:rsid w:val="292F6CA7"/>
    <w:rsid w:val="293CCE49"/>
    <w:rsid w:val="2942117B"/>
    <w:rsid w:val="294910C8"/>
    <w:rsid w:val="29625461"/>
    <w:rsid w:val="296F4D14"/>
    <w:rsid w:val="2982D4BF"/>
    <w:rsid w:val="29943F36"/>
    <w:rsid w:val="29A4D0CD"/>
    <w:rsid w:val="29A6F4D8"/>
    <w:rsid w:val="29B2AB5B"/>
    <w:rsid w:val="29BB1716"/>
    <w:rsid w:val="29D794A0"/>
    <w:rsid w:val="29DC4F37"/>
    <w:rsid w:val="2A1A9D1B"/>
    <w:rsid w:val="2A4BD0C6"/>
    <w:rsid w:val="2A5DFE68"/>
    <w:rsid w:val="2A6A93CE"/>
    <w:rsid w:val="2A8B7051"/>
    <w:rsid w:val="2A8E4562"/>
    <w:rsid w:val="2A912433"/>
    <w:rsid w:val="2A939124"/>
    <w:rsid w:val="2A9A9FDF"/>
    <w:rsid w:val="2B0DC9E7"/>
    <w:rsid w:val="2B2411F2"/>
    <w:rsid w:val="2B2549B5"/>
    <w:rsid w:val="2B598845"/>
    <w:rsid w:val="2B6E78D3"/>
    <w:rsid w:val="2B7F9A6D"/>
    <w:rsid w:val="2B8905ED"/>
    <w:rsid w:val="2B89A1EB"/>
    <w:rsid w:val="2B98B8EB"/>
    <w:rsid w:val="2BC03D5A"/>
    <w:rsid w:val="2C07D75C"/>
    <w:rsid w:val="2C09803C"/>
    <w:rsid w:val="2C36BBB0"/>
    <w:rsid w:val="2C498AE4"/>
    <w:rsid w:val="2C755285"/>
    <w:rsid w:val="2C76F79F"/>
    <w:rsid w:val="2C78D531"/>
    <w:rsid w:val="2C7DB0CF"/>
    <w:rsid w:val="2CB7841D"/>
    <w:rsid w:val="2CD31C2A"/>
    <w:rsid w:val="2CF82BA0"/>
    <w:rsid w:val="2CFF07E9"/>
    <w:rsid w:val="2D11B901"/>
    <w:rsid w:val="2D197DF5"/>
    <w:rsid w:val="2D2A7587"/>
    <w:rsid w:val="2DA083B5"/>
    <w:rsid w:val="2DB2F518"/>
    <w:rsid w:val="2DCCE3EF"/>
    <w:rsid w:val="2DDE65C7"/>
    <w:rsid w:val="2E49ABEE"/>
    <w:rsid w:val="2E5208DD"/>
    <w:rsid w:val="2EA37185"/>
    <w:rsid w:val="2EAE3CD8"/>
    <w:rsid w:val="2EB8A7B3"/>
    <w:rsid w:val="2EEAA1D8"/>
    <w:rsid w:val="2F028766"/>
    <w:rsid w:val="2F103909"/>
    <w:rsid w:val="2F375A4D"/>
    <w:rsid w:val="2F4246D2"/>
    <w:rsid w:val="2F92F2F5"/>
    <w:rsid w:val="2F9324E0"/>
    <w:rsid w:val="2F9FD333"/>
    <w:rsid w:val="2FBF6756"/>
    <w:rsid w:val="2FD62602"/>
    <w:rsid w:val="2FF0DBA5"/>
    <w:rsid w:val="2FF9D87E"/>
    <w:rsid w:val="3000490F"/>
    <w:rsid w:val="300CB892"/>
    <w:rsid w:val="3012AB3A"/>
    <w:rsid w:val="302C5391"/>
    <w:rsid w:val="302CCD15"/>
    <w:rsid w:val="305BE40A"/>
    <w:rsid w:val="30621F65"/>
    <w:rsid w:val="306F546F"/>
    <w:rsid w:val="309D35DD"/>
    <w:rsid w:val="30FAA451"/>
    <w:rsid w:val="3100C915"/>
    <w:rsid w:val="315FB139"/>
    <w:rsid w:val="3179ACAA"/>
    <w:rsid w:val="31993600"/>
    <w:rsid w:val="31EBFC12"/>
    <w:rsid w:val="323CCC8D"/>
    <w:rsid w:val="323F05FA"/>
    <w:rsid w:val="324913FD"/>
    <w:rsid w:val="326E398C"/>
    <w:rsid w:val="327684BF"/>
    <w:rsid w:val="32BDD0C6"/>
    <w:rsid w:val="32E064B1"/>
    <w:rsid w:val="331E3855"/>
    <w:rsid w:val="333087F9"/>
    <w:rsid w:val="336815C9"/>
    <w:rsid w:val="33ACA5EF"/>
    <w:rsid w:val="3432CDAA"/>
    <w:rsid w:val="34413B99"/>
    <w:rsid w:val="344864FE"/>
    <w:rsid w:val="345DCE8C"/>
    <w:rsid w:val="34A21471"/>
    <w:rsid w:val="34EA05F7"/>
    <w:rsid w:val="352B3CFE"/>
    <w:rsid w:val="354C73F7"/>
    <w:rsid w:val="35617222"/>
    <w:rsid w:val="356C19C1"/>
    <w:rsid w:val="35A3DA6C"/>
    <w:rsid w:val="35AF328F"/>
    <w:rsid w:val="35C6B809"/>
    <w:rsid w:val="35DD3FCA"/>
    <w:rsid w:val="3605558A"/>
    <w:rsid w:val="3608392B"/>
    <w:rsid w:val="3632FE02"/>
    <w:rsid w:val="36366D8D"/>
    <w:rsid w:val="3641CDC9"/>
    <w:rsid w:val="365126C7"/>
    <w:rsid w:val="366DF1E8"/>
    <w:rsid w:val="367059DC"/>
    <w:rsid w:val="3680F703"/>
    <w:rsid w:val="369BC4E7"/>
    <w:rsid w:val="36C33BE1"/>
    <w:rsid w:val="36C4BF30"/>
    <w:rsid w:val="37020D52"/>
    <w:rsid w:val="37109F69"/>
    <w:rsid w:val="3733AD91"/>
    <w:rsid w:val="37B600DE"/>
    <w:rsid w:val="37EBF2C8"/>
    <w:rsid w:val="380BBA30"/>
    <w:rsid w:val="383358AC"/>
    <w:rsid w:val="3854AA07"/>
    <w:rsid w:val="388F2DA1"/>
    <w:rsid w:val="389206DE"/>
    <w:rsid w:val="38B2A4E3"/>
    <w:rsid w:val="38C0334C"/>
    <w:rsid w:val="38D536D8"/>
    <w:rsid w:val="392899FE"/>
    <w:rsid w:val="3929F986"/>
    <w:rsid w:val="392D8D1C"/>
    <w:rsid w:val="3963B731"/>
    <w:rsid w:val="3972EF89"/>
    <w:rsid w:val="397924F3"/>
    <w:rsid w:val="3979723E"/>
    <w:rsid w:val="39803777"/>
    <w:rsid w:val="39A17BB9"/>
    <w:rsid w:val="39B148FD"/>
    <w:rsid w:val="39EB5574"/>
    <w:rsid w:val="39EEE6BB"/>
    <w:rsid w:val="39F8EBBE"/>
    <w:rsid w:val="3A01A780"/>
    <w:rsid w:val="3A10233A"/>
    <w:rsid w:val="3A19ECC5"/>
    <w:rsid w:val="3A7B1359"/>
    <w:rsid w:val="3A7FBF29"/>
    <w:rsid w:val="3A864619"/>
    <w:rsid w:val="3A9B3321"/>
    <w:rsid w:val="3AEEEFC1"/>
    <w:rsid w:val="3B1CE545"/>
    <w:rsid w:val="3B1CF039"/>
    <w:rsid w:val="3B2AF4B5"/>
    <w:rsid w:val="3B3BAB8D"/>
    <w:rsid w:val="3B43272E"/>
    <w:rsid w:val="3B53AA2D"/>
    <w:rsid w:val="3B6DCF95"/>
    <w:rsid w:val="3BA441C5"/>
    <w:rsid w:val="3BBF15A7"/>
    <w:rsid w:val="3BCA223F"/>
    <w:rsid w:val="3BF13613"/>
    <w:rsid w:val="3C0794FB"/>
    <w:rsid w:val="3C07ECBE"/>
    <w:rsid w:val="3C2B2518"/>
    <w:rsid w:val="3C31F74E"/>
    <w:rsid w:val="3C4E732F"/>
    <w:rsid w:val="3C6602D8"/>
    <w:rsid w:val="3C69E53F"/>
    <w:rsid w:val="3C845277"/>
    <w:rsid w:val="3CAAFE0B"/>
    <w:rsid w:val="3CCA7143"/>
    <w:rsid w:val="3CDBF018"/>
    <w:rsid w:val="3CE5E39B"/>
    <w:rsid w:val="3D29D47E"/>
    <w:rsid w:val="3D333E0B"/>
    <w:rsid w:val="3D3356AA"/>
    <w:rsid w:val="3D4D7F13"/>
    <w:rsid w:val="3D560A76"/>
    <w:rsid w:val="3DB7037E"/>
    <w:rsid w:val="3DBB3BCE"/>
    <w:rsid w:val="3DBBE7DD"/>
    <w:rsid w:val="3DC4DE99"/>
    <w:rsid w:val="3DE9C053"/>
    <w:rsid w:val="3E491694"/>
    <w:rsid w:val="3E685DDA"/>
    <w:rsid w:val="3E6A1609"/>
    <w:rsid w:val="3E928A57"/>
    <w:rsid w:val="3E92CF25"/>
    <w:rsid w:val="3ED35390"/>
    <w:rsid w:val="3EE98A58"/>
    <w:rsid w:val="3F0BCBC0"/>
    <w:rsid w:val="3F2C3B94"/>
    <w:rsid w:val="3F301A80"/>
    <w:rsid w:val="3F391645"/>
    <w:rsid w:val="3F4771BB"/>
    <w:rsid w:val="3F7878A2"/>
    <w:rsid w:val="3FAB463E"/>
    <w:rsid w:val="3FCA3B66"/>
    <w:rsid w:val="3FEB5FF9"/>
    <w:rsid w:val="3FEE56E3"/>
    <w:rsid w:val="3FF818E4"/>
    <w:rsid w:val="400145A7"/>
    <w:rsid w:val="400E1825"/>
    <w:rsid w:val="4017498B"/>
    <w:rsid w:val="4018E0A1"/>
    <w:rsid w:val="405E9EC8"/>
    <w:rsid w:val="40731E35"/>
    <w:rsid w:val="40926C1E"/>
    <w:rsid w:val="409A5EEF"/>
    <w:rsid w:val="40CCC41C"/>
    <w:rsid w:val="40EB941C"/>
    <w:rsid w:val="40ED970A"/>
    <w:rsid w:val="4116B9A2"/>
    <w:rsid w:val="411A6D87"/>
    <w:rsid w:val="412E32DD"/>
    <w:rsid w:val="416105EE"/>
    <w:rsid w:val="41712A18"/>
    <w:rsid w:val="4196AA65"/>
    <w:rsid w:val="41B6F294"/>
    <w:rsid w:val="41BE761B"/>
    <w:rsid w:val="41E7E043"/>
    <w:rsid w:val="41FE49BC"/>
    <w:rsid w:val="4214A0DD"/>
    <w:rsid w:val="42167AE3"/>
    <w:rsid w:val="4216C7FF"/>
    <w:rsid w:val="425763C8"/>
    <w:rsid w:val="42A3E8F9"/>
    <w:rsid w:val="42A420C1"/>
    <w:rsid w:val="42C639E7"/>
    <w:rsid w:val="42FAC8C5"/>
    <w:rsid w:val="431B686C"/>
    <w:rsid w:val="435A9DC3"/>
    <w:rsid w:val="435FD302"/>
    <w:rsid w:val="437E3D86"/>
    <w:rsid w:val="438A78E6"/>
    <w:rsid w:val="43968A55"/>
    <w:rsid w:val="43992982"/>
    <w:rsid w:val="43AE5F9D"/>
    <w:rsid w:val="43B81267"/>
    <w:rsid w:val="43D9F692"/>
    <w:rsid w:val="43EA9D28"/>
    <w:rsid w:val="43FD5634"/>
    <w:rsid w:val="440FADC3"/>
    <w:rsid w:val="44234B2D"/>
    <w:rsid w:val="4430A0C0"/>
    <w:rsid w:val="446C6DA9"/>
    <w:rsid w:val="44744B27"/>
    <w:rsid w:val="447DA4A1"/>
    <w:rsid w:val="447F6758"/>
    <w:rsid w:val="44C7979D"/>
    <w:rsid w:val="453E688F"/>
    <w:rsid w:val="45713825"/>
    <w:rsid w:val="459A78A4"/>
    <w:rsid w:val="45A56E5E"/>
    <w:rsid w:val="45AA100C"/>
    <w:rsid w:val="45EEDEB2"/>
    <w:rsid w:val="466B3903"/>
    <w:rsid w:val="46997937"/>
    <w:rsid w:val="46A736E2"/>
    <w:rsid w:val="4718FC15"/>
    <w:rsid w:val="47372C5A"/>
    <w:rsid w:val="474EBB55"/>
    <w:rsid w:val="47903B2F"/>
    <w:rsid w:val="4792C0BA"/>
    <w:rsid w:val="47CE7929"/>
    <w:rsid w:val="482D292A"/>
    <w:rsid w:val="48407DA1"/>
    <w:rsid w:val="488D5CD1"/>
    <w:rsid w:val="48904E9F"/>
    <w:rsid w:val="48B5150F"/>
    <w:rsid w:val="48BF99B9"/>
    <w:rsid w:val="48D4BDD6"/>
    <w:rsid w:val="48D8E942"/>
    <w:rsid w:val="492A1BAE"/>
    <w:rsid w:val="493956E4"/>
    <w:rsid w:val="4947C9FE"/>
    <w:rsid w:val="4969D1B9"/>
    <w:rsid w:val="4988B09D"/>
    <w:rsid w:val="4990FFB1"/>
    <w:rsid w:val="49CE4484"/>
    <w:rsid w:val="4A17FF9B"/>
    <w:rsid w:val="4A1C0816"/>
    <w:rsid w:val="4A2A43C6"/>
    <w:rsid w:val="4A3300DA"/>
    <w:rsid w:val="4A35075B"/>
    <w:rsid w:val="4A360E26"/>
    <w:rsid w:val="4A5C4ED0"/>
    <w:rsid w:val="4A6A7BBA"/>
    <w:rsid w:val="4AC6565C"/>
    <w:rsid w:val="4AD56178"/>
    <w:rsid w:val="4AF13A5A"/>
    <w:rsid w:val="4B19CFB5"/>
    <w:rsid w:val="4B389BC3"/>
    <w:rsid w:val="4B528300"/>
    <w:rsid w:val="4B727418"/>
    <w:rsid w:val="4B760531"/>
    <w:rsid w:val="4B79E105"/>
    <w:rsid w:val="4BEDA895"/>
    <w:rsid w:val="4C10B239"/>
    <w:rsid w:val="4C1B0689"/>
    <w:rsid w:val="4C2D843D"/>
    <w:rsid w:val="4C30D6A6"/>
    <w:rsid w:val="4C5D910D"/>
    <w:rsid w:val="4C7A217F"/>
    <w:rsid w:val="4C9BB463"/>
    <w:rsid w:val="4CB5DB0B"/>
    <w:rsid w:val="4CCC5386"/>
    <w:rsid w:val="4CDC38FB"/>
    <w:rsid w:val="4CDD8B65"/>
    <w:rsid w:val="4CE52936"/>
    <w:rsid w:val="4CE8E874"/>
    <w:rsid w:val="4CF74DF2"/>
    <w:rsid w:val="4D08E5CA"/>
    <w:rsid w:val="4D1DEDA8"/>
    <w:rsid w:val="4D3755AC"/>
    <w:rsid w:val="4D62A5B2"/>
    <w:rsid w:val="4D7097A2"/>
    <w:rsid w:val="4D92515B"/>
    <w:rsid w:val="4DA6635F"/>
    <w:rsid w:val="4DA99D4B"/>
    <w:rsid w:val="4DF76715"/>
    <w:rsid w:val="4DF9616E"/>
    <w:rsid w:val="4E20FECE"/>
    <w:rsid w:val="4E223C29"/>
    <w:rsid w:val="4E4A6025"/>
    <w:rsid w:val="4E51034E"/>
    <w:rsid w:val="4E683EB8"/>
    <w:rsid w:val="4E795872"/>
    <w:rsid w:val="4E8E3C44"/>
    <w:rsid w:val="4EBFADB3"/>
    <w:rsid w:val="4EC87796"/>
    <w:rsid w:val="4EDF31E9"/>
    <w:rsid w:val="4F16BE96"/>
    <w:rsid w:val="4F2B01BB"/>
    <w:rsid w:val="4F5A47E2"/>
    <w:rsid w:val="4F623CD6"/>
    <w:rsid w:val="4F628EA9"/>
    <w:rsid w:val="4F7EEA90"/>
    <w:rsid w:val="4F970748"/>
    <w:rsid w:val="4FA72DE4"/>
    <w:rsid w:val="4FB4C9FB"/>
    <w:rsid w:val="4FBE8E60"/>
    <w:rsid w:val="4FD60564"/>
    <w:rsid w:val="4FDBCEBE"/>
    <w:rsid w:val="4FDE38B9"/>
    <w:rsid w:val="4FE85388"/>
    <w:rsid w:val="4FEB7FFD"/>
    <w:rsid w:val="5048A9CA"/>
    <w:rsid w:val="504ADC4F"/>
    <w:rsid w:val="5051A1AB"/>
    <w:rsid w:val="50814EF3"/>
    <w:rsid w:val="50978A6C"/>
    <w:rsid w:val="509A623B"/>
    <w:rsid w:val="50E10550"/>
    <w:rsid w:val="5155FD29"/>
    <w:rsid w:val="5174AD1C"/>
    <w:rsid w:val="517AC43D"/>
    <w:rsid w:val="51846744"/>
    <w:rsid w:val="51906C7B"/>
    <w:rsid w:val="5194C213"/>
    <w:rsid w:val="5199B347"/>
    <w:rsid w:val="51FC636C"/>
    <w:rsid w:val="51FF7921"/>
    <w:rsid w:val="520730EF"/>
    <w:rsid w:val="521C873A"/>
    <w:rsid w:val="522AA571"/>
    <w:rsid w:val="523E8386"/>
    <w:rsid w:val="525F0E74"/>
    <w:rsid w:val="529A0344"/>
    <w:rsid w:val="52B32AF1"/>
    <w:rsid w:val="52E10FEB"/>
    <w:rsid w:val="52E96C13"/>
    <w:rsid w:val="531EB99A"/>
    <w:rsid w:val="5325E497"/>
    <w:rsid w:val="5361155C"/>
    <w:rsid w:val="536B6C90"/>
    <w:rsid w:val="53A058B6"/>
    <w:rsid w:val="53BAB812"/>
    <w:rsid w:val="53C229B5"/>
    <w:rsid w:val="53F0808C"/>
    <w:rsid w:val="53F7FA44"/>
    <w:rsid w:val="54074E4C"/>
    <w:rsid w:val="542ED23A"/>
    <w:rsid w:val="5430D8EA"/>
    <w:rsid w:val="5472ADB5"/>
    <w:rsid w:val="5481FDF1"/>
    <w:rsid w:val="54928C38"/>
    <w:rsid w:val="54E415CE"/>
    <w:rsid w:val="54E5CF65"/>
    <w:rsid w:val="55105C03"/>
    <w:rsid w:val="5522AB65"/>
    <w:rsid w:val="55631330"/>
    <w:rsid w:val="557057AC"/>
    <w:rsid w:val="557BBA33"/>
    <w:rsid w:val="557FF636"/>
    <w:rsid w:val="5582F082"/>
    <w:rsid w:val="5582FE9A"/>
    <w:rsid w:val="5591C029"/>
    <w:rsid w:val="5596A7B4"/>
    <w:rsid w:val="55A8314A"/>
    <w:rsid w:val="55B281E5"/>
    <w:rsid w:val="55C6B39B"/>
    <w:rsid w:val="5638FD19"/>
    <w:rsid w:val="5643B88A"/>
    <w:rsid w:val="565AC946"/>
    <w:rsid w:val="56A86037"/>
    <w:rsid w:val="56D605DF"/>
    <w:rsid w:val="56E41FF2"/>
    <w:rsid w:val="56FE518B"/>
    <w:rsid w:val="5701A55C"/>
    <w:rsid w:val="5750F7AC"/>
    <w:rsid w:val="576C435C"/>
    <w:rsid w:val="5789A8EE"/>
    <w:rsid w:val="57ABF4B4"/>
    <w:rsid w:val="57BC0610"/>
    <w:rsid w:val="57C845DE"/>
    <w:rsid w:val="5833B957"/>
    <w:rsid w:val="583AEBA8"/>
    <w:rsid w:val="584AA1F7"/>
    <w:rsid w:val="589228C4"/>
    <w:rsid w:val="58CF62D0"/>
    <w:rsid w:val="591B235D"/>
    <w:rsid w:val="591BFF81"/>
    <w:rsid w:val="591C6578"/>
    <w:rsid w:val="5926A3C4"/>
    <w:rsid w:val="592D1BB1"/>
    <w:rsid w:val="596602DC"/>
    <w:rsid w:val="5997C1B4"/>
    <w:rsid w:val="599881E3"/>
    <w:rsid w:val="59AD2C0E"/>
    <w:rsid w:val="59DD517E"/>
    <w:rsid w:val="5A1AC60F"/>
    <w:rsid w:val="5A292F50"/>
    <w:rsid w:val="5A2A8C77"/>
    <w:rsid w:val="5A375AEE"/>
    <w:rsid w:val="5A462859"/>
    <w:rsid w:val="5A60907B"/>
    <w:rsid w:val="5A740741"/>
    <w:rsid w:val="5A76E883"/>
    <w:rsid w:val="5A9B443E"/>
    <w:rsid w:val="5A9DCBBD"/>
    <w:rsid w:val="5AB62A54"/>
    <w:rsid w:val="5AB66164"/>
    <w:rsid w:val="5AC66CDA"/>
    <w:rsid w:val="5AFCDF6F"/>
    <w:rsid w:val="5B5736F6"/>
    <w:rsid w:val="5B77DF34"/>
    <w:rsid w:val="5B7C1105"/>
    <w:rsid w:val="5B94BB34"/>
    <w:rsid w:val="5BA5B12E"/>
    <w:rsid w:val="5BA5DA44"/>
    <w:rsid w:val="5BB5C6E2"/>
    <w:rsid w:val="5BCC26CF"/>
    <w:rsid w:val="5BFD950C"/>
    <w:rsid w:val="5C264B56"/>
    <w:rsid w:val="5C30CBF5"/>
    <w:rsid w:val="5C5C5E00"/>
    <w:rsid w:val="5CC95F42"/>
    <w:rsid w:val="5CD5C459"/>
    <w:rsid w:val="5CDC77CF"/>
    <w:rsid w:val="5CED77F7"/>
    <w:rsid w:val="5CFD29CF"/>
    <w:rsid w:val="5D0BB452"/>
    <w:rsid w:val="5D49AF69"/>
    <w:rsid w:val="5D6569AA"/>
    <w:rsid w:val="5D687DF0"/>
    <w:rsid w:val="5D755D72"/>
    <w:rsid w:val="5D75F18C"/>
    <w:rsid w:val="5D86D361"/>
    <w:rsid w:val="5D9CEAAB"/>
    <w:rsid w:val="5D9E6D66"/>
    <w:rsid w:val="5DB6D67D"/>
    <w:rsid w:val="5E02E8B7"/>
    <w:rsid w:val="5E24A620"/>
    <w:rsid w:val="5E336DF1"/>
    <w:rsid w:val="5E3CD8AB"/>
    <w:rsid w:val="5E49E53F"/>
    <w:rsid w:val="5E4B054E"/>
    <w:rsid w:val="5E4EEE71"/>
    <w:rsid w:val="5E5CFAE8"/>
    <w:rsid w:val="5E850254"/>
    <w:rsid w:val="5E960640"/>
    <w:rsid w:val="5EAC912D"/>
    <w:rsid w:val="5EB1F1EA"/>
    <w:rsid w:val="5EC59526"/>
    <w:rsid w:val="5ECA56EC"/>
    <w:rsid w:val="5ECEB19E"/>
    <w:rsid w:val="5EDDCF99"/>
    <w:rsid w:val="5EF5C34E"/>
    <w:rsid w:val="5F08EDCA"/>
    <w:rsid w:val="5F18BBB1"/>
    <w:rsid w:val="5F42746A"/>
    <w:rsid w:val="5F750CF2"/>
    <w:rsid w:val="5F973B01"/>
    <w:rsid w:val="5F9F97D4"/>
    <w:rsid w:val="5FA41761"/>
    <w:rsid w:val="5FCDC98A"/>
    <w:rsid w:val="60007C34"/>
    <w:rsid w:val="6004043E"/>
    <w:rsid w:val="604925D5"/>
    <w:rsid w:val="6061200B"/>
    <w:rsid w:val="60632F24"/>
    <w:rsid w:val="60709B6D"/>
    <w:rsid w:val="60815775"/>
    <w:rsid w:val="60867368"/>
    <w:rsid w:val="60A0821C"/>
    <w:rsid w:val="60C41385"/>
    <w:rsid w:val="60CBC51B"/>
    <w:rsid w:val="60D5B6F3"/>
    <w:rsid w:val="60D68F25"/>
    <w:rsid w:val="60FE6022"/>
    <w:rsid w:val="610DA9CC"/>
    <w:rsid w:val="613E6C22"/>
    <w:rsid w:val="615A64C5"/>
    <w:rsid w:val="617D0E45"/>
    <w:rsid w:val="61A87DAF"/>
    <w:rsid w:val="61B3B5F3"/>
    <w:rsid w:val="61D06E85"/>
    <w:rsid w:val="6202F38A"/>
    <w:rsid w:val="6211DDB4"/>
    <w:rsid w:val="62371E6E"/>
    <w:rsid w:val="6243062E"/>
    <w:rsid w:val="625398D1"/>
    <w:rsid w:val="6268286B"/>
    <w:rsid w:val="6297C699"/>
    <w:rsid w:val="6298EAC5"/>
    <w:rsid w:val="62C3BEB6"/>
    <w:rsid w:val="62C8F6EE"/>
    <w:rsid w:val="62DB5942"/>
    <w:rsid w:val="63092044"/>
    <w:rsid w:val="63219FE4"/>
    <w:rsid w:val="6326B1A8"/>
    <w:rsid w:val="63305D13"/>
    <w:rsid w:val="63418B05"/>
    <w:rsid w:val="63502FDB"/>
    <w:rsid w:val="6363FB11"/>
    <w:rsid w:val="638AEDDF"/>
    <w:rsid w:val="63BEDEFE"/>
    <w:rsid w:val="63F44FAB"/>
    <w:rsid w:val="64890362"/>
    <w:rsid w:val="64F400ED"/>
    <w:rsid w:val="64F769FA"/>
    <w:rsid w:val="65001EAC"/>
    <w:rsid w:val="65393EBA"/>
    <w:rsid w:val="654677A3"/>
    <w:rsid w:val="659BF6CB"/>
    <w:rsid w:val="65A7C4D9"/>
    <w:rsid w:val="65AF6BDE"/>
    <w:rsid w:val="65EB3485"/>
    <w:rsid w:val="65F239DA"/>
    <w:rsid w:val="65FB3C41"/>
    <w:rsid w:val="65FECB04"/>
    <w:rsid w:val="66162C50"/>
    <w:rsid w:val="6670325D"/>
    <w:rsid w:val="6670AF5C"/>
    <w:rsid w:val="668074A1"/>
    <w:rsid w:val="669757D1"/>
    <w:rsid w:val="66B2E250"/>
    <w:rsid w:val="66D39037"/>
    <w:rsid w:val="66D50EA6"/>
    <w:rsid w:val="66F06AEE"/>
    <w:rsid w:val="66FB2E16"/>
    <w:rsid w:val="6701C322"/>
    <w:rsid w:val="6716814D"/>
    <w:rsid w:val="6725ECFB"/>
    <w:rsid w:val="6726ECF7"/>
    <w:rsid w:val="672A683F"/>
    <w:rsid w:val="6734ED00"/>
    <w:rsid w:val="673EFEA3"/>
    <w:rsid w:val="674505F3"/>
    <w:rsid w:val="675FA55F"/>
    <w:rsid w:val="678A15DB"/>
    <w:rsid w:val="67E14BBC"/>
    <w:rsid w:val="67E3868C"/>
    <w:rsid w:val="67EC8685"/>
    <w:rsid w:val="681B6E12"/>
    <w:rsid w:val="68566200"/>
    <w:rsid w:val="68910214"/>
    <w:rsid w:val="689EAEFF"/>
    <w:rsid w:val="68A4DD56"/>
    <w:rsid w:val="68A934A4"/>
    <w:rsid w:val="68D50473"/>
    <w:rsid w:val="68D5CCF0"/>
    <w:rsid w:val="6955F692"/>
    <w:rsid w:val="699B5288"/>
    <w:rsid w:val="69B93BCC"/>
    <w:rsid w:val="69D1831E"/>
    <w:rsid w:val="69DD830D"/>
    <w:rsid w:val="69FCC4ED"/>
    <w:rsid w:val="69FFC827"/>
    <w:rsid w:val="6A44B858"/>
    <w:rsid w:val="6AE027FE"/>
    <w:rsid w:val="6AF070DA"/>
    <w:rsid w:val="6AF797DA"/>
    <w:rsid w:val="6B0A9FEA"/>
    <w:rsid w:val="6B1B76C5"/>
    <w:rsid w:val="6B41F3FC"/>
    <w:rsid w:val="6B50F4C4"/>
    <w:rsid w:val="6B60264D"/>
    <w:rsid w:val="6B76E632"/>
    <w:rsid w:val="6B94D696"/>
    <w:rsid w:val="6BA3D2A3"/>
    <w:rsid w:val="6BBC924F"/>
    <w:rsid w:val="6BC1834B"/>
    <w:rsid w:val="6BC290AD"/>
    <w:rsid w:val="6BCBC038"/>
    <w:rsid w:val="6BDC2499"/>
    <w:rsid w:val="6BEB0EF8"/>
    <w:rsid w:val="6C09E6DC"/>
    <w:rsid w:val="6C33DDF3"/>
    <w:rsid w:val="6C35B839"/>
    <w:rsid w:val="6C779D6D"/>
    <w:rsid w:val="6CA3C407"/>
    <w:rsid w:val="6CBED0C9"/>
    <w:rsid w:val="6CCA7120"/>
    <w:rsid w:val="6CDC13FE"/>
    <w:rsid w:val="6CEBEA28"/>
    <w:rsid w:val="6CF0A292"/>
    <w:rsid w:val="6CFD0E1D"/>
    <w:rsid w:val="6D04E5D4"/>
    <w:rsid w:val="6D3173A9"/>
    <w:rsid w:val="6D4508C1"/>
    <w:rsid w:val="6DF44B93"/>
    <w:rsid w:val="6DF4F72C"/>
    <w:rsid w:val="6E1DDFC2"/>
    <w:rsid w:val="6E2E1B29"/>
    <w:rsid w:val="6E37CA96"/>
    <w:rsid w:val="6E9A6FA2"/>
    <w:rsid w:val="6EA5A63E"/>
    <w:rsid w:val="6EAF59B4"/>
    <w:rsid w:val="6EB30531"/>
    <w:rsid w:val="6EB339A9"/>
    <w:rsid w:val="6ED91392"/>
    <w:rsid w:val="6EDE8976"/>
    <w:rsid w:val="6F0156A1"/>
    <w:rsid w:val="6F199E97"/>
    <w:rsid w:val="6F1A58CF"/>
    <w:rsid w:val="6F76B76F"/>
    <w:rsid w:val="6F7DB060"/>
    <w:rsid w:val="6F7DC67E"/>
    <w:rsid w:val="6FACE48D"/>
    <w:rsid w:val="6FC8ECCD"/>
    <w:rsid w:val="6FCAC1CE"/>
    <w:rsid w:val="6FDD1084"/>
    <w:rsid w:val="6FDE5CD4"/>
    <w:rsid w:val="6FE95A98"/>
    <w:rsid w:val="700D7847"/>
    <w:rsid w:val="7036646B"/>
    <w:rsid w:val="7043C231"/>
    <w:rsid w:val="70533904"/>
    <w:rsid w:val="706BB1BF"/>
    <w:rsid w:val="709CBBBB"/>
    <w:rsid w:val="709D053A"/>
    <w:rsid w:val="70A49F06"/>
    <w:rsid w:val="70AB768C"/>
    <w:rsid w:val="70ACA57C"/>
    <w:rsid w:val="70B61640"/>
    <w:rsid w:val="70BD7109"/>
    <w:rsid w:val="711AAB9D"/>
    <w:rsid w:val="712DEAD4"/>
    <w:rsid w:val="713F9B51"/>
    <w:rsid w:val="715DF817"/>
    <w:rsid w:val="71629BEB"/>
    <w:rsid w:val="71814749"/>
    <w:rsid w:val="718B1959"/>
    <w:rsid w:val="71F6761E"/>
    <w:rsid w:val="720B03AB"/>
    <w:rsid w:val="721AEB7B"/>
    <w:rsid w:val="721F9974"/>
    <w:rsid w:val="724AFE15"/>
    <w:rsid w:val="726485B2"/>
    <w:rsid w:val="72A12380"/>
    <w:rsid w:val="72D7AD49"/>
    <w:rsid w:val="72E34D27"/>
    <w:rsid w:val="72EB8A9B"/>
    <w:rsid w:val="72EEFDB4"/>
    <w:rsid w:val="731E1845"/>
    <w:rsid w:val="73360D95"/>
    <w:rsid w:val="7379D4FB"/>
    <w:rsid w:val="73A842E4"/>
    <w:rsid w:val="73B9C478"/>
    <w:rsid w:val="73CA50CD"/>
    <w:rsid w:val="73D1102C"/>
    <w:rsid w:val="73D4371E"/>
    <w:rsid w:val="7427061E"/>
    <w:rsid w:val="7469EE31"/>
    <w:rsid w:val="748A83E5"/>
    <w:rsid w:val="7490B9BB"/>
    <w:rsid w:val="74A1137F"/>
    <w:rsid w:val="7500E94A"/>
    <w:rsid w:val="75052C71"/>
    <w:rsid w:val="751B2229"/>
    <w:rsid w:val="75534B87"/>
    <w:rsid w:val="758C1C74"/>
    <w:rsid w:val="759182AF"/>
    <w:rsid w:val="75959AF5"/>
    <w:rsid w:val="75AFA36A"/>
    <w:rsid w:val="75C617D7"/>
    <w:rsid w:val="760CB36C"/>
    <w:rsid w:val="7624162C"/>
    <w:rsid w:val="762E4AE8"/>
    <w:rsid w:val="764D2BE5"/>
    <w:rsid w:val="76666342"/>
    <w:rsid w:val="7679D9C6"/>
    <w:rsid w:val="768119D3"/>
    <w:rsid w:val="76C7CCE3"/>
    <w:rsid w:val="76E9BF48"/>
    <w:rsid w:val="76EE9F49"/>
    <w:rsid w:val="77547FB6"/>
    <w:rsid w:val="775E6AC8"/>
    <w:rsid w:val="77901BDF"/>
    <w:rsid w:val="77DBF998"/>
    <w:rsid w:val="78060BE2"/>
    <w:rsid w:val="7806E675"/>
    <w:rsid w:val="78357D91"/>
    <w:rsid w:val="7869A8AF"/>
    <w:rsid w:val="787F8316"/>
    <w:rsid w:val="78A91096"/>
    <w:rsid w:val="78E1DBE6"/>
    <w:rsid w:val="78E6369B"/>
    <w:rsid w:val="7900645D"/>
    <w:rsid w:val="7919A058"/>
    <w:rsid w:val="791AB06C"/>
    <w:rsid w:val="793F687B"/>
    <w:rsid w:val="794FAEE9"/>
    <w:rsid w:val="798FAA7C"/>
    <w:rsid w:val="79A9B4DF"/>
    <w:rsid w:val="79C4C0D9"/>
    <w:rsid w:val="79D55BAC"/>
    <w:rsid w:val="79D67352"/>
    <w:rsid w:val="79E514BF"/>
    <w:rsid w:val="79FC4342"/>
    <w:rsid w:val="7A099E2A"/>
    <w:rsid w:val="7A0BAD00"/>
    <w:rsid w:val="7A20D250"/>
    <w:rsid w:val="7A269EE5"/>
    <w:rsid w:val="7A3697EE"/>
    <w:rsid w:val="7A5E778E"/>
    <w:rsid w:val="7A651841"/>
    <w:rsid w:val="7A81A226"/>
    <w:rsid w:val="7AA0E741"/>
    <w:rsid w:val="7ABCC55F"/>
    <w:rsid w:val="7AD54D25"/>
    <w:rsid w:val="7B017BE5"/>
    <w:rsid w:val="7B0973C2"/>
    <w:rsid w:val="7B0CBC3A"/>
    <w:rsid w:val="7B1D30EA"/>
    <w:rsid w:val="7B530593"/>
    <w:rsid w:val="7B65F5FD"/>
    <w:rsid w:val="7B7F5F5D"/>
    <w:rsid w:val="7BAE2991"/>
    <w:rsid w:val="7C1978D6"/>
    <w:rsid w:val="7C2784B2"/>
    <w:rsid w:val="7C3DF9B7"/>
    <w:rsid w:val="7C44993A"/>
    <w:rsid w:val="7C4983C6"/>
    <w:rsid w:val="7C523704"/>
    <w:rsid w:val="7CA0B0C9"/>
    <w:rsid w:val="7CB5C60B"/>
    <w:rsid w:val="7CE204E5"/>
    <w:rsid w:val="7D0B54EF"/>
    <w:rsid w:val="7D42E0AF"/>
    <w:rsid w:val="7D57950D"/>
    <w:rsid w:val="7D5BE5EE"/>
    <w:rsid w:val="7D661785"/>
    <w:rsid w:val="7D67A5F8"/>
    <w:rsid w:val="7D74FD30"/>
    <w:rsid w:val="7D78D2CD"/>
    <w:rsid w:val="7D8C36FD"/>
    <w:rsid w:val="7D8C9DD7"/>
    <w:rsid w:val="7DB855F0"/>
    <w:rsid w:val="7DB9141B"/>
    <w:rsid w:val="7DBF72A7"/>
    <w:rsid w:val="7DC402D7"/>
    <w:rsid w:val="7DD35433"/>
    <w:rsid w:val="7DDF8BEB"/>
    <w:rsid w:val="7DFAB113"/>
    <w:rsid w:val="7E7307ED"/>
    <w:rsid w:val="7E7F2CFA"/>
    <w:rsid w:val="7E834AEB"/>
    <w:rsid w:val="7EDCBB5F"/>
    <w:rsid w:val="7EDEEADE"/>
    <w:rsid w:val="7EF79464"/>
    <w:rsid w:val="7EFE5F6A"/>
    <w:rsid w:val="7F1D04AE"/>
    <w:rsid w:val="7F20B00E"/>
    <w:rsid w:val="7F46FB3E"/>
    <w:rsid w:val="7F50AD61"/>
    <w:rsid w:val="7F621CE7"/>
    <w:rsid w:val="7F788E99"/>
    <w:rsid w:val="7F811C60"/>
    <w:rsid w:val="7F85DCC3"/>
    <w:rsid w:val="7FB560F9"/>
    <w:rsid w:val="7FDBAF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7798B7"/>
  <w14:defaultImageDpi w14:val="32767"/>
  <w15:chartTrackingRefBased/>
  <w15:docId w15:val="{2183248B-15B0-4A71-8578-6DEEA2DB4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82"/>
    <w:rPr>
      <w:rFonts w:ascii="Arial" w:hAnsi="Arial"/>
    </w:rPr>
  </w:style>
  <w:style w:type="paragraph" w:styleId="Heading1">
    <w:name w:val="heading 1"/>
    <w:basedOn w:val="Normal"/>
    <w:next w:val="BodyText"/>
    <w:link w:val="Heading1Char"/>
    <w:uiPriority w:val="9"/>
    <w:qFormat/>
    <w:rsid w:val="00714C72"/>
    <w:pPr>
      <w:keepNext/>
      <w:keepLines/>
      <w:spacing w:before="240" w:after="240"/>
      <w:ind w:left="1728" w:hanging="1728"/>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BodyText"/>
    <w:link w:val="Heading2Char"/>
    <w:uiPriority w:val="9"/>
    <w:unhideWhenUsed/>
    <w:qFormat/>
    <w:rsid w:val="00714C72"/>
    <w:pPr>
      <w:keepNext/>
      <w:keepLines/>
      <w:spacing w:before="40" w:after="220"/>
      <w:ind w:left="720" w:hanging="720"/>
      <w:outlineLvl w:val="1"/>
    </w:pPr>
    <w:rPr>
      <w:rFonts w:eastAsiaTheme="majorEastAsia" w:cs="Arial"/>
      <w:i/>
      <w:color w:val="1F497D" w:themeColor="text2"/>
      <w:sz w:val="28"/>
      <w:szCs w:val="26"/>
    </w:rPr>
  </w:style>
  <w:style w:type="paragraph" w:styleId="Heading3">
    <w:name w:val="heading 3"/>
    <w:basedOn w:val="Normal"/>
    <w:next w:val="BodyText"/>
    <w:link w:val="Heading3Char"/>
    <w:uiPriority w:val="9"/>
    <w:unhideWhenUsed/>
    <w:qFormat/>
    <w:rsid w:val="00714C72"/>
    <w:pPr>
      <w:keepNext/>
      <w:keepLines/>
      <w:tabs>
        <w:tab w:val="num" w:pos="907"/>
      </w:tabs>
      <w:spacing w:before="40"/>
      <w:ind w:left="907" w:hanging="907"/>
      <w:outlineLvl w:val="2"/>
    </w:pPr>
    <w:rPr>
      <w:rFonts w:asciiTheme="majorHAnsi" w:eastAsiaTheme="majorEastAsia" w:hAnsiTheme="majorHAnsi" w:cstheme="majorBidi"/>
      <w:color w:val="00303C"/>
      <w:sz w:val="24"/>
      <w:szCs w:val="24"/>
    </w:rPr>
  </w:style>
  <w:style w:type="paragraph" w:styleId="Heading4">
    <w:name w:val="heading 4"/>
    <w:basedOn w:val="Normal"/>
    <w:next w:val="BodyText"/>
    <w:link w:val="Heading4Char"/>
    <w:uiPriority w:val="9"/>
    <w:unhideWhenUsed/>
    <w:qFormat/>
    <w:rsid w:val="00714C72"/>
    <w:pPr>
      <w:keepNext/>
      <w:keepLines/>
      <w:tabs>
        <w:tab w:val="num" w:pos="907"/>
      </w:tabs>
      <w:spacing w:before="40"/>
      <w:ind w:left="907" w:hanging="907"/>
      <w:outlineLvl w:val="3"/>
    </w:pPr>
    <w:rPr>
      <w:rFonts w:asciiTheme="majorHAnsi" w:eastAsiaTheme="majorEastAsia" w:hAnsiTheme="majorHAnsi" w:cstheme="majorBidi"/>
      <w:i/>
      <w:iCs/>
      <w:color w:val="00495B" w:themeColor="accent1" w:themeShade="BF"/>
    </w:rPr>
  </w:style>
  <w:style w:type="paragraph" w:styleId="Heading5">
    <w:name w:val="heading 5"/>
    <w:basedOn w:val="Normal"/>
    <w:next w:val="BodyText"/>
    <w:link w:val="Heading5Char"/>
    <w:uiPriority w:val="9"/>
    <w:unhideWhenUsed/>
    <w:qFormat/>
    <w:rsid w:val="003F13A1"/>
    <w:pPr>
      <w:keepNext/>
      <w:keepLines/>
      <w:spacing w:before="40"/>
      <w:outlineLvl w:val="4"/>
    </w:pPr>
    <w:rPr>
      <w:rFonts w:asciiTheme="majorHAnsi" w:eastAsiaTheme="majorEastAsia" w:hAnsiTheme="majorHAnsi" w:cstheme="majorBidi"/>
      <w:color w:val="00495B" w:themeColor="accent1" w:themeShade="BF"/>
    </w:rPr>
  </w:style>
  <w:style w:type="paragraph" w:styleId="Heading6">
    <w:name w:val="heading 6"/>
    <w:basedOn w:val="Normal"/>
    <w:next w:val="Normal"/>
    <w:link w:val="Heading6Char"/>
    <w:uiPriority w:val="9"/>
    <w:semiHidden/>
    <w:unhideWhenUsed/>
    <w:qFormat/>
    <w:rsid w:val="0094291D"/>
    <w:pPr>
      <w:keepNext/>
      <w:keepLines/>
      <w:spacing w:before="40"/>
      <w:outlineLvl w:val="5"/>
    </w:pPr>
    <w:rPr>
      <w:rFonts w:asciiTheme="majorHAnsi" w:eastAsiaTheme="majorEastAsia" w:hAnsiTheme="majorHAnsi" w:cstheme="majorBidi"/>
      <w:color w:val="0030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204"/>
    <w:pPr>
      <w:tabs>
        <w:tab w:val="center" w:pos="4680"/>
        <w:tab w:val="right" w:pos="9360"/>
      </w:tabs>
    </w:pPr>
  </w:style>
  <w:style w:type="character" w:customStyle="1" w:styleId="HeaderChar">
    <w:name w:val="Header Char"/>
    <w:basedOn w:val="DefaultParagraphFont"/>
    <w:link w:val="Header"/>
    <w:uiPriority w:val="99"/>
    <w:rsid w:val="00115204"/>
  </w:style>
  <w:style w:type="paragraph" w:styleId="Footer">
    <w:name w:val="footer"/>
    <w:basedOn w:val="Normal"/>
    <w:link w:val="FooterChar"/>
    <w:uiPriority w:val="99"/>
    <w:unhideWhenUsed/>
    <w:qFormat/>
    <w:rsid w:val="0011636E"/>
    <w:pPr>
      <w:pBdr>
        <w:top w:val="single" w:sz="12" w:space="10" w:color="00627A" w:themeColor="accent1"/>
      </w:pBdr>
      <w:tabs>
        <w:tab w:val="right" w:pos="9360"/>
        <w:tab w:val="right" w:pos="12960"/>
      </w:tabs>
      <w:suppressAutoHyphens/>
      <w:autoSpaceDE w:val="0"/>
      <w:autoSpaceDN w:val="0"/>
      <w:adjustRightInd w:val="0"/>
      <w:spacing w:before="220"/>
      <w:textAlignment w:val="center"/>
    </w:pPr>
    <w:rPr>
      <w:rFonts w:asciiTheme="minorHAnsi" w:eastAsia="MS Gothic" w:hAnsiTheme="minorHAnsi" w:cs="MyriadPro-Regular"/>
      <w:color w:val="262626" w:themeColor="text1" w:themeTint="D9"/>
      <w:szCs w:val="16"/>
    </w:rPr>
  </w:style>
  <w:style w:type="character" w:customStyle="1" w:styleId="FooterChar">
    <w:name w:val="Footer Char"/>
    <w:basedOn w:val="DefaultParagraphFont"/>
    <w:link w:val="Footer"/>
    <w:uiPriority w:val="99"/>
    <w:rsid w:val="0011636E"/>
    <w:rPr>
      <w:rFonts w:eastAsia="MS Gothic" w:cs="MyriadPro-Regular"/>
      <w:color w:val="262626" w:themeColor="text1" w:themeTint="D9"/>
      <w:szCs w:val="16"/>
    </w:rPr>
  </w:style>
  <w:style w:type="paragraph" w:customStyle="1" w:styleId="HeaderGreenBar">
    <w:name w:val="Header Green Bar"/>
    <w:basedOn w:val="Normal"/>
    <w:next w:val="Header"/>
    <w:uiPriority w:val="99"/>
    <w:unhideWhenUsed/>
    <w:rsid w:val="00115204"/>
    <w:pPr>
      <w:pBdr>
        <w:top w:val="single" w:sz="4" w:space="2" w:color="00627A" w:themeColor="accent1"/>
        <w:left w:val="single" w:sz="4" w:space="0" w:color="00627A" w:themeColor="accent1"/>
        <w:bottom w:val="single" w:sz="4" w:space="2" w:color="00627A" w:themeColor="accent1"/>
        <w:right w:val="single" w:sz="4" w:space="0" w:color="00627A" w:themeColor="accent1"/>
      </w:pBdr>
      <w:shd w:val="clear" w:color="auto" w:fill="00627A" w:themeFill="accent1"/>
      <w:spacing w:after="180"/>
      <w:ind w:left="-1440" w:right="-1440"/>
      <w:jc w:val="center"/>
    </w:pPr>
    <w:rPr>
      <w:rFonts w:eastAsia="MS Gothic" w:cs="Times New Roman"/>
      <w:i/>
      <w:color w:val="FFFFFF" w:themeColor="background1"/>
    </w:rPr>
  </w:style>
  <w:style w:type="paragraph" w:styleId="ListParagraph">
    <w:name w:val="List Paragraph"/>
    <w:basedOn w:val="Normal"/>
    <w:link w:val="ListParagraphChar"/>
    <w:uiPriority w:val="34"/>
    <w:qFormat/>
    <w:rsid w:val="00115204"/>
    <w:pPr>
      <w:ind w:left="720"/>
      <w:contextualSpacing/>
    </w:pPr>
  </w:style>
  <w:style w:type="paragraph" w:styleId="NormalWeb">
    <w:name w:val="Normal (Web)"/>
    <w:basedOn w:val="Normal"/>
    <w:uiPriority w:val="99"/>
    <w:unhideWhenUsed/>
    <w:rsid w:val="00263DBC"/>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E644D"/>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DA2F54"/>
    <w:rPr>
      <w:rFonts w:ascii="Arial" w:eastAsiaTheme="majorEastAsia" w:hAnsi="Arial" w:cs="Arial"/>
      <w:i/>
      <w:color w:val="1F497D" w:themeColor="text2"/>
      <w:sz w:val="28"/>
      <w:szCs w:val="26"/>
    </w:rPr>
  </w:style>
  <w:style w:type="character" w:customStyle="1" w:styleId="Heading3Char">
    <w:name w:val="Heading 3 Char"/>
    <w:basedOn w:val="DefaultParagraphFont"/>
    <w:link w:val="Heading3"/>
    <w:uiPriority w:val="9"/>
    <w:rsid w:val="00146B40"/>
    <w:rPr>
      <w:rFonts w:asciiTheme="majorHAnsi" w:eastAsiaTheme="majorEastAsia" w:hAnsiTheme="majorHAnsi" w:cstheme="majorBidi"/>
      <w:color w:val="00303C"/>
      <w:sz w:val="24"/>
      <w:szCs w:val="24"/>
    </w:rPr>
  </w:style>
  <w:style w:type="character" w:styleId="Hyperlink">
    <w:name w:val="Hyperlink"/>
    <w:basedOn w:val="DefaultParagraphFont"/>
    <w:uiPriority w:val="99"/>
    <w:unhideWhenUsed/>
    <w:rsid w:val="00AF1770"/>
    <w:rPr>
      <w:color w:val="1F419A"/>
      <w:u w:val="single"/>
    </w:rPr>
  </w:style>
  <w:style w:type="paragraph" w:styleId="NoSpacing">
    <w:name w:val="No Spacing"/>
    <w:link w:val="NoSpacingChar"/>
    <w:uiPriority w:val="1"/>
    <w:qFormat/>
    <w:rsid w:val="00197118"/>
    <w:rPr>
      <w:rFonts w:eastAsiaTheme="minorEastAsia"/>
    </w:rPr>
  </w:style>
  <w:style w:type="character" w:customStyle="1" w:styleId="NoSpacingChar">
    <w:name w:val="No Spacing Char"/>
    <w:basedOn w:val="DefaultParagraphFont"/>
    <w:link w:val="NoSpacing"/>
    <w:uiPriority w:val="1"/>
    <w:rsid w:val="00197118"/>
    <w:rPr>
      <w:rFonts w:eastAsiaTheme="minorEastAsia"/>
    </w:rPr>
  </w:style>
  <w:style w:type="paragraph" w:styleId="Title">
    <w:name w:val="Title"/>
    <w:basedOn w:val="Normal"/>
    <w:next w:val="Normal"/>
    <w:link w:val="TitleChar"/>
    <w:uiPriority w:val="10"/>
    <w:qFormat/>
    <w:rsid w:val="00300B63"/>
    <w:pPr>
      <w:pBdr>
        <w:bottom w:val="single" w:sz="24" w:space="4" w:color="961C1F" w:themeColor="accent3"/>
      </w:pBdr>
      <w:spacing w:after="120" w:line="300" w:lineRule="atLeast"/>
      <w:contextualSpacing/>
      <w:outlineLvl w:val="0"/>
    </w:pPr>
    <w:rPr>
      <w:rFonts w:asciiTheme="majorHAnsi" w:eastAsiaTheme="majorEastAsia" w:hAnsiTheme="majorHAnsi" w:cstheme="majorBidi"/>
      <w:caps/>
      <w:color w:val="FFFFFF" w:themeColor="background1"/>
      <w:spacing w:val="5"/>
      <w:kern w:val="28"/>
      <w:sz w:val="48"/>
      <w:szCs w:val="48"/>
    </w:rPr>
  </w:style>
  <w:style w:type="character" w:customStyle="1" w:styleId="TitleChar">
    <w:name w:val="Title Char"/>
    <w:basedOn w:val="DefaultParagraphFont"/>
    <w:link w:val="Title"/>
    <w:uiPriority w:val="10"/>
    <w:rsid w:val="00300B63"/>
    <w:rPr>
      <w:rFonts w:asciiTheme="majorHAnsi" w:eastAsiaTheme="majorEastAsia" w:hAnsiTheme="majorHAnsi" w:cstheme="majorBidi"/>
      <w:caps/>
      <w:color w:val="FFFFFF" w:themeColor="background1"/>
      <w:spacing w:val="5"/>
      <w:kern w:val="28"/>
      <w:sz w:val="48"/>
      <w:szCs w:val="48"/>
    </w:rPr>
  </w:style>
  <w:style w:type="paragraph" w:styleId="Subtitle">
    <w:name w:val="Subtitle"/>
    <w:basedOn w:val="Normal"/>
    <w:next w:val="Normal"/>
    <w:link w:val="SubtitleChar"/>
    <w:uiPriority w:val="11"/>
    <w:qFormat/>
    <w:rsid w:val="005F24AE"/>
    <w:pPr>
      <w:numPr>
        <w:ilvl w:val="1"/>
      </w:numPr>
      <w:spacing w:line="300" w:lineRule="atLeast"/>
    </w:pPr>
    <w:rPr>
      <w:rFonts w:asciiTheme="majorHAnsi" w:eastAsiaTheme="majorEastAsia" w:hAnsiTheme="majorHAnsi" w:cstheme="majorBidi"/>
      <w:i/>
      <w:iCs/>
      <w:color w:val="FFFFFF" w:themeColor="background1"/>
      <w:spacing w:val="15"/>
      <w:sz w:val="28"/>
      <w:szCs w:val="28"/>
    </w:rPr>
  </w:style>
  <w:style w:type="character" w:customStyle="1" w:styleId="SubtitleChar">
    <w:name w:val="Subtitle Char"/>
    <w:basedOn w:val="DefaultParagraphFont"/>
    <w:link w:val="Subtitle"/>
    <w:uiPriority w:val="11"/>
    <w:rsid w:val="005F24AE"/>
    <w:rPr>
      <w:rFonts w:asciiTheme="majorHAnsi" w:eastAsiaTheme="majorEastAsia" w:hAnsiTheme="majorHAnsi" w:cstheme="majorBidi"/>
      <w:i/>
      <w:iCs/>
      <w:color w:val="FFFFFF" w:themeColor="background1"/>
      <w:spacing w:val="15"/>
      <w:sz w:val="28"/>
      <w:szCs w:val="28"/>
    </w:rPr>
  </w:style>
  <w:style w:type="paragraph" w:styleId="TOCHeading">
    <w:name w:val="TOC Heading"/>
    <w:basedOn w:val="Heading1"/>
    <w:next w:val="Normal"/>
    <w:uiPriority w:val="39"/>
    <w:unhideWhenUsed/>
    <w:qFormat/>
    <w:rsid w:val="005C6E20"/>
    <w:pPr>
      <w:spacing w:line="259" w:lineRule="auto"/>
      <w:ind w:left="0" w:firstLine="0"/>
      <w:jc w:val="center"/>
    </w:pPr>
    <w:rPr>
      <w:color w:val="auto"/>
    </w:rPr>
  </w:style>
  <w:style w:type="paragraph" w:styleId="TOC1">
    <w:name w:val="toc 1"/>
    <w:basedOn w:val="Normal"/>
    <w:next w:val="Normal"/>
    <w:uiPriority w:val="39"/>
    <w:unhideWhenUsed/>
    <w:rsid w:val="000F3575"/>
    <w:pPr>
      <w:spacing w:before="120" w:after="80"/>
      <w:ind w:right="720"/>
    </w:pPr>
  </w:style>
  <w:style w:type="paragraph" w:styleId="TOC2">
    <w:name w:val="toc 2"/>
    <w:basedOn w:val="Normal"/>
    <w:next w:val="Normal"/>
    <w:uiPriority w:val="39"/>
    <w:unhideWhenUsed/>
    <w:rsid w:val="000F3575"/>
    <w:pPr>
      <w:tabs>
        <w:tab w:val="left" w:pos="880"/>
        <w:tab w:val="right" w:leader="dot" w:pos="9350"/>
      </w:tabs>
      <w:spacing w:after="80"/>
      <w:ind w:left="864" w:right="720" w:hanging="648"/>
    </w:pPr>
    <w:rPr>
      <w:noProof/>
    </w:rPr>
  </w:style>
  <w:style w:type="table" w:styleId="GridTable2-Accent6">
    <w:name w:val="Grid Table 2 Accent 6"/>
    <w:basedOn w:val="TableNormal"/>
    <w:uiPriority w:val="47"/>
    <w:rsid w:val="00624DD0"/>
    <w:tblPr>
      <w:tblStyleRowBandSize w:val="1"/>
      <w:tblStyleColBandSize w:val="1"/>
      <w:tblBorders>
        <w:top w:val="single" w:sz="2" w:space="0" w:color="96ABCB" w:themeColor="accent6" w:themeTint="99"/>
        <w:bottom w:val="single" w:sz="2" w:space="0" w:color="96ABCB" w:themeColor="accent6" w:themeTint="99"/>
        <w:insideH w:val="single" w:sz="2" w:space="0" w:color="96ABCB" w:themeColor="accent6" w:themeTint="99"/>
        <w:insideV w:val="single" w:sz="2" w:space="0" w:color="96ABCB" w:themeColor="accent6" w:themeTint="99"/>
      </w:tblBorders>
    </w:tblPr>
    <w:tblStylePr w:type="firstRow">
      <w:rPr>
        <w:b/>
        <w:bCs/>
      </w:rPr>
      <w:tblPr/>
      <w:tcPr>
        <w:tcBorders>
          <w:top w:val="nil"/>
          <w:bottom w:val="single" w:sz="12" w:space="0" w:color="96ABCB" w:themeColor="accent6" w:themeTint="99"/>
          <w:insideH w:val="nil"/>
          <w:insideV w:val="nil"/>
        </w:tcBorders>
        <w:shd w:val="clear" w:color="auto" w:fill="FFFFFF" w:themeFill="background1"/>
      </w:tcPr>
    </w:tblStylePr>
    <w:tblStylePr w:type="lastRow">
      <w:rPr>
        <w:b/>
        <w:bCs/>
      </w:rPr>
      <w:tblPr/>
      <w:tcPr>
        <w:tcBorders>
          <w:top w:val="double" w:sz="2" w:space="0" w:color="96AB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table" w:styleId="GridTable4-Accent6">
    <w:name w:val="Grid Table 4 Accent 6"/>
    <w:basedOn w:val="TableNormal"/>
    <w:uiPriority w:val="49"/>
    <w:rsid w:val="00D966B3"/>
    <w:tblPr>
      <w:tblStyleRowBandSize w:val="1"/>
      <w:tblStyleCol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Pr>
    <w:tblStylePr w:type="firstRow">
      <w:rPr>
        <w:b w:val="0"/>
        <w:bCs/>
        <w:color w:val="FFFFFF" w:themeColor="background1"/>
      </w:rPr>
      <w:tblPr/>
      <w:tcPr>
        <w:tcBorders>
          <w:top w:val="single" w:sz="6" w:space="0" w:color="DCE3ED"/>
          <w:left w:val="single" w:sz="6" w:space="0" w:color="DCE3ED"/>
          <w:bottom w:val="single" w:sz="6" w:space="0" w:color="DCE3ED"/>
          <w:right w:val="single" w:sz="6" w:space="0" w:color="DCE3ED"/>
          <w:insideH w:val="single" w:sz="4" w:space="0" w:color="DCE3ED"/>
          <w:insideV w:val="single" w:sz="4" w:space="0" w:color="DCE3ED"/>
        </w:tcBorders>
        <w:shd w:val="clear" w:color="auto" w:fill="5374A7" w:themeFill="accent6"/>
      </w:tcPr>
    </w:tblStylePr>
    <w:tblStylePr w:type="lastRow">
      <w:rPr>
        <w:b/>
        <w:bCs/>
      </w:rPr>
      <w:tblPr/>
      <w:tcPr>
        <w:tcBorders>
          <w:top w:val="double" w:sz="4" w:space="0" w:color="5374A7" w:themeColor="accent6"/>
        </w:tcBorders>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paragraph" w:customStyle="1" w:styleId="BulletListTitle">
    <w:name w:val="Bullet List Title"/>
    <w:basedOn w:val="Normal"/>
    <w:uiPriority w:val="99"/>
    <w:qFormat/>
    <w:rsid w:val="00B95E79"/>
    <w:pPr>
      <w:spacing w:before="240" w:line="276" w:lineRule="auto"/>
      <w:contextualSpacing/>
    </w:pPr>
    <w:rPr>
      <w:rFonts w:asciiTheme="majorHAnsi" w:hAnsiTheme="majorHAnsi" w:cstheme="majorHAnsi"/>
      <w:b/>
    </w:rPr>
  </w:style>
  <w:style w:type="paragraph" w:styleId="ListBullet">
    <w:name w:val="List Bullet"/>
    <w:basedOn w:val="ListParagraph"/>
    <w:uiPriority w:val="99"/>
    <w:unhideWhenUsed/>
    <w:rsid w:val="00725AAE"/>
    <w:pPr>
      <w:numPr>
        <w:numId w:val="34"/>
      </w:numPr>
      <w:tabs>
        <w:tab w:val="num" w:pos="864"/>
      </w:tabs>
      <w:spacing w:before="120" w:after="120" w:line="276" w:lineRule="auto"/>
      <w:contextualSpacing w:val="0"/>
    </w:pPr>
    <w:rPr>
      <w:rFonts w:asciiTheme="majorHAnsi" w:hAnsiTheme="majorHAnsi" w:cstheme="majorHAnsi"/>
    </w:rPr>
  </w:style>
  <w:style w:type="paragraph" w:customStyle="1" w:styleId="Table-header">
    <w:name w:val="Table-header"/>
    <w:basedOn w:val="Normal"/>
    <w:qFormat/>
    <w:rsid w:val="00D966B3"/>
    <w:pPr>
      <w:spacing w:before="40" w:after="40"/>
    </w:pPr>
    <w:rPr>
      <w:b/>
      <w:bCs/>
      <w:color w:val="FFFFFF" w:themeColor="background1"/>
      <w:szCs w:val="20"/>
    </w:rPr>
  </w:style>
  <w:style w:type="table" w:styleId="TableGrid">
    <w:name w:val="Table Grid"/>
    <w:aliases w:val="Orange Table,abluebox,GBH,~PSD Table Grid,RTI NCES Table"/>
    <w:basedOn w:val="TableNormal"/>
    <w:uiPriority w:val="39"/>
    <w:rsid w:val="0009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ListParagraph"/>
    <w:qFormat/>
    <w:rsid w:val="00517214"/>
    <w:pPr>
      <w:keepLines/>
      <w:spacing w:before="60" w:after="220"/>
      <w:ind w:left="0"/>
    </w:pPr>
    <w:rPr>
      <w:color w:val="000000" w:themeColor="text1"/>
    </w:rPr>
  </w:style>
  <w:style w:type="table" w:customStyle="1" w:styleId="CPC">
    <w:name w:val="CPC+"/>
    <w:basedOn w:val="TableNormal"/>
    <w:uiPriority w:val="99"/>
    <w:rsid w:val="007E644D"/>
    <w:tblPr>
      <w:tblStyleRow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CellMar>
        <w:left w:w="86" w:type="dxa"/>
        <w:right w:w="86" w:type="dxa"/>
      </w:tblCellMar>
    </w:tblPr>
    <w:tblStylePr w:type="firstRow">
      <w:pPr>
        <w:jc w:val="center"/>
      </w:pPr>
      <w:rPr>
        <w:color w:val="FFFFFF" w:themeColor="background1"/>
      </w:rPr>
      <w:tblPr/>
      <w:tcPr>
        <w:tcBorders>
          <w:top w:val="single" w:sz="4" w:space="0" w:color="5374A7"/>
          <w:left w:val="single" w:sz="4" w:space="0" w:color="5374A7"/>
          <w:bottom w:val="single" w:sz="4" w:space="0" w:color="96ABCB"/>
          <w:right w:val="single" w:sz="4" w:space="0" w:color="5374A7"/>
          <w:insideH w:val="single" w:sz="4" w:space="0" w:color="96ABCB"/>
          <w:insideV w:val="single" w:sz="4" w:space="0" w:color="FFFFFF" w:themeColor="background1"/>
        </w:tcBorders>
        <w:shd w:val="clear" w:color="auto" w:fill="00627A"/>
      </w:tcPr>
    </w:tblStylePr>
    <w:tblStylePr w:type="band1Horz">
      <w:tblPr/>
      <w:tcPr>
        <w:shd w:val="clear" w:color="auto" w:fill="DCE3ED"/>
      </w:tcPr>
    </w:tblStylePr>
  </w:style>
  <w:style w:type="paragraph" w:styleId="ListBullet2">
    <w:name w:val="List Bullet 2"/>
    <w:basedOn w:val="ListParagraph"/>
    <w:uiPriority w:val="99"/>
    <w:unhideWhenUsed/>
    <w:rsid w:val="00052208"/>
    <w:pPr>
      <w:numPr>
        <w:numId w:val="22"/>
      </w:numPr>
      <w:spacing w:before="120" w:after="120" w:line="276" w:lineRule="auto"/>
      <w:ind w:left="720"/>
      <w:contextualSpacing w:val="0"/>
    </w:pPr>
    <w:rPr>
      <w:rFonts w:asciiTheme="majorHAnsi" w:hAnsiTheme="majorHAnsi" w:cstheme="majorHAnsi"/>
      <w:lang w:val="en"/>
    </w:rPr>
  </w:style>
  <w:style w:type="paragraph" w:styleId="Date">
    <w:name w:val="Date"/>
    <w:basedOn w:val="Normal"/>
    <w:next w:val="Normal"/>
    <w:link w:val="DateChar"/>
    <w:uiPriority w:val="99"/>
    <w:unhideWhenUsed/>
    <w:rsid w:val="00D61ECE"/>
    <w:rPr>
      <w:color w:val="FFFFFF" w:themeColor="background1"/>
      <w:sz w:val="32"/>
      <w:szCs w:val="32"/>
    </w:rPr>
  </w:style>
  <w:style w:type="character" w:customStyle="1" w:styleId="DateChar">
    <w:name w:val="Date Char"/>
    <w:basedOn w:val="DefaultParagraphFont"/>
    <w:link w:val="Date"/>
    <w:uiPriority w:val="99"/>
    <w:rsid w:val="00D61ECE"/>
    <w:rPr>
      <w:rFonts w:ascii="Arial" w:hAnsi="Arial"/>
      <w:color w:val="FFFFFF" w:themeColor="background1"/>
      <w:sz w:val="32"/>
      <w:szCs w:val="32"/>
    </w:rPr>
  </w:style>
  <w:style w:type="paragraph" w:customStyle="1" w:styleId="Title2">
    <w:name w:val="Title2"/>
    <w:basedOn w:val="Normal"/>
    <w:uiPriority w:val="99"/>
    <w:qFormat/>
    <w:rsid w:val="004E5F6E"/>
    <w:pPr>
      <w:spacing w:after="240"/>
      <w:jc w:val="center"/>
    </w:pPr>
    <w:rPr>
      <w:b/>
      <w:sz w:val="32"/>
    </w:rPr>
  </w:style>
  <w:style w:type="paragraph" w:styleId="BodyText">
    <w:name w:val="Body Text"/>
    <w:basedOn w:val="Normal"/>
    <w:link w:val="BodyTextChar"/>
    <w:uiPriority w:val="99"/>
    <w:unhideWhenUsed/>
    <w:qFormat/>
    <w:rsid w:val="00FB19B4"/>
    <w:pPr>
      <w:spacing w:before="220" w:after="220" w:line="276" w:lineRule="auto"/>
    </w:pPr>
  </w:style>
  <w:style w:type="character" w:customStyle="1" w:styleId="BodyTextChar">
    <w:name w:val="Body Text Char"/>
    <w:basedOn w:val="DefaultParagraphFont"/>
    <w:link w:val="BodyText"/>
    <w:uiPriority w:val="99"/>
    <w:rsid w:val="00FB19B4"/>
  </w:style>
  <w:style w:type="paragraph" w:customStyle="1" w:styleId="SectionLine">
    <w:name w:val="Section Line"/>
    <w:basedOn w:val="Normal"/>
    <w:uiPriority w:val="99"/>
    <w:qFormat/>
    <w:rsid w:val="00FF0F6E"/>
    <w:pPr>
      <w:pBdr>
        <w:top w:val="single" w:sz="6" w:space="1" w:color="00627A" w:themeColor="accent1"/>
      </w:pBdr>
      <w:spacing w:before="220" w:after="120"/>
    </w:pPr>
    <w:rPr>
      <w:sz w:val="16"/>
    </w:rPr>
  </w:style>
  <w:style w:type="paragraph" w:customStyle="1" w:styleId="Table-title">
    <w:name w:val="Table-title"/>
    <w:basedOn w:val="Caption"/>
    <w:qFormat/>
    <w:rsid w:val="00E45F97"/>
    <w:pPr>
      <w:keepNext/>
      <w:tabs>
        <w:tab w:val="left" w:pos="1170"/>
      </w:tabs>
    </w:pPr>
  </w:style>
  <w:style w:type="paragraph" w:customStyle="1" w:styleId="Figure-insert">
    <w:name w:val="Figure-insert"/>
    <w:basedOn w:val="Normal"/>
    <w:uiPriority w:val="99"/>
    <w:qFormat/>
    <w:rsid w:val="004E5F6E"/>
    <w:pPr>
      <w:keepNext/>
      <w:jc w:val="center"/>
    </w:pPr>
  </w:style>
  <w:style w:type="paragraph" w:customStyle="1" w:styleId="Table-text">
    <w:name w:val="Table-text"/>
    <w:basedOn w:val="Normal"/>
    <w:qFormat/>
    <w:rsid w:val="00D966B3"/>
    <w:pPr>
      <w:spacing w:before="40" w:after="40"/>
    </w:pPr>
    <w:rPr>
      <w:color w:val="000000" w:themeColor="text1"/>
      <w:szCs w:val="20"/>
    </w:rPr>
  </w:style>
  <w:style w:type="paragraph" w:customStyle="1" w:styleId="Table-textindent1">
    <w:name w:val="Table-text indent1"/>
    <w:basedOn w:val="Normal"/>
    <w:uiPriority w:val="99"/>
    <w:qFormat/>
    <w:rsid w:val="00D966B3"/>
    <w:pPr>
      <w:spacing w:before="40" w:after="40"/>
      <w:ind w:left="288"/>
    </w:pPr>
    <w:rPr>
      <w:color w:val="000000" w:themeColor="text1"/>
      <w:szCs w:val="20"/>
    </w:rPr>
  </w:style>
  <w:style w:type="paragraph" w:customStyle="1" w:styleId="Table-bullet1">
    <w:name w:val="Table-bullet1"/>
    <w:basedOn w:val="Table-text"/>
    <w:qFormat/>
    <w:rsid w:val="00D966B3"/>
    <w:pPr>
      <w:numPr>
        <w:numId w:val="5"/>
      </w:numPr>
    </w:pPr>
  </w:style>
  <w:style w:type="character" w:styleId="CommentReference">
    <w:name w:val="annotation reference"/>
    <w:basedOn w:val="DefaultParagraphFont"/>
    <w:uiPriority w:val="99"/>
    <w:unhideWhenUsed/>
    <w:rsid w:val="00D966B3"/>
    <w:rPr>
      <w:sz w:val="16"/>
      <w:szCs w:val="16"/>
    </w:rPr>
  </w:style>
  <w:style w:type="paragraph" w:styleId="CommentText">
    <w:name w:val="annotation text"/>
    <w:aliases w:val="t"/>
    <w:basedOn w:val="Normal"/>
    <w:link w:val="CommentTextChar"/>
    <w:uiPriority w:val="99"/>
    <w:unhideWhenUsed/>
    <w:qFormat/>
    <w:rsid w:val="00D966B3"/>
    <w:rPr>
      <w:sz w:val="20"/>
      <w:szCs w:val="20"/>
    </w:rPr>
  </w:style>
  <w:style w:type="character" w:customStyle="1" w:styleId="CommentTextChar">
    <w:name w:val="Comment Text Char"/>
    <w:aliases w:val="t Char"/>
    <w:basedOn w:val="DefaultParagraphFont"/>
    <w:link w:val="CommentText"/>
    <w:uiPriority w:val="99"/>
    <w:rsid w:val="00D966B3"/>
    <w:rPr>
      <w:sz w:val="20"/>
      <w:szCs w:val="20"/>
    </w:rPr>
  </w:style>
  <w:style w:type="paragraph" w:styleId="CommentSubject">
    <w:name w:val="annotation subject"/>
    <w:basedOn w:val="CommentText"/>
    <w:next w:val="CommentText"/>
    <w:link w:val="CommentSubjectChar"/>
    <w:uiPriority w:val="99"/>
    <w:semiHidden/>
    <w:unhideWhenUsed/>
    <w:rsid w:val="00D966B3"/>
    <w:rPr>
      <w:b/>
      <w:bCs/>
    </w:rPr>
  </w:style>
  <w:style w:type="character" w:customStyle="1" w:styleId="CommentSubjectChar">
    <w:name w:val="Comment Subject Char"/>
    <w:basedOn w:val="CommentTextChar"/>
    <w:link w:val="CommentSubject"/>
    <w:uiPriority w:val="99"/>
    <w:semiHidden/>
    <w:rsid w:val="00D966B3"/>
    <w:rPr>
      <w:b/>
      <w:bCs/>
      <w:sz w:val="20"/>
      <w:szCs w:val="20"/>
    </w:rPr>
  </w:style>
  <w:style w:type="paragraph" w:styleId="BalloonText">
    <w:name w:val="Balloon Text"/>
    <w:basedOn w:val="Normal"/>
    <w:link w:val="BalloonTextChar"/>
    <w:uiPriority w:val="99"/>
    <w:semiHidden/>
    <w:unhideWhenUsed/>
    <w:rsid w:val="00D9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6B3"/>
    <w:rPr>
      <w:rFonts w:ascii="Segoe UI" w:hAnsi="Segoe UI" w:cs="Segoe UI"/>
      <w:sz w:val="18"/>
      <w:szCs w:val="18"/>
    </w:rPr>
  </w:style>
  <w:style w:type="paragraph" w:customStyle="1" w:styleId="Heading1wLine">
    <w:name w:val="Heading 1_wLine"/>
    <w:basedOn w:val="Heading1"/>
    <w:uiPriority w:val="99"/>
    <w:qFormat/>
    <w:rsid w:val="002C1D60"/>
    <w:pPr>
      <w:pBdr>
        <w:top w:val="single" w:sz="6" w:space="1" w:color="00627A"/>
      </w:pBdr>
    </w:pPr>
  </w:style>
  <w:style w:type="paragraph" w:styleId="FootnoteText">
    <w:name w:val="footnote text"/>
    <w:basedOn w:val="Normal"/>
    <w:link w:val="FootnoteTextChar"/>
    <w:unhideWhenUsed/>
    <w:qFormat/>
    <w:rsid w:val="00C80721"/>
    <w:pPr>
      <w:spacing w:after="40"/>
      <w:ind w:left="274" w:hanging="274"/>
    </w:pPr>
    <w:rPr>
      <w:sz w:val="18"/>
      <w:szCs w:val="20"/>
    </w:rPr>
  </w:style>
  <w:style w:type="character" w:customStyle="1" w:styleId="FootnoteTextChar">
    <w:name w:val="Footnote Text Char"/>
    <w:basedOn w:val="DefaultParagraphFont"/>
    <w:link w:val="FootnoteText"/>
    <w:rsid w:val="00C80721"/>
    <w:rPr>
      <w:sz w:val="18"/>
      <w:szCs w:val="20"/>
    </w:rPr>
  </w:style>
  <w:style w:type="character" w:styleId="FootnoteReference">
    <w:name w:val="footnote reference"/>
    <w:basedOn w:val="DefaultParagraphFont"/>
    <w:unhideWhenUsed/>
    <w:qFormat/>
    <w:rsid w:val="00280C4C"/>
    <w:rPr>
      <w:rFonts w:asciiTheme="minorHAnsi" w:hAnsiTheme="minorHAnsi"/>
      <w:color w:val="auto"/>
      <w:spacing w:val="0"/>
      <w:w w:val="100"/>
      <w:kern w:val="0"/>
      <w:position w:val="0"/>
      <w:vertAlign w:val="superscript"/>
    </w:rPr>
  </w:style>
  <w:style w:type="paragraph" w:styleId="TOC3">
    <w:name w:val="toc 3"/>
    <w:basedOn w:val="Normal"/>
    <w:next w:val="Normal"/>
    <w:uiPriority w:val="39"/>
    <w:unhideWhenUsed/>
    <w:rsid w:val="00C6653A"/>
    <w:pPr>
      <w:tabs>
        <w:tab w:val="left" w:pos="1320"/>
        <w:tab w:val="right" w:leader="dot" w:pos="9350"/>
      </w:tabs>
      <w:spacing w:after="60"/>
      <w:ind w:left="1296" w:right="720" w:hanging="864"/>
    </w:pPr>
    <w:rPr>
      <w:rFonts w:cs="Arial"/>
      <w:noProof/>
    </w:rPr>
  </w:style>
  <w:style w:type="paragraph" w:styleId="TOC4">
    <w:name w:val="toc 4"/>
    <w:basedOn w:val="Normal"/>
    <w:next w:val="Normal"/>
    <w:uiPriority w:val="39"/>
    <w:unhideWhenUsed/>
    <w:rsid w:val="00280C4C"/>
    <w:pPr>
      <w:spacing w:after="100"/>
      <w:ind w:left="660"/>
    </w:pPr>
  </w:style>
  <w:style w:type="paragraph" w:styleId="TOC5">
    <w:name w:val="toc 5"/>
    <w:basedOn w:val="Normal"/>
    <w:next w:val="Normal"/>
    <w:uiPriority w:val="39"/>
    <w:unhideWhenUsed/>
    <w:rsid w:val="00280C4C"/>
    <w:pPr>
      <w:spacing w:after="100"/>
      <w:ind w:left="880"/>
    </w:pPr>
  </w:style>
  <w:style w:type="paragraph" w:styleId="TableofFigures">
    <w:name w:val="table of figures"/>
    <w:basedOn w:val="Normal"/>
    <w:next w:val="Normal"/>
    <w:uiPriority w:val="99"/>
    <w:unhideWhenUsed/>
    <w:rsid w:val="00FC11CB"/>
    <w:pPr>
      <w:tabs>
        <w:tab w:val="left" w:pos="1260"/>
        <w:tab w:val="right" w:leader="dot" w:pos="9360"/>
      </w:tabs>
      <w:spacing w:after="60"/>
      <w:ind w:left="1260" w:right="720" w:hanging="1260"/>
    </w:pPr>
    <w:rPr>
      <w:rFonts w:cs="Arial"/>
      <w:noProof/>
    </w:rPr>
  </w:style>
  <w:style w:type="paragraph" w:customStyle="1" w:styleId="TOCHead">
    <w:name w:val="TOC Head"/>
    <w:basedOn w:val="Normal"/>
    <w:uiPriority w:val="99"/>
    <w:qFormat/>
    <w:rsid w:val="00476E2B"/>
    <w:pPr>
      <w:keepNext/>
      <w:tabs>
        <w:tab w:val="right" w:pos="9360"/>
      </w:tabs>
      <w:spacing w:before="120"/>
    </w:pPr>
    <w:rPr>
      <w:rFonts w:eastAsia="Times New Roman" w:cs="Times New Roman"/>
      <w:b/>
      <w:color w:val="1F497D" w:themeColor="text2"/>
      <w:sz w:val="26"/>
      <w:szCs w:val="20"/>
    </w:rPr>
  </w:style>
  <w:style w:type="paragraph" w:customStyle="1" w:styleId="figure-note">
    <w:name w:val="figure-note"/>
    <w:basedOn w:val="table-note"/>
    <w:uiPriority w:val="99"/>
    <w:qFormat/>
    <w:rsid w:val="00517214"/>
  </w:style>
  <w:style w:type="paragraph" w:styleId="BodyText2">
    <w:name w:val="Body Text 2"/>
    <w:basedOn w:val="Normal"/>
    <w:link w:val="BodyText2Char"/>
    <w:uiPriority w:val="99"/>
    <w:unhideWhenUsed/>
    <w:rsid w:val="001637EE"/>
    <w:pPr>
      <w:spacing w:before="120" w:after="120" w:line="276" w:lineRule="auto"/>
      <w:ind w:left="2160" w:hanging="2160"/>
      <w:contextualSpacing/>
    </w:pPr>
  </w:style>
  <w:style w:type="character" w:customStyle="1" w:styleId="BodyText2Char">
    <w:name w:val="Body Text 2 Char"/>
    <w:basedOn w:val="DefaultParagraphFont"/>
    <w:link w:val="BodyText2"/>
    <w:uiPriority w:val="99"/>
    <w:rsid w:val="001637EE"/>
  </w:style>
  <w:style w:type="paragraph" w:customStyle="1" w:styleId="IntentionallyBlank">
    <w:name w:val="IntentionallyBlank"/>
    <w:basedOn w:val="Normal"/>
    <w:qFormat/>
    <w:rsid w:val="00517214"/>
    <w:pPr>
      <w:spacing w:before="220"/>
      <w:jc w:val="center"/>
    </w:pPr>
    <w:rPr>
      <w:rFonts w:eastAsia="Times New Roman" w:cs="Times New Roman"/>
      <w:i/>
      <w:szCs w:val="20"/>
    </w:rPr>
  </w:style>
  <w:style w:type="paragraph" w:styleId="Caption">
    <w:name w:val="caption"/>
    <w:basedOn w:val="Normal"/>
    <w:next w:val="Normal"/>
    <w:uiPriority w:val="35"/>
    <w:unhideWhenUsed/>
    <w:qFormat/>
    <w:rsid w:val="00517214"/>
    <w:pPr>
      <w:spacing w:before="220" w:after="220"/>
      <w:jc w:val="center"/>
    </w:pPr>
    <w:rPr>
      <w:b/>
      <w:iCs/>
      <w:szCs w:val="18"/>
    </w:rPr>
  </w:style>
  <w:style w:type="paragraph" w:styleId="ListNumber">
    <w:name w:val="List Number"/>
    <w:basedOn w:val="Normal"/>
    <w:uiPriority w:val="99"/>
    <w:unhideWhenUsed/>
    <w:rsid w:val="00052208"/>
    <w:pPr>
      <w:numPr>
        <w:numId w:val="6"/>
      </w:numPr>
      <w:spacing w:before="120" w:after="120" w:line="276" w:lineRule="auto"/>
    </w:pPr>
  </w:style>
  <w:style w:type="paragraph" w:styleId="ListNumber2">
    <w:name w:val="List Number 2"/>
    <w:basedOn w:val="Normal"/>
    <w:uiPriority w:val="99"/>
    <w:unhideWhenUsed/>
    <w:rsid w:val="00556475"/>
    <w:pPr>
      <w:numPr>
        <w:numId w:val="7"/>
      </w:numPr>
      <w:spacing w:before="120" w:after="120" w:line="276" w:lineRule="auto"/>
    </w:pPr>
    <w:rPr>
      <w:lang w:val="en"/>
    </w:rPr>
  </w:style>
  <w:style w:type="paragraph" w:styleId="ListBullet3">
    <w:name w:val="List Bullet 3"/>
    <w:basedOn w:val="Normal"/>
    <w:uiPriority w:val="99"/>
    <w:unhideWhenUsed/>
    <w:rsid w:val="00052208"/>
    <w:pPr>
      <w:numPr>
        <w:ilvl w:val="2"/>
        <w:numId w:val="21"/>
      </w:numPr>
      <w:spacing w:before="120" w:after="120" w:line="276" w:lineRule="auto"/>
      <w:ind w:left="1008" w:hanging="288"/>
    </w:pPr>
    <w:rPr>
      <w:lang w:val="en"/>
    </w:rPr>
  </w:style>
  <w:style w:type="paragraph" w:customStyle="1" w:styleId="Table-titleContinued">
    <w:name w:val="Table-title Continued"/>
    <w:basedOn w:val="Table-title"/>
    <w:next w:val="Normal"/>
    <w:rsid w:val="004A6CC1"/>
    <w:pPr>
      <w:keepLines/>
    </w:pPr>
    <w:rPr>
      <w:rFonts w:eastAsia="Times New Roman" w:cs="Arial"/>
      <w:iCs w:val="0"/>
      <w:szCs w:val="22"/>
    </w:rPr>
  </w:style>
  <w:style w:type="character" w:customStyle="1" w:styleId="Heading4Char">
    <w:name w:val="Heading 4 Char"/>
    <w:basedOn w:val="DefaultParagraphFont"/>
    <w:link w:val="Heading4"/>
    <w:uiPriority w:val="9"/>
    <w:rsid w:val="003443A6"/>
    <w:rPr>
      <w:rFonts w:asciiTheme="majorHAnsi" w:eastAsiaTheme="majorEastAsia" w:hAnsiTheme="majorHAnsi" w:cstheme="majorBidi"/>
      <w:i/>
      <w:iCs/>
      <w:color w:val="00495B" w:themeColor="accent1" w:themeShade="BF"/>
    </w:rPr>
  </w:style>
  <w:style w:type="character" w:customStyle="1" w:styleId="Heading5Char">
    <w:name w:val="Heading 5 Char"/>
    <w:basedOn w:val="DefaultParagraphFont"/>
    <w:link w:val="Heading5"/>
    <w:uiPriority w:val="9"/>
    <w:rsid w:val="003F13A1"/>
    <w:rPr>
      <w:rFonts w:asciiTheme="majorHAnsi" w:eastAsiaTheme="majorEastAsia" w:hAnsiTheme="majorHAnsi" w:cstheme="majorBidi"/>
      <w:color w:val="00495B" w:themeColor="accent1" w:themeShade="BF"/>
    </w:rPr>
  </w:style>
  <w:style w:type="character" w:styleId="FollowedHyperlink">
    <w:name w:val="FollowedHyperlink"/>
    <w:basedOn w:val="DefaultParagraphFont"/>
    <w:uiPriority w:val="99"/>
    <w:semiHidden/>
    <w:unhideWhenUsed/>
    <w:rsid w:val="00AF1770"/>
    <w:rPr>
      <w:color w:val="CD3835"/>
      <w:u w:val="single"/>
    </w:rPr>
  </w:style>
  <w:style w:type="character" w:customStyle="1" w:styleId="Heading6Char">
    <w:name w:val="Heading 6 Char"/>
    <w:basedOn w:val="DefaultParagraphFont"/>
    <w:link w:val="Heading6"/>
    <w:uiPriority w:val="9"/>
    <w:semiHidden/>
    <w:rsid w:val="0094291D"/>
    <w:rPr>
      <w:rFonts w:asciiTheme="majorHAnsi" w:eastAsiaTheme="majorEastAsia" w:hAnsiTheme="majorHAnsi" w:cstheme="majorBidi"/>
      <w:color w:val="00303C" w:themeColor="accent1" w:themeShade="7F"/>
    </w:rPr>
  </w:style>
  <w:style w:type="paragraph" w:customStyle="1" w:styleId="msonormal0">
    <w:name w:val="msonormal"/>
    <w:basedOn w:val="Normal"/>
    <w:uiPriority w:val="99"/>
    <w:rsid w:val="0094291D"/>
    <w:pPr>
      <w:spacing w:before="100" w:beforeAutospacing="1" w:after="100" w:afterAutospacing="1"/>
    </w:pPr>
    <w:rPr>
      <w:rFonts w:ascii="Times New Roman" w:eastAsiaTheme="minorEastAsia" w:hAnsi="Times New Roman" w:cs="Times New Roman"/>
      <w:sz w:val="24"/>
      <w:szCs w:val="24"/>
    </w:rPr>
  </w:style>
  <w:style w:type="character" w:customStyle="1" w:styleId="CommentTextChar1">
    <w:name w:val="Comment Text Char1"/>
    <w:aliases w:val="t Char1"/>
    <w:basedOn w:val="DefaultParagraphFont"/>
    <w:uiPriority w:val="99"/>
    <w:semiHidden/>
    <w:rsid w:val="0094291D"/>
    <w:rPr>
      <w:rFonts w:ascii="Arial" w:hAnsi="Arial"/>
      <w:sz w:val="20"/>
      <w:szCs w:val="20"/>
    </w:rPr>
  </w:style>
  <w:style w:type="paragraph" w:styleId="List">
    <w:name w:val="List"/>
    <w:basedOn w:val="Normal"/>
    <w:uiPriority w:val="99"/>
    <w:unhideWhenUsed/>
    <w:rsid w:val="0094291D"/>
    <w:pPr>
      <w:spacing w:after="220" w:line="276" w:lineRule="auto"/>
      <w:ind w:left="720" w:hanging="360"/>
      <w:contextualSpacing/>
    </w:pPr>
  </w:style>
  <w:style w:type="paragraph" w:styleId="List2">
    <w:name w:val="List 2"/>
    <w:basedOn w:val="Normal"/>
    <w:uiPriority w:val="99"/>
    <w:semiHidden/>
    <w:unhideWhenUsed/>
    <w:rsid w:val="0094291D"/>
    <w:pPr>
      <w:spacing w:after="220" w:line="276" w:lineRule="auto"/>
      <w:ind w:left="1440" w:hanging="360"/>
      <w:contextualSpacing/>
    </w:pPr>
  </w:style>
  <w:style w:type="paragraph" w:styleId="Revision">
    <w:name w:val="Revision"/>
    <w:uiPriority w:val="99"/>
    <w:semiHidden/>
    <w:rsid w:val="0094291D"/>
  </w:style>
  <w:style w:type="character" w:customStyle="1" w:styleId="ListParagraphChar">
    <w:name w:val="List Paragraph Char"/>
    <w:basedOn w:val="DefaultParagraphFont"/>
    <w:link w:val="ListParagraph"/>
    <w:uiPriority w:val="34"/>
    <w:qFormat/>
    <w:locked/>
    <w:rsid w:val="0094291D"/>
  </w:style>
  <w:style w:type="paragraph" w:styleId="Bibliography">
    <w:name w:val="Bibliography"/>
    <w:basedOn w:val="Normal"/>
    <w:next w:val="Normal"/>
    <w:uiPriority w:val="37"/>
    <w:unhideWhenUsed/>
    <w:rsid w:val="0094291D"/>
    <w:pPr>
      <w:spacing w:before="220" w:after="220" w:line="276" w:lineRule="auto"/>
      <w:ind w:left="720" w:hanging="720"/>
    </w:pPr>
  </w:style>
  <w:style w:type="paragraph" w:customStyle="1" w:styleId="TableParagraph">
    <w:name w:val="Table Paragraph"/>
    <w:basedOn w:val="Normal"/>
    <w:uiPriority w:val="1"/>
    <w:qFormat/>
    <w:rsid w:val="0094291D"/>
    <w:pPr>
      <w:widowControl w:val="0"/>
      <w:autoSpaceDE w:val="0"/>
      <w:autoSpaceDN w:val="0"/>
      <w:spacing w:before="37"/>
      <w:ind w:left="103"/>
    </w:pPr>
    <w:rPr>
      <w:rFonts w:eastAsia="Arial" w:cs="Arial"/>
    </w:rPr>
  </w:style>
  <w:style w:type="paragraph" w:customStyle="1" w:styleId="Figurebox">
    <w:name w:val="Figurebox"/>
    <w:basedOn w:val="Normal"/>
    <w:next w:val="Normal"/>
    <w:uiPriority w:val="99"/>
    <w:rsid w:val="0094291D"/>
    <w:pPr>
      <w:keepNext/>
      <w:pBdr>
        <w:top w:val="single" w:sz="12" w:space="1" w:color="auto"/>
        <w:left w:val="single" w:sz="12" w:space="4" w:color="auto"/>
        <w:bottom w:val="single" w:sz="12" w:space="1" w:color="auto"/>
        <w:right w:val="single" w:sz="12" w:space="4" w:color="auto"/>
      </w:pBdr>
      <w:spacing w:before="120"/>
      <w:ind w:left="144" w:right="144"/>
      <w:jc w:val="center"/>
    </w:pPr>
    <w:rPr>
      <w:rFonts w:eastAsia="Times New Roman" w:cs="Times New Roman"/>
      <w:szCs w:val="20"/>
    </w:rPr>
  </w:style>
  <w:style w:type="paragraph" w:customStyle="1" w:styleId="FigureTitle">
    <w:name w:val="Figure Title"/>
    <w:basedOn w:val="Caption"/>
    <w:next w:val="Figurebox"/>
    <w:uiPriority w:val="99"/>
    <w:rsid w:val="00724579"/>
    <w:pPr>
      <w:keepNext/>
      <w:keepLines/>
      <w:tabs>
        <w:tab w:val="left" w:pos="1080"/>
      </w:tabs>
    </w:pPr>
  </w:style>
  <w:style w:type="paragraph" w:customStyle="1" w:styleId="Default">
    <w:name w:val="Default"/>
    <w:rsid w:val="0094291D"/>
    <w:pPr>
      <w:autoSpaceDE w:val="0"/>
      <w:autoSpaceDN w:val="0"/>
      <w:adjustRightInd w:val="0"/>
    </w:pPr>
    <w:rPr>
      <w:rFonts w:ascii="Arial" w:hAnsi="Arial" w:cs="Arial"/>
      <w:color w:val="000000"/>
      <w:sz w:val="24"/>
      <w:szCs w:val="24"/>
    </w:rPr>
  </w:style>
  <w:style w:type="paragraph" w:customStyle="1" w:styleId="paragraph">
    <w:name w:val="paragraph"/>
    <w:basedOn w:val="Normal"/>
    <w:rsid w:val="0094291D"/>
    <w:pPr>
      <w:spacing w:before="100" w:beforeAutospacing="1" w:after="100" w:afterAutospacing="1"/>
    </w:pPr>
    <w:rPr>
      <w:rFonts w:ascii="Times New Roman" w:eastAsia="Times New Roman" w:hAnsi="Times New Roman" w:cs="Times New Roman"/>
      <w:sz w:val="24"/>
      <w:szCs w:val="24"/>
    </w:rPr>
  </w:style>
  <w:style w:type="paragraph" w:customStyle="1" w:styleId="BodyIndent1">
    <w:name w:val="Body Indent1"/>
    <w:basedOn w:val="BodyText"/>
    <w:uiPriority w:val="99"/>
    <w:qFormat/>
    <w:rsid w:val="003D5A10"/>
    <w:pPr>
      <w:tabs>
        <w:tab w:val="left" w:pos="1260"/>
        <w:tab w:val="left" w:pos="1620"/>
      </w:tabs>
      <w:spacing w:line="264" w:lineRule="auto"/>
      <w:ind w:left="720"/>
      <w:contextualSpacing/>
    </w:pPr>
    <w:rPr>
      <w:rFonts w:cs="Arial"/>
    </w:rPr>
  </w:style>
  <w:style w:type="paragraph" w:customStyle="1" w:styleId="FigureNObox">
    <w:name w:val="Figure_NObox"/>
    <w:basedOn w:val="Normal"/>
    <w:uiPriority w:val="99"/>
    <w:qFormat/>
    <w:rsid w:val="0094291D"/>
    <w:pPr>
      <w:keepNext/>
      <w:spacing w:before="120"/>
      <w:jc w:val="center"/>
    </w:pPr>
    <w:rPr>
      <w:rFonts w:eastAsia="Times New Roman" w:cs="Times New Roman"/>
      <w:szCs w:val="20"/>
    </w:rPr>
  </w:style>
  <w:style w:type="paragraph" w:customStyle="1" w:styleId="ESHeading2">
    <w:name w:val="ES_Heading 2"/>
    <w:basedOn w:val="Heading2"/>
    <w:next w:val="BodyText"/>
    <w:uiPriority w:val="99"/>
    <w:qFormat/>
    <w:rsid w:val="00A63E1C"/>
  </w:style>
  <w:style w:type="paragraph" w:customStyle="1" w:styleId="ESHeading1">
    <w:name w:val="ES Heading 1"/>
    <w:basedOn w:val="Heading1"/>
    <w:next w:val="BodyText"/>
    <w:uiPriority w:val="99"/>
    <w:qFormat/>
    <w:rsid w:val="00DA2F54"/>
    <w:pPr>
      <w:ind w:left="0" w:firstLine="0"/>
    </w:pPr>
    <w:rPr>
      <w:color w:val="1F497D"/>
    </w:rPr>
  </w:style>
  <w:style w:type="paragraph" w:customStyle="1" w:styleId="ESHeading3">
    <w:name w:val="ES_Heading 3"/>
    <w:basedOn w:val="Heading3"/>
    <w:next w:val="BodyText"/>
    <w:uiPriority w:val="99"/>
    <w:qFormat/>
    <w:rsid w:val="00146B40"/>
    <w:pPr>
      <w:tabs>
        <w:tab w:val="clear" w:pos="907"/>
      </w:tabs>
    </w:pPr>
    <w:rPr>
      <w:rFonts w:ascii="Arial" w:hAnsi="Arial"/>
    </w:rPr>
  </w:style>
  <w:style w:type="paragraph" w:customStyle="1" w:styleId="equation">
    <w:name w:val="equation"/>
    <w:basedOn w:val="Figure-insert"/>
    <w:uiPriority w:val="99"/>
    <w:qFormat/>
    <w:rsid w:val="006863BD"/>
    <w:pPr>
      <w:keepNext w:val="0"/>
      <w:spacing w:after="220" w:line="440" w:lineRule="atLeast"/>
    </w:pPr>
    <w:rPr>
      <w:rFonts w:ascii="Cambria Math" w:hAnsi="Cambria Math"/>
      <w:i/>
      <w:iCs/>
    </w:rPr>
  </w:style>
  <w:style w:type="character" w:customStyle="1" w:styleId="normaltextrun">
    <w:name w:val="normaltextrun"/>
    <w:basedOn w:val="DefaultParagraphFont"/>
    <w:rsid w:val="0094291D"/>
  </w:style>
  <w:style w:type="table" w:styleId="GridTable2-Accent1">
    <w:name w:val="Grid Table 2 Accent 1"/>
    <w:basedOn w:val="TableNormal"/>
    <w:uiPriority w:val="47"/>
    <w:rsid w:val="0094291D"/>
    <w:tblPr>
      <w:tblStyleRowBandSize w:val="1"/>
      <w:tblStyleColBandSize w:val="1"/>
      <w:tblInd w:w="0" w:type="nil"/>
      <w:tblBorders>
        <w:top w:val="single" w:sz="2" w:space="0" w:color="16D0FF" w:themeColor="accent1" w:themeTint="99"/>
        <w:bottom w:val="single" w:sz="2" w:space="0" w:color="16D0FF" w:themeColor="accent1" w:themeTint="99"/>
        <w:insideH w:val="single" w:sz="2" w:space="0" w:color="16D0FF" w:themeColor="accent1" w:themeTint="99"/>
        <w:insideV w:val="single" w:sz="2" w:space="0" w:color="16D0FF" w:themeColor="accent1" w:themeTint="99"/>
      </w:tblBorders>
    </w:tblPr>
    <w:tblStylePr w:type="firstRow">
      <w:rPr>
        <w:b/>
        <w:bCs/>
      </w:rPr>
      <w:tblPr/>
      <w:tcPr>
        <w:tcBorders>
          <w:top w:val="nil"/>
          <w:bottom w:val="single" w:sz="12" w:space="0" w:color="16D0FF" w:themeColor="accent1" w:themeTint="99"/>
          <w:insideH w:val="nil"/>
          <w:insideV w:val="nil"/>
        </w:tcBorders>
        <w:shd w:val="clear" w:color="auto" w:fill="FFFFFF" w:themeFill="background1"/>
      </w:tcPr>
    </w:tblStylePr>
    <w:tblStylePr w:type="lastRow">
      <w:rPr>
        <w:b/>
        <w:bCs/>
      </w:rPr>
      <w:tblPr/>
      <w:tcPr>
        <w:tcBorders>
          <w:top w:val="double" w:sz="2" w:space="0" w:color="16D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GridTable3-Accent1">
    <w:name w:val="Grid Table 3 Accent 1"/>
    <w:basedOn w:val="TableNormal"/>
    <w:uiPriority w:val="48"/>
    <w:rsid w:val="0094291D"/>
    <w:tblPr>
      <w:tblStyleRowBandSize w:val="1"/>
      <w:tblStyleColBandSize w:val="1"/>
      <w:tblInd w:w="0" w:type="nil"/>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FFF" w:themeFill="accent1" w:themeFillTint="33"/>
      </w:tcPr>
    </w:tblStylePr>
    <w:tblStylePr w:type="band1Horz">
      <w:tblPr/>
      <w:tcPr>
        <w:shd w:val="clear" w:color="auto" w:fill="B1EFFF" w:themeFill="accent1" w:themeFillTint="33"/>
      </w:tcPr>
    </w:tblStylePr>
    <w:tblStylePr w:type="neCell">
      <w:tblPr/>
      <w:tcPr>
        <w:tcBorders>
          <w:bottom w:val="single" w:sz="4" w:space="0" w:color="16D0FF" w:themeColor="accent1" w:themeTint="99"/>
        </w:tcBorders>
      </w:tcPr>
    </w:tblStylePr>
    <w:tblStylePr w:type="nwCell">
      <w:tblPr/>
      <w:tcPr>
        <w:tcBorders>
          <w:bottom w:val="single" w:sz="4" w:space="0" w:color="16D0FF" w:themeColor="accent1" w:themeTint="99"/>
        </w:tcBorders>
      </w:tcPr>
    </w:tblStylePr>
    <w:tblStylePr w:type="seCell">
      <w:tblPr/>
      <w:tcPr>
        <w:tcBorders>
          <w:top w:val="single" w:sz="4" w:space="0" w:color="16D0FF" w:themeColor="accent1" w:themeTint="99"/>
        </w:tcBorders>
      </w:tcPr>
    </w:tblStylePr>
    <w:tblStylePr w:type="swCell">
      <w:tblPr/>
      <w:tcPr>
        <w:tcBorders>
          <w:top w:val="single" w:sz="4" w:space="0" w:color="16D0FF" w:themeColor="accent1" w:themeTint="99"/>
        </w:tcBorders>
      </w:tcPr>
    </w:tblStylePr>
  </w:style>
  <w:style w:type="table" w:styleId="GridTable5Dark-Accent1">
    <w:name w:val="Grid Table 5 Dark Accent 1"/>
    <w:basedOn w:val="TableNormal"/>
    <w:uiPriority w:val="50"/>
    <w:rsid w:val="0094291D"/>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7A" w:themeFill="accent1"/>
      </w:tcPr>
    </w:tblStylePr>
    <w:tblStylePr w:type="band1Vert">
      <w:tblPr/>
      <w:tcPr>
        <w:shd w:val="clear" w:color="auto" w:fill="63DFFF" w:themeFill="accent1" w:themeFillTint="66"/>
      </w:tcPr>
    </w:tblStylePr>
    <w:tblStylePr w:type="band1Horz">
      <w:tblPr/>
      <w:tcPr>
        <w:shd w:val="clear" w:color="auto" w:fill="63DFFF" w:themeFill="accent1" w:themeFillTint="66"/>
      </w:tcPr>
    </w:tblStylePr>
  </w:style>
  <w:style w:type="table" w:styleId="GridTable4-Accent5">
    <w:name w:val="Grid Table 4 Accent 5"/>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1">
    <w:name w:val="Grid Table 4 - Accent 51"/>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2">
    <w:name w:val="Grid Table 4 - Accent 52"/>
    <w:basedOn w:val="TableNormal"/>
    <w:uiPriority w:val="49"/>
    <w:rsid w:val="0094291D"/>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CPCReport">
    <w:name w:val="CPC Report"/>
    <w:uiPriority w:val="99"/>
    <w:rsid w:val="00714C72"/>
    <w:pPr>
      <w:numPr>
        <w:numId w:val="8"/>
      </w:numPr>
    </w:pPr>
  </w:style>
  <w:style w:type="paragraph" w:styleId="TOC6">
    <w:name w:val="toc 6"/>
    <w:basedOn w:val="Normal"/>
    <w:next w:val="Normal"/>
    <w:autoRedefine/>
    <w:uiPriority w:val="39"/>
    <w:unhideWhenUsed/>
    <w:rsid w:val="005B11E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5B11E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B11E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B11E7"/>
    <w:pPr>
      <w:spacing w:after="100" w:line="259" w:lineRule="auto"/>
      <w:ind w:left="1760"/>
    </w:pPr>
    <w:rPr>
      <w:rFonts w:asciiTheme="minorHAnsi" w:eastAsiaTheme="minorEastAsia" w:hAnsiTheme="minorHAnsi"/>
    </w:rPr>
  </w:style>
  <w:style w:type="character" w:customStyle="1" w:styleId="UnresolvedMention1">
    <w:name w:val="Unresolved Mention1"/>
    <w:basedOn w:val="DefaultParagraphFont"/>
    <w:uiPriority w:val="99"/>
    <w:semiHidden/>
    <w:unhideWhenUsed/>
    <w:rsid w:val="005B11E7"/>
    <w:rPr>
      <w:color w:val="605E5C"/>
      <w:shd w:val="clear" w:color="auto" w:fill="E1DFDD"/>
    </w:rPr>
  </w:style>
  <w:style w:type="paragraph" w:customStyle="1" w:styleId="SourceTable">
    <w:name w:val="Source Table"/>
    <w:basedOn w:val="Normal"/>
    <w:rsid w:val="00701C3D"/>
    <w:pPr>
      <w:keepLines/>
      <w:spacing w:before="60" w:after="220"/>
      <w:contextualSpacing/>
    </w:pPr>
    <w:rPr>
      <w:rFonts w:eastAsia="Times New Roman" w:cs="Times New Roman"/>
      <w:szCs w:val="20"/>
    </w:rPr>
  </w:style>
  <w:style w:type="paragraph" w:customStyle="1" w:styleId="AppHeading1">
    <w:name w:val="App Heading 1"/>
    <w:basedOn w:val="Heading1"/>
    <w:next w:val="BodyText"/>
    <w:qFormat/>
    <w:rsid w:val="00A56FE3"/>
    <w:pPr>
      <w:ind w:left="2160" w:hanging="2160"/>
    </w:pPr>
  </w:style>
  <w:style w:type="paragraph" w:customStyle="1" w:styleId="Table-bulletLM">
    <w:name w:val="Table-bulletLM"/>
    <w:basedOn w:val="ListParagraph"/>
    <w:qFormat/>
    <w:rsid w:val="00681926"/>
    <w:pPr>
      <w:numPr>
        <w:numId w:val="9"/>
      </w:numPr>
      <w:spacing w:before="40" w:after="40"/>
      <w:ind w:right="288"/>
      <w:contextualSpacing w:val="0"/>
    </w:pPr>
  </w:style>
  <w:style w:type="table" w:styleId="GridTable1Light">
    <w:name w:val="Grid Table 1 Light"/>
    <w:basedOn w:val="TableNormal"/>
    <w:uiPriority w:val="46"/>
    <w:rsid w:val="007438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D5AD1"/>
    <w:rPr>
      <w:b/>
      <w:bCs/>
    </w:rPr>
  </w:style>
  <w:style w:type="paragraph" w:customStyle="1" w:styleId="ListNoNum">
    <w:name w:val="ListNoNum"/>
    <w:basedOn w:val="List"/>
    <w:qFormat/>
    <w:rsid w:val="00A63E1C"/>
    <w:pPr>
      <w:ind w:left="792" w:hanging="432"/>
    </w:pPr>
    <w:rPr>
      <w:rFonts w:cs="Arial"/>
    </w:rPr>
  </w:style>
  <w:style w:type="character" w:styleId="UnresolvedMention">
    <w:name w:val="Unresolved Mention"/>
    <w:basedOn w:val="DefaultParagraphFont"/>
    <w:uiPriority w:val="99"/>
    <w:unhideWhenUsed/>
    <w:rsid w:val="00163B3D"/>
    <w:rPr>
      <w:color w:val="605E5C"/>
      <w:shd w:val="clear" w:color="auto" w:fill="E1DFDD"/>
    </w:rPr>
  </w:style>
  <w:style w:type="character" w:styleId="Mention">
    <w:name w:val="Mention"/>
    <w:basedOn w:val="DefaultParagraphFont"/>
    <w:uiPriority w:val="99"/>
    <w:unhideWhenUsed/>
    <w:rsid w:val="00163B3D"/>
    <w:rPr>
      <w:color w:val="2B579A"/>
      <w:shd w:val="clear" w:color="auto" w:fill="E1DFDD"/>
    </w:rPr>
  </w:style>
  <w:style w:type="character" w:styleId="PageNumber">
    <w:name w:val="page number"/>
    <w:basedOn w:val="DefaultParagraphFont"/>
    <w:uiPriority w:val="99"/>
    <w:unhideWhenUsed/>
    <w:rsid w:val="0011636E"/>
    <w:rPr>
      <w:b/>
    </w:rPr>
  </w:style>
  <w:style w:type="paragraph" w:customStyle="1" w:styleId="References">
    <w:name w:val="References"/>
    <w:basedOn w:val="Normal"/>
    <w:qFormat/>
    <w:rsid w:val="00023647"/>
    <w:pPr>
      <w:spacing w:line="276" w:lineRule="auto"/>
      <w:ind w:left="720" w:hanging="720"/>
    </w:pPr>
  </w:style>
  <w:style w:type="table" w:styleId="GridTable4">
    <w:name w:val="Grid Table 4"/>
    <w:basedOn w:val="TableNormal"/>
    <w:uiPriority w:val="49"/>
    <w:rsid w:val="00DC46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4658"/>
    <w:tblPr>
      <w:tblStyleRowBandSize w:val="1"/>
      <w:tblStyleColBandSize w:val="1"/>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color w:val="FFFFFF" w:themeColor="background1"/>
      </w:rPr>
      <w:tblPr/>
      <w:tcPr>
        <w:tcBorders>
          <w:top w:val="single" w:sz="4" w:space="0" w:color="00627A" w:themeColor="accent1"/>
          <w:left w:val="single" w:sz="4" w:space="0" w:color="00627A" w:themeColor="accent1"/>
          <w:bottom w:val="single" w:sz="4" w:space="0" w:color="00627A" w:themeColor="accent1"/>
          <w:right w:val="single" w:sz="4" w:space="0" w:color="00627A" w:themeColor="accent1"/>
          <w:insideH w:val="nil"/>
          <w:insideV w:val="nil"/>
        </w:tcBorders>
        <w:shd w:val="clear" w:color="auto" w:fill="00627A" w:themeFill="accent1"/>
      </w:tcPr>
    </w:tblStylePr>
    <w:tblStylePr w:type="lastRow">
      <w:rPr>
        <w:b/>
        <w:bCs/>
      </w:rPr>
      <w:tblPr/>
      <w:tcPr>
        <w:tcBorders>
          <w:top w:val="double" w:sz="4" w:space="0" w:color="00627A" w:themeColor="accent1"/>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character" w:customStyle="1" w:styleId="eop">
    <w:name w:val="eop"/>
    <w:basedOn w:val="DefaultParagraphFont"/>
    <w:rsid w:val="00DC4658"/>
  </w:style>
  <w:style w:type="character" w:customStyle="1" w:styleId="findhit">
    <w:name w:val="findhit"/>
    <w:basedOn w:val="DefaultParagraphFont"/>
    <w:rsid w:val="00DC4658"/>
  </w:style>
  <w:style w:type="table" w:styleId="ListTable1Light-Accent1">
    <w:name w:val="List Table 1 Light Accent 1"/>
    <w:basedOn w:val="TableNormal"/>
    <w:uiPriority w:val="46"/>
    <w:rsid w:val="00DC4658"/>
    <w:tblPr>
      <w:tblStyleRowBandSize w:val="1"/>
      <w:tblStyleColBandSize w:val="1"/>
    </w:tblPr>
    <w:tblStylePr w:type="firstRow">
      <w:rPr>
        <w:b/>
        <w:bCs/>
      </w:rPr>
      <w:tblPr/>
      <w:tcPr>
        <w:tcBorders>
          <w:bottom w:val="single" w:sz="4" w:space="0" w:color="16D0FF" w:themeColor="accent1" w:themeTint="99"/>
        </w:tcBorders>
      </w:tcPr>
    </w:tblStylePr>
    <w:tblStylePr w:type="lastRow">
      <w:rPr>
        <w:b/>
        <w:bCs/>
      </w:rPr>
      <w:tblPr/>
      <w:tcPr>
        <w:tcBorders>
          <w:top w:val="single" w:sz="4" w:space="0" w:color="16D0FF" w:themeColor="accent1" w:themeTint="99"/>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ListTable3-Accent1">
    <w:name w:val="List Table 3 Accent 1"/>
    <w:basedOn w:val="TableNormal"/>
    <w:uiPriority w:val="48"/>
    <w:rsid w:val="00DC4658"/>
    <w:tblPr>
      <w:tblStyleRowBandSize w:val="1"/>
      <w:tblStyleColBandSize w:val="1"/>
      <w:tblBorders>
        <w:top w:val="single" w:sz="4" w:space="0" w:color="00627A" w:themeColor="accent1"/>
        <w:left w:val="single" w:sz="4" w:space="0" w:color="00627A" w:themeColor="accent1"/>
        <w:bottom w:val="single" w:sz="4" w:space="0" w:color="00627A" w:themeColor="accent1"/>
        <w:right w:val="single" w:sz="4" w:space="0" w:color="00627A" w:themeColor="accent1"/>
      </w:tblBorders>
    </w:tblPr>
    <w:tblStylePr w:type="firstRow">
      <w:rPr>
        <w:b/>
        <w:bCs/>
        <w:color w:val="FFFFFF" w:themeColor="background1"/>
      </w:rPr>
      <w:tblPr/>
      <w:tcPr>
        <w:shd w:val="clear" w:color="auto" w:fill="00627A" w:themeFill="accent1"/>
      </w:tcPr>
    </w:tblStylePr>
    <w:tblStylePr w:type="lastRow">
      <w:rPr>
        <w:b/>
        <w:bCs/>
      </w:rPr>
      <w:tblPr/>
      <w:tcPr>
        <w:tcBorders>
          <w:top w:val="double" w:sz="4" w:space="0" w:color="0062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A" w:themeColor="accent1"/>
          <w:right w:val="single" w:sz="4" w:space="0" w:color="00627A" w:themeColor="accent1"/>
        </w:tcBorders>
      </w:tcPr>
    </w:tblStylePr>
    <w:tblStylePr w:type="band1Horz">
      <w:tblPr/>
      <w:tcPr>
        <w:tcBorders>
          <w:top w:val="single" w:sz="4" w:space="0" w:color="00627A" w:themeColor="accent1"/>
          <w:bottom w:val="single" w:sz="4" w:space="0" w:color="0062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A" w:themeColor="accent1"/>
          <w:left w:val="nil"/>
        </w:tcBorders>
      </w:tcPr>
    </w:tblStylePr>
    <w:tblStylePr w:type="swCell">
      <w:tblPr/>
      <w:tcPr>
        <w:tcBorders>
          <w:top w:val="double" w:sz="4" w:space="0" w:color="00627A" w:themeColor="accent1"/>
          <w:right w:val="nil"/>
        </w:tcBorders>
      </w:tcPr>
    </w:tblStylePr>
  </w:style>
  <w:style w:type="character" w:styleId="BookTitle">
    <w:name w:val="Book Title"/>
    <w:basedOn w:val="DefaultParagraphFont"/>
    <w:uiPriority w:val="33"/>
    <w:rsid w:val="00DC4658"/>
    <w:rPr>
      <w:b/>
      <w:bCs/>
      <w:i/>
      <w:iCs/>
      <w:spacing w:val="5"/>
    </w:rPr>
  </w:style>
  <w:style w:type="paragraph" w:customStyle="1" w:styleId="TableHeaders">
    <w:name w:val="Table Headers"/>
    <w:basedOn w:val="Normal"/>
    <w:rsid w:val="00DC4658"/>
    <w:pPr>
      <w:keepNext/>
      <w:spacing w:before="40" w:after="40"/>
      <w:jc w:val="center"/>
    </w:pPr>
    <w:rPr>
      <w:rFonts w:ascii="Times New Roman" w:eastAsia="Times New Roman" w:hAnsi="Times New Roman" w:cs="Times New Roman"/>
      <w:b/>
      <w:snapToGrid w:val="0"/>
      <w:szCs w:val="20"/>
    </w:rPr>
  </w:style>
  <w:style w:type="paragraph" w:customStyle="1" w:styleId="TableText">
    <w:name w:val="Table Text"/>
    <w:basedOn w:val="Normal"/>
    <w:qFormat/>
    <w:rsid w:val="00DC4658"/>
    <w:pPr>
      <w:widowControl w:val="0"/>
      <w:spacing w:before="40" w:after="40"/>
    </w:pPr>
    <w:rPr>
      <w:rFonts w:ascii="Times New Roman" w:eastAsia="Batang" w:hAnsi="Times New Roman" w:cs="Times New Roman"/>
      <w:szCs w:val="20"/>
    </w:rPr>
  </w:style>
  <w:style w:type="paragraph" w:customStyle="1" w:styleId="Source">
    <w:name w:val="Source"/>
    <w:basedOn w:val="BodyText"/>
    <w:rsid w:val="00DC4658"/>
    <w:pPr>
      <w:spacing w:before="120" w:after="240" w:line="240" w:lineRule="auto"/>
    </w:pPr>
    <w:rPr>
      <w:rFonts w:ascii="Times New Roman" w:eastAsia="Times New Roman" w:hAnsi="Times New Roman" w:cs="Times New Roman"/>
      <w:sz w:val="20"/>
      <w:szCs w:val="20"/>
    </w:rPr>
  </w:style>
  <w:style w:type="paragraph" w:customStyle="1" w:styleId="ExhibitCaption">
    <w:name w:val="Exhibit Caption"/>
    <w:basedOn w:val="Caption"/>
    <w:rsid w:val="00DC4658"/>
    <w:pPr>
      <w:keepNext/>
      <w:keepLines/>
      <w:spacing w:before="0" w:after="120"/>
      <w:jc w:val="left"/>
    </w:pPr>
    <w:rPr>
      <w:rFonts w:eastAsia="Times New Roman" w:cs="Arial"/>
      <w:bCs/>
      <w:iCs w:val="0"/>
      <w:sz w:val="20"/>
      <w:szCs w:val="20"/>
    </w:rPr>
  </w:style>
  <w:style w:type="paragraph" w:customStyle="1" w:styleId="BlankPage">
    <w:name w:val="Blank Page"/>
    <w:basedOn w:val="Normal"/>
    <w:rsid w:val="00DC4658"/>
    <w:pPr>
      <w:spacing w:before="2400" w:line="240" w:lineRule="atLeast"/>
      <w:jc w:val="center"/>
    </w:pPr>
    <w:rPr>
      <w:rFonts w:ascii="Times New Roman" w:eastAsia="Times New Roman" w:hAnsi="Times New Roman" w:cs="Times New Roman"/>
      <w:szCs w:val="20"/>
    </w:rPr>
  </w:style>
  <w:style w:type="paragraph" w:customStyle="1" w:styleId="Tablebullet10">
    <w:name w:val="Table bullet 1"/>
    <w:basedOn w:val="Normal"/>
    <w:rsid w:val="00DC4658"/>
    <w:pPr>
      <w:numPr>
        <w:numId w:val="10"/>
      </w:numPr>
      <w:tabs>
        <w:tab w:val="clear" w:pos="1080"/>
      </w:tabs>
      <w:ind w:left="576" w:hanging="288"/>
    </w:pPr>
    <w:rPr>
      <w:rFonts w:ascii="Times New Roman" w:eastAsia="Times New Roman" w:hAnsi="Times New Roman" w:cs="Times New Roman"/>
      <w:szCs w:val="24"/>
    </w:rPr>
  </w:style>
  <w:style w:type="paragraph" w:customStyle="1" w:styleId="ablank">
    <w:name w:val="ablank"/>
    <w:basedOn w:val="Normal"/>
    <w:rsid w:val="002E1776"/>
    <w:pPr>
      <w:ind w:right="-14"/>
      <w:jc w:val="center"/>
    </w:pPr>
    <w:rPr>
      <w:rFonts w:ascii="Times New Roman" w:eastAsia="SimSun" w:hAnsi="Times New Roman" w:cs="Times New Roman"/>
      <w:i/>
      <w:sz w:val="24"/>
      <w:szCs w:val="24"/>
      <w:lang w:eastAsia="zh-CN"/>
    </w:rPr>
  </w:style>
  <w:style w:type="paragraph" w:customStyle="1" w:styleId="aboxtxt">
    <w:name w:val="abox_txt"/>
    <w:basedOn w:val="Normal"/>
    <w:rsid w:val="005546C5"/>
    <w:pPr>
      <w:framePr w:hSpace="72" w:wrap="around" w:vAnchor="text" w:hAnchor="text" w:xAlign="right" w:y="1"/>
      <w:spacing w:before="60" w:after="60"/>
      <w:suppressOverlap/>
    </w:pPr>
    <w:rPr>
      <w:rFonts w:ascii="Calibri" w:eastAsia="MS Mincho" w:hAnsi="Calibri" w:cs="Times New Roman"/>
      <w:b/>
      <w:i/>
      <w:noProof/>
      <w:sz w:val="18"/>
      <w:szCs w:val="20"/>
    </w:rPr>
  </w:style>
  <w:style w:type="numbering" w:customStyle="1" w:styleId="TobaccoRTI">
    <w:name w:val="Tobacco RTI"/>
    <w:uiPriority w:val="99"/>
    <w:rsid w:val="0060006B"/>
    <w:pPr>
      <w:numPr>
        <w:numId w:val="12"/>
      </w:numPr>
    </w:pPr>
  </w:style>
  <w:style w:type="paragraph" w:customStyle="1" w:styleId="SectionTitle">
    <w:name w:val="Section Title"/>
    <w:basedOn w:val="Title"/>
    <w:rsid w:val="0060006B"/>
    <w:pPr>
      <w:pBdr>
        <w:bottom w:val="none" w:sz="0" w:space="0" w:color="auto"/>
      </w:pBdr>
      <w:spacing w:after="0" w:line="240" w:lineRule="auto"/>
      <w:ind w:left="720" w:hanging="720"/>
    </w:pPr>
    <w:rPr>
      <w:rFonts w:ascii="Arial" w:hAnsi="Arial" w:cs="Arial"/>
      <w:caps w:val="0"/>
      <w:color w:val="0B2D61"/>
      <w:spacing w:val="-10"/>
      <w:sz w:val="56"/>
      <w:szCs w:val="56"/>
      <w:lang w:eastAsia="zh-CN"/>
    </w:rPr>
  </w:style>
  <w:style w:type="paragraph" w:customStyle="1" w:styleId="BodyNote">
    <w:name w:val="Body_Note"/>
    <w:basedOn w:val="BodyText"/>
    <w:qFormat/>
    <w:rsid w:val="0060006B"/>
    <w:rPr>
      <w:i/>
      <w:iCs/>
    </w:rPr>
  </w:style>
  <w:style w:type="paragraph" w:customStyle="1" w:styleId="Bodyboxed">
    <w:name w:val="Body_boxed"/>
    <w:basedOn w:val="ListParagraph"/>
    <w:qFormat/>
    <w:rsid w:val="00993DF9"/>
    <w:pPr>
      <w:pBdr>
        <w:top w:val="single" w:sz="4" w:space="3" w:color="auto"/>
        <w:left w:val="single" w:sz="4" w:space="4" w:color="auto"/>
        <w:bottom w:val="single" w:sz="4" w:space="3" w:color="auto"/>
        <w:right w:val="single" w:sz="4" w:space="4" w:color="auto"/>
      </w:pBdr>
      <w:spacing w:before="220" w:after="220"/>
    </w:pPr>
    <w:rPr>
      <w:b/>
      <w:bCs/>
    </w:rPr>
  </w:style>
  <w:style w:type="paragraph" w:customStyle="1" w:styleId="Bodyboxed2">
    <w:name w:val="Body_boxed2"/>
    <w:basedOn w:val="Bodyboxed"/>
    <w:qFormat/>
    <w:rsid w:val="00662D25"/>
    <w:pPr>
      <w:spacing w:before="120" w:after="120"/>
      <w:ind w:left="0"/>
      <w:contextualSpacing w:val="0"/>
    </w:pPr>
    <w:rPr>
      <w:b w:val="0"/>
    </w:rPr>
  </w:style>
  <w:style w:type="paragraph" w:styleId="ListNumber3">
    <w:name w:val="List Number 3"/>
    <w:basedOn w:val="Normal"/>
    <w:uiPriority w:val="99"/>
    <w:unhideWhenUsed/>
    <w:rsid w:val="00297D0E"/>
    <w:pPr>
      <w:numPr>
        <w:numId w:val="16"/>
      </w:numPr>
      <w:spacing w:after="220" w:line="276" w:lineRule="auto"/>
      <w:contextualSpacing/>
    </w:pPr>
  </w:style>
  <w:style w:type="table" w:customStyle="1" w:styleId="TableFormat3">
    <w:name w:val="Table_Format3"/>
    <w:basedOn w:val="TableNormal"/>
    <w:rsid w:val="000F3575"/>
    <w:rPr>
      <w:rFonts w:ascii="Times New Roman" w:eastAsia="Times New Roman" w:hAnsi="Times New Roman" w:cs="Times New Roman"/>
      <w:sz w:val="20"/>
      <w:szCs w:val="20"/>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rPr>
      <w:cantSplit/>
    </w:trPr>
    <w:tblStylePr w:type="firstRow">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0" w:color="auto" w:fill="auto"/>
      </w:tcPr>
    </w:tblStylePr>
  </w:style>
  <w:style w:type="paragraph" w:customStyle="1" w:styleId="Tablebullet1">
    <w:name w:val="Table bullet1"/>
    <w:basedOn w:val="TableText"/>
    <w:qFormat/>
    <w:rsid w:val="000F3575"/>
    <w:pPr>
      <w:keepNext/>
      <w:widowControl/>
      <w:numPr>
        <w:numId w:val="19"/>
      </w:numPr>
      <w:spacing w:before="80" w:after="80" w:line="240" w:lineRule="exact"/>
    </w:pPr>
    <w:rPr>
      <w:rFonts w:eastAsia="Times New Roman"/>
      <w:snapToGrid w:val="0"/>
      <w:sz w:val="20"/>
    </w:rPr>
  </w:style>
  <w:style w:type="paragraph" w:customStyle="1" w:styleId="TablebulletLM">
    <w:name w:val="Table bulletLM"/>
    <w:basedOn w:val="TableText"/>
    <w:qFormat/>
    <w:rsid w:val="000F3575"/>
    <w:pPr>
      <w:keepNext/>
      <w:widowControl/>
      <w:numPr>
        <w:numId w:val="20"/>
      </w:numPr>
      <w:spacing w:before="80" w:after="80" w:line="240" w:lineRule="exact"/>
    </w:pPr>
    <w:rPr>
      <w:rFonts w:eastAsia="Times New Roman"/>
      <w:snapToGrid w:val="0"/>
      <w:sz w:val="20"/>
    </w:rPr>
  </w:style>
  <w:style w:type="paragraph" w:customStyle="1" w:styleId="Cover-Acknowledgetext">
    <w:name w:val="Cover-Acknowledge_text"/>
    <w:basedOn w:val="Normal"/>
    <w:qFormat/>
    <w:rsid w:val="00F51A89"/>
    <w:pPr>
      <w:ind w:left="-432"/>
    </w:pPr>
  </w:style>
  <w:style w:type="paragraph" w:customStyle="1" w:styleId="Cover-AcknowledgeHeading">
    <w:name w:val="Cover-Acknowledge_Heading"/>
    <w:basedOn w:val="Cover-Acknowledgetext"/>
    <w:qFormat/>
    <w:rsid w:val="004E2A65"/>
    <w:pPr>
      <w:keepNext/>
      <w:spacing w:after="240"/>
      <w:outlineLvl w:val="1"/>
    </w:pPr>
    <w:rPr>
      <w:rFonts w:asciiTheme="majorHAnsi" w:hAnsiTheme="majorHAnsi"/>
      <w:b/>
      <w:bCs/>
      <w:caps/>
      <w:color w:val="00495B" w:themeColor="accent1" w:themeShade="BF"/>
    </w:rPr>
  </w:style>
  <w:style w:type="paragraph" w:customStyle="1" w:styleId="Listbulletcontinued">
    <w:name w:val="List bullet continued"/>
    <w:basedOn w:val="BodyText"/>
    <w:qFormat/>
    <w:rsid w:val="000768A7"/>
    <w:pPr>
      <w:spacing w:before="120"/>
      <w:ind w:left="576"/>
    </w:pPr>
  </w:style>
  <w:style w:type="paragraph" w:customStyle="1" w:styleId="Bodytextkeepw-next">
    <w:name w:val="Body text keep w-next"/>
    <w:basedOn w:val="BodyText"/>
    <w:qFormat/>
    <w:rsid w:val="00064E57"/>
    <w:pPr>
      <w:keepNext/>
      <w:spacing w:after="120"/>
    </w:pPr>
  </w:style>
  <w:style w:type="paragraph" w:customStyle="1" w:styleId="Listbullet3numbered">
    <w:name w:val="List bullet 3 numbered"/>
    <w:basedOn w:val="ListNumber2"/>
    <w:qFormat/>
    <w:rsid w:val="00052208"/>
    <w:pPr>
      <w:numPr>
        <w:numId w:val="13"/>
      </w:numPr>
      <w:ind w:left="1080"/>
    </w:pPr>
  </w:style>
  <w:style w:type="paragraph" w:customStyle="1" w:styleId="BulletHeading">
    <w:name w:val="Bullet Heading"/>
    <w:basedOn w:val="Normal"/>
    <w:uiPriority w:val="99"/>
    <w:qFormat/>
    <w:rsid w:val="00641182"/>
    <w:pPr>
      <w:spacing w:before="240" w:line="276" w:lineRule="auto"/>
      <w:contextualSpacing/>
    </w:pPr>
    <w:rPr>
      <w:rFonts w:asciiTheme="majorHAnsi" w:hAnsiTheme="majorHAnsi" w:cstheme="majorHAnsi"/>
      <w:b/>
    </w:rPr>
  </w:style>
  <w:style w:type="paragraph" w:customStyle="1" w:styleId="ListNumber2-Manual">
    <w:name w:val="List Number 2-Manual"/>
    <w:basedOn w:val="Normal"/>
    <w:qFormat/>
    <w:rsid w:val="00052208"/>
    <w:pPr>
      <w:spacing w:before="120" w:after="120" w:line="276" w:lineRule="auto"/>
      <w:ind w:left="648" w:hanging="288"/>
    </w:pPr>
  </w:style>
  <w:style w:type="character" w:customStyle="1" w:styleId="cf01">
    <w:name w:val="cf01"/>
    <w:basedOn w:val="DefaultParagraphFont"/>
    <w:rsid w:val="003271E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950">
      <w:bodyDiv w:val="1"/>
      <w:marLeft w:val="0"/>
      <w:marRight w:val="0"/>
      <w:marTop w:val="0"/>
      <w:marBottom w:val="0"/>
      <w:divBdr>
        <w:top w:val="none" w:sz="0" w:space="0" w:color="auto"/>
        <w:left w:val="none" w:sz="0" w:space="0" w:color="auto"/>
        <w:bottom w:val="none" w:sz="0" w:space="0" w:color="auto"/>
        <w:right w:val="none" w:sz="0" w:space="0" w:color="auto"/>
      </w:divBdr>
    </w:div>
    <w:div w:id="22099020">
      <w:bodyDiv w:val="1"/>
      <w:marLeft w:val="0"/>
      <w:marRight w:val="0"/>
      <w:marTop w:val="0"/>
      <w:marBottom w:val="0"/>
      <w:divBdr>
        <w:top w:val="none" w:sz="0" w:space="0" w:color="auto"/>
        <w:left w:val="none" w:sz="0" w:space="0" w:color="auto"/>
        <w:bottom w:val="none" w:sz="0" w:space="0" w:color="auto"/>
        <w:right w:val="none" w:sz="0" w:space="0" w:color="auto"/>
      </w:divBdr>
    </w:div>
    <w:div w:id="52391253">
      <w:bodyDiv w:val="1"/>
      <w:marLeft w:val="0"/>
      <w:marRight w:val="0"/>
      <w:marTop w:val="0"/>
      <w:marBottom w:val="0"/>
      <w:divBdr>
        <w:top w:val="none" w:sz="0" w:space="0" w:color="auto"/>
        <w:left w:val="none" w:sz="0" w:space="0" w:color="auto"/>
        <w:bottom w:val="none" w:sz="0" w:space="0" w:color="auto"/>
        <w:right w:val="none" w:sz="0" w:space="0" w:color="auto"/>
      </w:divBdr>
      <w:divsChild>
        <w:div w:id="888079037">
          <w:marLeft w:val="0"/>
          <w:marRight w:val="0"/>
          <w:marTop w:val="0"/>
          <w:marBottom w:val="0"/>
          <w:divBdr>
            <w:top w:val="none" w:sz="0" w:space="0" w:color="auto"/>
            <w:left w:val="none" w:sz="0" w:space="0" w:color="auto"/>
            <w:bottom w:val="none" w:sz="0" w:space="0" w:color="auto"/>
            <w:right w:val="none" w:sz="0" w:space="0" w:color="auto"/>
          </w:divBdr>
        </w:div>
      </w:divsChild>
    </w:div>
    <w:div w:id="75443322">
      <w:bodyDiv w:val="1"/>
      <w:marLeft w:val="0"/>
      <w:marRight w:val="0"/>
      <w:marTop w:val="0"/>
      <w:marBottom w:val="0"/>
      <w:divBdr>
        <w:top w:val="none" w:sz="0" w:space="0" w:color="auto"/>
        <w:left w:val="none" w:sz="0" w:space="0" w:color="auto"/>
        <w:bottom w:val="none" w:sz="0" w:space="0" w:color="auto"/>
        <w:right w:val="none" w:sz="0" w:space="0" w:color="auto"/>
      </w:divBdr>
    </w:div>
    <w:div w:id="119500179">
      <w:bodyDiv w:val="1"/>
      <w:marLeft w:val="0"/>
      <w:marRight w:val="0"/>
      <w:marTop w:val="0"/>
      <w:marBottom w:val="0"/>
      <w:divBdr>
        <w:top w:val="none" w:sz="0" w:space="0" w:color="auto"/>
        <w:left w:val="none" w:sz="0" w:space="0" w:color="auto"/>
        <w:bottom w:val="none" w:sz="0" w:space="0" w:color="auto"/>
        <w:right w:val="none" w:sz="0" w:space="0" w:color="auto"/>
      </w:divBdr>
    </w:div>
    <w:div w:id="185169719">
      <w:bodyDiv w:val="1"/>
      <w:marLeft w:val="0"/>
      <w:marRight w:val="0"/>
      <w:marTop w:val="0"/>
      <w:marBottom w:val="0"/>
      <w:divBdr>
        <w:top w:val="none" w:sz="0" w:space="0" w:color="auto"/>
        <w:left w:val="none" w:sz="0" w:space="0" w:color="auto"/>
        <w:bottom w:val="none" w:sz="0" w:space="0" w:color="auto"/>
        <w:right w:val="none" w:sz="0" w:space="0" w:color="auto"/>
      </w:divBdr>
    </w:div>
    <w:div w:id="186527714">
      <w:bodyDiv w:val="1"/>
      <w:marLeft w:val="0"/>
      <w:marRight w:val="0"/>
      <w:marTop w:val="0"/>
      <w:marBottom w:val="0"/>
      <w:divBdr>
        <w:top w:val="none" w:sz="0" w:space="0" w:color="auto"/>
        <w:left w:val="none" w:sz="0" w:space="0" w:color="auto"/>
        <w:bottom w:val="none" w:sz="0" w:space="0" w:color="auto"/>
        <w:right w:val="none" w:sz="0" w:space="0" w:color="auto"/>
      </w:divBdr>
    </w:div>
    <w:div w:id="214246538">
      <w:bodyDiv w:val="1"/>
      <w:marLeft w:val="0"/>
      <w:marRight w:val="0"/>
      <w:marTop w:val="0"/>
      <w:marBottom w:val="0"/>
      <w:divBdr>
        <w:top w:val="none" w:sz="0" w:space="0" w:color="auto"/>
        <w:left w:val="none" w:sz="0" w:space="0" w:color="auto"/>
        <w:bottom w:val="none" w:sz="0" w:space="0" w:color="auto"/>
        <w:right w:val="none" w:sz="0" w:space="0" w:color="auto"/>
      </w:divBdr>
    </w:div>
    <w:div w:id="242878097">
      <w:bodyDiv w:val="1"/>
      <w:marLeft w:val="0"/>
      <w:marRight w:val="0"/>
      <w:marTop w:val="0"/>
      <w:marBottom w:val="0"/>
      <w:divBdr>
        <w:top w:val="none" w:sz="0" w:space="0" w:color="auto"/>
        <w:left w:val="none" w:sz="0" w:space="0" w:color="auto"/>
        <w:bottom w:val="none" w:sz="0" w:space="0" w:color="auto"/>
        <w:right w:val="none" w:sz="0" w:space="0" w:color="auto"/>
      </w:divBdr>
      <w:divsChild>
        <w:div w:id="1420756429">
          <w:marLeft w:val="0"/>
          <w:marRight w:val="0"/>
          <w:marTop w:val="0"/>
          <w:marBottom w:val="0"/>
          <w:divBdr>
            <w:top w:val="none" w:sz="0" w:space="0" w:color="auto"/>
            <w:left w:val="none" w:sz="0" w:space="0" w:color="auto"/>
            <w:bottom w:val="none" w:sz="0" w:space="0" w:color="auto"/>
            <w:right w:val="none" w:sz="0" w:space="0" w:color="auto"/>
          </w:divBdr>
        </w:div>
      </w:divsChild>
    </w:div>
    <w:div w:id="295992613">
      <w:bodyDiv w:val="1"/>
      <w:marLeft w:val="0"/>
      <w:marRight w:val="0"/>
      <w:marTop w:val="0"/>
      <w:marBottom w:val="0"/>
      <w:divBdr>
        <w:top w:val="none" w:sz="0" w:space="0" w:color="auto"/>
        <w:left w:val="none" w:sz="0" w:space="0" w:color="auto"/>
        <w:bottom w:val="none" w:sz="0" w:space="0" w:color="auto"/>
        <w:right w:val="none" w:sz="0" w:space="0" w:color="auto"/>
      </w:divBdr>
    </w:div>
    <w:div w:id="310060352">
      <w:bodyDiv w:val="1"/>
      <w:marLeft w:val="0"/>
      <w:marRight w:val="0"/>
      <w:marTop w:val="0"/>
      <w:marBottom w:val="0"/>
      <w:divBdr>
        <w:top w:val="none" w:sz="0" w:space="0" w:color="auto"/>
        <w:left w:val="none" w:sz="0" w:space="0" w:color="auto"/>
        <w:bottom w:val="none" w:sz="0" w:space="0" w:color="auto"/>
        <w:right w:val="none" w:sz="0" w:space="0" w:color="auto"/>
      </w:divBdr>
    </w:div>
    <w:div w:id="314770955">
      <w:bodyDiv w:val="1"/>
      <w:marLeft w:val="0"/>
      <w:marRight w:val="0"/>
      <w:marTop w:val="0"/>
      <w:marBottom w:val="0"/>
      <w:divBdr>
        <w:top w:val="none" w:sz="0" w:space="0" w:color="auto"/>
        <w:left w:val="none" w:sz="0" w:space="0" w:color="auto"/>
        <w:bottom w:val="none" w:sz="0" w:space="0" w:color="auto"/>
        <w:right w:val="none" w:sz="0" w:space="0" w:color="auto"/>
      </w:divBdr>
      <w:divsChild>
        <w:div w:id="393895239">
          <w:marLeft w:val="0"/>
          <w:marRight w:val="0"/>
          <w:marTop w:val="0"/>
          <w:marBottom w:val="0"/>
          <w:divBdr>
            <w:top w:val="none" w:sz="0" w:space="0" w:color="auto"/>
            <w:left w:val="none" w:sz="0" w:space="0" w:color="auto"/>
            <w:bottom w:val="none" w:sz="0" w:space="0" w:color="auto"/>
            <w:right w:val="none" w:sz="0" w:space="0" w:color="auto"/>
          </w:divBdr>
        </w:div>
      </w:divsChild>
    </w:div>
    <w:div w:id="326397346">
      <w:bodyDiv w:val="1"/>
      <w:marLeft w:val="0"/>
      <w:marRight w:val="0"/>
      <w:marTop w:val="0"/>
      <w:marBottom w:val="0"/>
      <w:divBdr>
        <w:top w:val="none" w:sz="0" w:space="0" w:color="auto"/>
        <w:left w:val="none" w:sz="0" w:space="0" w:color="auto"/>
        <w:bottom w:val="none" w:sz="0" w:space="0" w:color="auto"/>
        <w:right w:val="none" w:sz="0" w:space="0" w:color="auto"/>
      </w:divBdr>
    </w:div>
    <w:div w:id="341319049">
      <w:bodyDiv w:val="1"/>
      <w:marLeft w:val="0"/>
      <w:marRight w:val="0"/>
      <w:marTop w:val="0"/>
      <w:marBottom w:val="0"/>
      <w:divBdr>
        <w:top w:val="none" w:sz="0" w:space="0" w:color="auto"/>
        <w:left w:val="none" w:sz="0" w:space="0" w:color="auto"/>
        <w:bottom w:val="none" w:sz="0" w:space="0" w:color="auto"/>
        <w:right w:val="none" w:sz="0" w:space="0" w:color="auto"/>
      </w:divBdr>
    </w:div>
    <w:div w:id="347607935">
      <w:bodyDiv w:val="1"/>
      <w:marLeft w:val="0"/>
      <w:marRight w:val="0"/>
      <w:marTop w:val="0"/>
      <w:marBottom w:val="0"/>
      <w:divBdr>
        <w:top w:val="none" w:sz="0" w:space="0" w:color="auto"/>
        <w:left w:val="none" w:sz="0" w:space="0" w:color="auto"/>
        <w:bottom w:val="none" w:sz="0" w:space="0" w:color="auto"/>
        <w:right w:val="none" w:sz="0" w:space="0" w:color="auto"/>
      </w:divBdr>
    </w:div>
    <w:div w:id="407121973">
      <w:bodyDiv w:val="1"/>
      <w:marLeft w:val="0"/>
      <w:marRight w:val="0"/>
      <w:marTop w:val="0"/>
      <w:marBottom w:val="0"/>
      <w:divBdr>
        <w:top w:val="none" w:sz="0" w:space="0" w:color="auto"/>
        <w:left w:val="none" w:sz="0" w:space="0" w:color="auto"/>
        <w:bottom w:val="none" w:sz="0" w:space="0" w:color="auto"/>
        <w:right w:val="none" w:sz="0" w:space="0" w:color="auto"/>
      </w:divBdr>
      <w:divsChild>
        <w:div w:id="1451438794">
          <w:marLeft w:val="0"/>
          <w:marRight w:val="0"/>
          <w:marTop w:val="0"/>
          <w:marBottom w:val="0"/>
          <w:divBdr>
            <w:top w:val="none" w:sz="0" w:space="0" w:color="auto"/>
            <w:left w:val="none" w:sz="0" w:space="0" w:color="auto"/>
            <w:bottom w:val="none" w:sz="0" w:space="0" w:color="auto"/>
            <w:right w:val="none" w:sz="0" w:space="0" w:color="auto"/>
          </w:divBdr>
        </w:div>
      </w:divsChild>
    </w:div>
    <w:div w:id="539172524">
      <w:bodyDiv w:val="1"/>
      <w:marLeft w:val="0"/>
      <w:marRight w:val="0"/>
      <w:marTop w:val="0"/>
      <w:marBottom w:val="0"/>
      <w:divBdr>
        <w:top w:val="none" w:sz="0" w:space="0" w:color="auto"/>
        <w:left w:val="none" w:sz="0" w:space="0" w:color="auto"/>
        <w:bottom w:val="none" w:sz="0" w:space="0" w:color="auto"/>
        <w:right w:val="none" w:sz="0" w:space="0" w:color="auto"/>
      </w:divBdr>
    </w:div>
    <w:div w:id="558322280">
      <w:bodyDiv w:val="1"/>
      <w:marLeft w:val="0"/>
      <w:marRight w:val="0"/>
      <w:marTop w:val="0"/>
      <w:marBottom w:val="0"/>
      <w:divBdr>
        <w:top w:val="none" w:sz="0" w:space="0" w:color="auto"/>
        <w:left w:val="none" w:sz="0" w:space="0" w:color="auto"/>
        <w:bottom w:val="none" w:sz="0" w:space="0" w:color="auto"/>
        <w:right w:val="none" w:sz="0" w:space="0" w:color="auto"/>
      </w:divBdr>
      <w:divsChild>
        <w:div w:id="1711343061">
          <w:marLeft w:val="0"/>
          <w:marRight w:val="0"/>
          <w:marTop w:val="0"/>
          <w:marBottom w:val="0"/>
          <w:divBdr>
            <w:top w:val="none" w:sz="0" w:space="0" w:color="auto"/>
            <w:left w:val="none" w:sz="0" w:space="0" w:color="auto"/>
            <w:bottom w:val="none" w:sz="0" w:space="0" w:color="auto"/>
            <w:right w:val="none" w:sz="0" w:space="0" w:color="auto"/>
          </w:divBdr>
          <w:divsChild>
            <w:div w:id="1534264963">
              <w:marLeft w:val="0"/>
              <w:marRight w:val="0"/>
              <w:marTop w:val="0"/>
              <w:marBottom w:val="0"/>
              <w:divBdr>
                <w:top w:val="none" w:sz="0" w:space="0" w:color="auto"/>
                <w:left w:val="none" w:sz="0" w:space="0" w:color="auto"/>
                <w:bottom w:val="none" w:sz="0" w:space="0" w:color="auto"/>
                <w:right w:val="none" w:sz="0" w:space="0" w:color="auto"/>
              </w:divBdr>
            </w:div>
            <w:div w:id="1841264179">
              <w:marLeft w:val="0"/>
              <w:marRight w:val="0"/>
              <w:marTop w:val="0"/>
              <w:marBottom w:val="0"/>
              <w:divBdr>
                <w:top w:val="none" w:sz="0" w:space="0" w:color="auto"/>
                <w:left w:val="none" w:sz="0" w:space="0" w:color="auto"/>
                <w:bottom w:val="none" w:sz="0" w:space="0" w:color="auto"/>
                <w:right w:val="none" w:sz="0" w:space="0" w:color="auto"/>
              </w:divBdr>
            </w:div>
          </w:divsChild>
        </w:div>
        <w:div w:id="1917201535">
          <w:marLeft w:val="0"/>
          <w:marRight w:val="0"/>
          <w:marTop w:val="0"/>
          <w:marBottom w:val="0"/>
          <w:divBdr>
            <w:top w:val="none" w:sz="0" w:space="0" w:color="auto"/>
            <w:left w:val="none" w:sz="0" w:space="0" w:color="auto"/>
            <w:bottom w:val="none" w:sz="0" w:space="0" w:color="auto"/>
            <w:right w:val="none" w:sz="0" w:space="0" w:color="auto"/>
          </w:divBdr>
          <w:divsChild>
            <w:div w:id="1265183993">
              <w:marLeft w:val="0"/>
              <w:marRight w:val="0"/>
              <w:marTop w:val="0"/>
              <w:marBottom w:val="0"/>
              <w:divBdr>
                <w:top w:val="none" w:sz="0" w:space="0" w:color="auto"/>
                <w:left w:val="none" w:sz="0" w:space="0" w:color="auto"/>
                <w:bottom w:val="none" w:sz="0" w:space="0" w:color="auto"/>
                <w:right w:val="none" w:sz="0" w:space="0" w:color="auto"/>
              </w:divBdr>
            </w:div>
            <w:div w:id="191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1304">
      <w:bodyDiv w:val="1"/>
      <w:marLeft w:val="0"/>
      <w:marRight w:val="0"/>
      <w:marTop w:val="0"/>
      <w:marBottom w:val="0"/>
      <w:divBdr>
        <w:top w:val="none" w:sz="0" w:space="0" w:color="auto"/>
        <w:left w:val="none" w:sz="0" w:space="0" w:color="auto"/>
        <w:bottom w:val="none" w:sz="0" w:space="0" w:color="auto"/>
        <w:right w:val="none" w:sz="0" w:space="0" w:color="auto"/>
      </w:divBdr>
    </w:div>
    <w:div w:id="644237721">
      <w:bodyDiv w:val="1"/>
      <w:marLeft w:val="0"/>
      <w:marRight w:val="0"/>
      <w:marTop w:val="0"/>
      <w:marBottom w:val="0"/>
      <w:divBdr>
        <w:top w:val="none" w:sz="0" w:space="0" w:color="auto"/>
        <w:left w:val="none" w:sz="0" w:space="0" w:color="auto"/>
        <w:bottom w:val="none" w:sz="0" w:space="0" w:color="auto"/>
        <w:right w:val="none" w:sz="0" w:space="0" w:color="auto"/>
      </w:divBdr>
    </w:div>
    <w:div w:id="660543624">
      <w:bodyDiv w:val="1"/>
      <w:marLeft w:val="0"/>
      <w:marRight w:val="0"/>
      <w:marTop w:val="0"/>
      <w:marBottom w:val="0"/>
      <w:divBdr>
        <w:top w:val="none" w:sz="0" w:space="0" w:color="auto"/>
        <w:left w:val="none" w:sz="0" w:space="0" w:color="auto"/>
        <w:bottom w:val="none" w:sz="0" w:space="0" w:color="auto"/>
        <w:right w:val="none" w:sz="0" w:space="0" w:color="auto"/>
      </w:divBdr>
    </w:div>
    <w:div w:id="719088619">
      <w:bodyDiv w:val="1"/>
      <w:marLeft w:val="0"/>
      <w:marRight w:val="0"/>
      <w:marTop w:val="0"/>
      <w:marBottom w:val="0"/>
      <w:divBdr>
        <w:top w:val="none" w:sz="0" w:space="0" w:color="auto"/>
        <w:left w:val="none" w:sz="0" w:space="0" w:color="auto"/>
        <w:bottom w:val="none" w:sz="0" w:space="0" w:color="auto"/>
        <w:right w:val="none" w:sz="0" w:space="0" w:color="auto"/>
      </w:divBdr>
    </w:div>
    <w:div w:id="834954240">
      <w:bodyDiv w:val="1"/>
      <w:marLeft w:val="0"/>
      <w:marRight w:val="0"/>
      <w:marTop w:val="0"/>
      <w:marBottom w:val="0"/>
      <w:divBdr>
        <w:top w:val="none" w:sz="0" w:space="0" w:color="auto"/>
        <w:left w:val="none" w:sz="0" w:space="0" w:color="auto"/>
        <w:bottom w:val="none" w:sz="0" w:space="0" w:color="auto"/>
        <w:right w:val="none" w:sz="0" w:space="0" w:color="auto"/>
      </w:divBdr>
      <w:divsChild>
        <w:div w:id="1231308639">
          <w:marLeft w:val="0"/>
          <w:marRight w:val="0"/>
          <w:marTop w:val="0"/>
          <w:marBottom w:val="0"/>
          <w:divBdr>
            <w:top w:val="none" w:sz="0" w:space="0" w:color="auto"/>
            <w:left w:val="none" w:sz="0" w:space="0" w:color="auto"/>
            <w:bottom w:val="none" w:sz="0" w:space="0" w:color="auto"/>
            <w:right w:val="none" w:sz="0" w:space="0" w:color="auto"/>
          </w:divBdr>
        </w:div>
      </w:divsChild>
    </w:div>
    <w:div w:id="868034883">
      <w:bodyDiv w:val="1"/>
      <w:marLeft w:val="0"/>
      <w:marRight w:val="0"/>
      <w:marTop w:val="0"/>
      <w:marBottom w:val="0"/>
      <w:divBdr>
        <w:top w:val="none" w:sz="0" w:space="0" w:color="auto"/>
        <w:left w:val="none" w:sz="0" w:space="0" w:color="auto"/>
        <w:bottom w:val="none" w:sz="0" w:space="0" w:color="auto"/>
        <w:right w:val="none" w:sz="0" w:space="0" w:color="auto"/>
      </w:divBdr>
    </w:div>
    <w:div w:id="921912302">
      <w:bodyDiv w:val="1"/>
      <w:marLeft w:val="0"/>
      <w:marRight w:val="0"/>
      <w:marTop w:val="0"/>
      <w:marBottom w:val="0"/>
      <w:divBdr>
        <w:top w:val="none" w:sz="0" w:space="0" w:color="auto"/>
        <w:left w:val="none" w:sz="0" w:space="0" w:color="auto"/>
        <w:bottom w:val="none" w:sz="0" w:space="0" w:color="auto"/>
        <w:right w:val="none" w:sz="0" w:space="0" w:color="auto"/>
      </w:divBdr>
      <w:divsChild>
        <w:div w:id="831724397">
          <w:marLeft w:val="0"/>
          <w:marRight w:val="0"/>
          <w:marTop w:val="0"/>
          <w:marBottom w:val="0"/>
          <w:divBdr>
            <w:top w:val="none" w:sz="0" w:space="0" w:color="auto"/>
            <w:left w:val="none" w:sz="0" w:space="0" w:color="auto"/>
            <w:bottom w:val="none" w:sz="0" w:space="0" w:color="auto"/>
            <w:right w:val="none" w:sz="0" w:space="0" w:color="auto"/>
          </w:divBdr>
        </w:div>
      </w:divsChild>
    </w:div>
    <w:div w:id="931400432">
      <w:bodyDiv w:val="1"/>
      <w:marLeft w:val="0"/>
      <w:marRight w:val="0"/>
      <w:marTop w:val="0"/>
      <w:marBottom w:val="0"/>
      <w:divBdr>
        <w:top w:val="none" w:sz="0" w:space="0" w:color="auto"/>
        <w:left w:val="none" w:sz="0" w:space="0" w:color="auto"/>
        <w:bottom w:val="none" w:sz="0" w:space="0" w:color="auto"/>
        <w:right w:val="none" w:sz="0" w:space="0" w:color="auto"/>
      </w:divBdr>
    </w:div>
    <w:div w:id="935330513">
      <w:bodyDiv w:val="1"/>
      <w:marLeft w:val="0"/>
      <w:marRight w:val="0"/>
      <w:marTop w:val="0"/>
      <w:marBottom w:val="0"/>
      <w:divBdr>
        <w:top w:val="none" w:sz="0" w:space="0" w:color="auto"/>
        <w:left w:val="none" w:sz="0" w:space="0" w:color="auto"/>
        <w:bottom w:val="none" w:sz="0" w:space="0" w:color="auto"/>
        <w:right w:val="none" w:sz="0" w:space="0" w:color="auto"/>
      </w:divBdr>
      <w:divsChild>
        <w:div w:id="760446502">
          <w:marLeft w:val="0"/>
          <w:marRight w:val="0"/>
          <w:marTop w:val="0"/>
          <w:marBottom w:val="0"/>
          <w:divBdr>
            <w:top w:val="none" w:sz="0" w:space="0" w:color="auto"/>
            <w:left w:val="none" w:sz="0" w:space="0" w:color="auto"/>
            <w:bottom w:val="none" w:sz="0" w:space="0" w:color="auto"/>
            <w:right w:val="none" w:sz="0" w:space="0" w:color="auto"/>
          </w:divBdr>
        </w:div>
      </w:divsChild>
    </w:div>
    <w:div w:id="938562153">
      <w:bodyDiv w:val="1"/>
      <w:marLeft w:val="0"/>
      <w:marRight w:val="0"/>
      <w:marTop w:val="0"/>
      <w:marBottom w:val="0"/>
      <w:divBdr>
        <w:top w:val="none" w:sz="0" w:space="0" w:color="auto"/>
        <w:left w:val="none" w:sz="0" w:space="0" w:color="auto"/>
        <w:bottom w:val="none" w:sz="0" w:space="0" w:color="auto"/>
        <w:right w:val="none" w:sz="0" w:space="0" w:color="auto"/>
      </w:divBdr>
    </w:div>
    <w:div w:id="988052383">
      <w:bodyDiv w:val="1"/>
      <w:marLeft w:val="0"/>
      <w:marRight w:val="0"/>
      <w:marTop w:val="0"/>
      <w:marBottom w:val="0"/>
      <w:divBdr>
        <w:top w:val="none" w:sz="0" w:space="0" w:color="auto"/>
        <w:left w:val="none" w:sz="0" w:space="0" w:color="auto"/>
        <w:bottom w:val="none" w:sz="0" w:space="0" w:color="auto"/>
        <w:right w:val="none" w:sz="0" w:space="0" w:color="auto"/>
      </w:divBdr>
    </w:div>
    <w:div w:id="1151599751">
      <w:bodyDiv w:val="1"/>
      <w:marLeft w:val="0"/>
      <w:marRight w:val="0"/>
      <w:marTop w:val="0"/>
      <w:marBottom w:val="0"/>
      <w:divBdr>
        <w:top w:val="none" w:sz="0" w:space="0" w:color="auto"/>
        <w:left w:val="none" w:sz="0" w:space="0" w:color="auto"/>
        <w:bottom w:val="none" w:sz="0" w:space="0" w:color="auto"/>
        <w:right w:val="none" w:sz="0" w:space="0" w:color="auto"/>
      </w:divBdr>
    </w:div>
    <w:div w:id="1204903639">
      <w:bodyDiv w:val="1"/>
      <w:marLeft w:val="0"/>
      <w:marRight w:val="0"/>
      <w:marTop w:val="0"/>
      <w:marBottom w:val="0"/>
      <w:divBdr>
        <w:top w:val="none" w:sz="0" w:space="0" w:color="auto"/>
        <w:left w:val="none" w:sz="0" w:space="0" w:color="auto"/>
        <w:bottom w:val="none" w:sz="0" w:space="0" w:color="auto"/>
        <w:right w:val="none" w:sz="0" w:space="0" w:color="auto"/>
      </w:divBdr>
    </w:div>
    <w:div w:id="1277713121">
      <w:bodyDiv w:val="1"/>
      <w:marLeft w:val="0"/>
      <w:marRight w:val="0"/>
      <w:marTop w:val="0"/>
      <w:marBottom w:val="0"/>
      <w:divBdr>
        <w:top w:val="none" w:sz="0" w:space="0" w:color="auto"/>
        <w:left w:val="none" w:sz="0" w:space="0" w:color="auto"/>
        <w:bottom w:val="none" w:sz="0" w:space="0" w:color="auto"/>
        <w:right w:val="none" w:sz="0" w:space="0" w:color="auto"/>
      </w:divBdr>
    </w:div>
    <w:div w:id="1422943310">
      <w:bodyDiv w:val="1"/>
      <w:marLeft w:val="0"/>
      <w:marRight w:val="0"/>
      <w:marTop w:val="0"/>
      <w:marBottom w:val="0"/>
      <w:divBdr>
        <w:top w:val="none" w:sz="0" w:space="0" w:color="auto"/>
        <w:left w:val="none" w:sz="0" w:space="0" w:color="auto"/>
        <w:bottom w:val="none" w:sz="0" w:space="0" w:color="auto"/>
        <w:right w:val="none" w:sz="0" w:space="0" w:color="auto"/>
      </w:divBdr>
    </w:div>
    <w:div w:id="1487043711">
      <w:bodyDiv w:val="1"/>
      <w:marLeft w:val="0"/>
      <w:marRight w:val="0"/>
      <w:marTop w:val="0"/>
      <w:marBottom w:val="0"/>
      <w:divBdr>
        <w:top w:val="none" w:sz="0" w:space="0" w:color="auto"/>
        <w:left w:val="none" w:sz="0" w:space="0" w:color="auto"/>
        <w:bottom w:val="none" w:sz="0" w:space="0" w:color="auto"/>
        <w:right w:val="none" w:sz="0" w:space="0" w:color="auto"/>
      </w:divBdr>
    </w:div>
    <w:div w:id="1573925544">
      <w:bodyDiv w:val="1"/>
      <w:marLeft w:val="0"/>
      <w:marRight w:val="0"/>
      <w:marTop w:val="0"/>
      <w:marBottom w:val="0"/>
      <w:divBdr>
        <w:top w:val="none" w:sz="0" w:space="0" w:color="auto"/>
        <w:left w:val="none" w:sz="0" w:space="0" w:color="auto"/>
        <w:bottom w:val="none" w:sz="0" w:space="0" w:color="auto"/>
        <w:right w:val="none" w:sz="0" w:space="0" w:color="auto"/>
      </w:divBdr>
    </w:div>
    <w:div w:id="1593584991">
      <w:bodyDiv w:val="1"/>
      <w:marLeft w:val="0"/>
      <w:marRight w:val="0"/>
      <w:marTop w:val="0"/>
      <w:marBottom w:val="0"/>
      <w:divBdr>
        <w:top w:val="none" w:sz="0" w:space="0" w:color="auto"/>
        <w:left w:val="none" w:sz="0" w:space="0" w:color="auto"/>
        <w:bottom w:val="none" w:sz="0" w:space="0" w:color="auto"/>
        <w:right w:val="none" w:sz="0" w:space="0" w:color="auto"/>
      </w:divBdr>
    </w:div>
    <w:div w:id="1620719876">
      <w:bodyDiv w:val="1"/>
      <w:marLeft w:val="0"/>
      <w:marRight w:val="0"/>
      <w:marTop w:val="0"/>
      <w:marBottom w:val="0"/>
      <w:divBdr>
        <w:top w:val="none" w:sz="0" w:space="0" w:color="auto"/>
        <w:left w:val="none" w:sz="0" w:space="0" w:color="auto"/>
        <w:bottom w:val="none" w:sz="0" w:space="0" w:color="auto"/>
        <w:right w:val="none" w:sz="0" w:space="0" w:color="auto"/>
      </w:divBdr>
    </w:div>
    <w:div w:id="1640844105">
      <w:bodyDiv w:val="1"/>
      <w:marLeft w:val="0"/>
      <w:marRight w:val="0"/>
      <w:marTop w:val="0"/>
      <w:marBottom w:val="0"/>
      <w:divBdr>
        <w:top w:val="none" w:sz="0" w:space="0" w:color="auto"/>
        <w:left w:val="none" w:sz="0" w:space="0" w:color="auto"/>
        <w:bottom w:val="none" w:sz="0" w:space="0" w:color="auto"/>
        <w:right w:val="none" w:sz="0" w:space="0" w:color="auto"/>
      </w:divBdr>
    </w:div>
    <w:div w:id="1755930061">
      <w:bodyDiv w:val="1"/>
      <w:marLeft w:val="0"/>
      <w:marRight w:val="0"/>
      <w:marTop w:val="0"/>
      <w:marBottom w:val="0"/>
      <w:divBdr>
        <w:top w:val="none" w:sz="0" w:space="0" w:color="auto"/>
        <w:left w:val="none" w:sz="0" w:space="0" w:color="auto"/>
        <w:bottom w:val="none" w:sz="0" w:space="0" w:color="auto"/>
        <w:right w:val="none" w:sz="0" w:space="0" w:color="auto"/>
      </w:divBdr>
      <w:divsChild>
        <w:div w:id="1784374245">
          <w:marLeft w:val="0"/>
          <w:marRight w:val="0"/>
          <w:marTop w:val="0"/>
          <w:marBottom w:val="0"/>
          <w:divBdr>
            <w:top w:val="none" w:sz="0" w:space="0" w:color="auto"/>
            <w:left w:val="none" w:sz="0" w:space="0" w:color="auto"/>
            <w:bottom w:val="none" w:sz="0" w:space="0" w:color="auto"/>
            <w:right w:val="none" w:sz="0" w:space="0" w:color="auto"/>
          </w:divBdr>
          <w:divsChild>
            <w:div w:id="16822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203">
      <w:bodyDiv w:val="1"/>
      <w:marLeft w:val="0"/>
      <w:marRight w:val="0"/>
      <w:marTop w:val="0"/>
      <w:marBottom w:val="0"/>
      <w:divBdr>
        <w:top w:val="none" w:sz="0" w:space="0" w:color="auto"/>
        <w:left w:val="none" w:sz="0" w:space="0" w:color="auto"/>
        <w:bottom w:val="none" w:sz="0" w:space="0" w:color="auto"/>
        <w:right w:val="none" w:sz="0" w:space="0" w:color="auto"/>
      </w:divBdr>
    </w:div>
    <w:div w:id="1775861260">
      <w:bodyDiv w:val="1"/>
      <w:marLeft w:val="0"/>
      <w:marRight w:val="0"/>
      <w:marTop w:val="0"/>
      <w:marBottom w:val="0"/>
      <w:divBdr>
        <w:top w:val="none" w:sz="0" w:space="0" w:color="auto"/>
        <w:left w:val="none" w:sz="0" w:space="0" w:color="auto"/>
        <w:bottom w:val="none" w:sz="0" w:space="0" w:color="auto"/>
        <w:right w:val="none" w:sz="0" w:space="0" w:color="auto"/>
      </w:divBdr>
    </w:div>
    <w:div w:id="1790273678">
      <w:bodyDiv w:val="1"/>
      <w:marLeft w:val="0"/>
      <w:marRight w:val="0"/>
      <w:marTop w:val="0"/>
      <w:marBottom w:val="0"/>
      <w:divBdr>
        <w:top w:val="none" w:sz="0" w:space="0" w:color="auto"/>
        <w:left w:val="none" w:sz="0" w:space="0" w:color="auto"/>
        <w:bottom w:val="none" w:sz="0" w:space="0" w:color="auto"/>
        <w:right w:val="none" w:sz="0" w:space="0" w:color="auto"/>
      </w:divBdr>
    </w:div>
    <w:div w:id="1867523477">
      <w:bodyDiv w:val="1"/>
      <w:marLeft w:val="0"/>
      <w:marRight w:val="0"/>
      <w:marTop w:val="0"/>
      <w:marBottom w:val="0"/>
      <w:divBdr>
        <w:top w:val="none" w:sz="0" w:space="0" w:color="auto"/>
        <w:left w:val="none" w:sz="0" w:space="0" w:color="auto"/>
        <w:bottom w:val="none" w:sz="0" w:space="0" w:color="auto"/>
        <w:right w:val="none" w:sz="0" w:space="0" w:color="auto"/>
      </w:divBdr>
      <w:divsChild>
        <w:div w:id="1033925086">
          <w:marLeft w:val="0"/>
          <w:marRight w:val="0"/>
          <w:marTop w:val="0"/>
          <w:marBottom w:val="0"/>
          <w:divBdr>
            <w:top w:val="none" w:sz="0" w:space="0" w:color="auto"/>
            <w:left w:val="none" w:sz="0" w:space="0" w:color="auto"/>
            <w:bottom w:val="none" w:sz="0" w:space="0" w:color="auto"/>
            <w:right w:val="none" w:sz="0" w:space="0" w:color="auto"/>
          </w:divBdr>
        </w:div>
      </w:divsChild>
    </w:div>
    <w:div w:id="1921481531">
      <w:bodyDiv w:val="1"/>
      <w:marLeft w:val="0"/>
      <w:marRight w:val="0"/>
      <w:marTop w:val="0"/>
      <w:marBottom w:val="0"/>
      <w:divBdr>
        <w:top w:val="none" w:sz="0" w:space="0" w:color="auto"/>
        <w:left w:val="none" w:sz="0" w:space="0" w:color="auto"/>
        <w:bottom w:val="none" w:sz="0" w:space="0" w:color="auto"/>
        <w:right w:val="none" w:sz="0" w:space="0" w:color="auto"/>
      </w:divBdr>
    </w:div>
    <w:div w:id="1928886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2246">
          <w:marLeft w:val="0"/>
          <w:marRight w:val="0"/>
          <w:marTop w:val="0"/>
          <w:marBottom w:val="0"/>
          <w:divBdr>
            <w:top w:val="none" w:sz="0" w:space="0" w:color="auto"/>
            <w:left w:val="none" w:sz="0" w:space="0" w:color="auto"/>
            <w:bottom w:val="none" w:sz="0" w:space="0" w:color="auto"/>
            <w:right w:val="none" w:sz="0" w:space="0" w:color="auto"/>
          </w:divBdr>
        </w:div>
      </w:divsChild>
    </w:div>
    <w:div w:id="1997682771">
      <w:bodyDiv w:val="1"/>
      <w:marLeft w:val="0"/>
      <w:marRight w:val="0"/>
      <w:marTop w:val="0"/>
      <w:marBottom w:val="0"/>
      <w:divBdr>
        <w:top w:val="none" w:sz="0" w:space="0" w:color="auto"/>
        <w:left w:val="none" w:sz="0" w:space="0" w:color="auto"/>
        <w:bottom w:val="none" w:sz="0" w:space="0" w:color="auto"/>
        <w:right w:val="none" w:sz="0" w:space="0" w:color="auto"/>
      </w:divBdr>
    </w:div>
    <w:div w:id="2016879610">
      <w:bodyDiv w:val="1"/>
      <w:marLeft w:val="0"/>
      <w:marRight w:val="0"/>
      <w:marTop w:val="0"/>
      <w:marBottom w:val="0"/>
      <w:divBdr>
        <w:top w:val="none" w:sz="0" w:space="0" w:color="auto"/>
        <w:left w:val="none" w:sz="0" w:space="0" w:color="auto"/>
        <w:bottom w:val="none" w:sz="0" w:space="0" w:color="auto"/>
        <w:right w:val="none" w:sz="0" w:space="0" w:color="auto"/>
      </w:divBdr>
    </w:div>
    <w:div w:id="2045784173">
      <w:bodyDiv w:val="1"/>
      <w:marLeft w:val="0"/>
      <w:marRight w:val="0"/>
      <w:marTop w:val="0"/>
      <w:marBottom w:val="0"/>
      <w:divBdr>
        <w:top w:val="none" w:sz="0" w:space="0" w:color="auto"/>
        <w:left w:val="none" w:sz="0" w:space="0" w:color="auto"/>
        <w:bottom w:val="none" w:sz="0" w:space="0" w:color="auto"/>
        <w:right w:val="none" w:sz="0" w:space="0" w:color="auto"/>
      </w:divBdr>
      <w:divsChild>
        <w:div w:id="1672828837">
          <w:marLeft w:val="0"/>
          <w:marRight w:val="0"/>
          <w:marTop w:val="0"/>
          <w:marBottom w:val="0"/>
          <w:divBdr>
            <w:top w:val="none" w:sz="0" w:space="0" w:color="auto"/>
            <w:left w:val="none" w:sz="0" w:space="0" w:color="auto"/>
            <w:bottom w:val="none" w:sz="0" w:space="0" w:color="auto"/>
            <w:right w:val="none" w:sz="0" w:space="0" w:color="auto"/>
          </w:divBdr>
        </w:div>
      </w:divsChild>
    </w:div>
    <w:div w:id="2074084112">
      <w:bodyDiv w:val="1"/>
      <w:marLeft w:val="0"/>
      <w:marRight w:val="0"/>
      <w:marTop w:val="0"/>
      <w:marBottom w:val="0"/>
      <w:divBdr>
        <w:top w:val="none" w:sz="0" w:space="0" w:color="auto"/>
        <w:left w:val="none" w:sz="0" w:space="0" w:color="auto"/>
        <w:bottom w:val="none" w:sz="0" w:space="0" w:color="auto"/>
        <w:right w:val="none" w:sz="0" w:space="0" w:color="auto"/>
      </w:divBdr>
      <w:divsChild>
        <w:div w:id="133032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cfpecs.org" TargetMode="External"/><Relationship Id="rId117" Type="http://schemas.openxmlformats.org/officeDocument/2006/relationships/diagramLayout" Target="diagrams/layout8.xml"/><Relationship Id="rId21" Type="http://schemas.openxmlformats.org/officeDocument/2006/relationships/hyperlink" Target="https://www.cms.gov/priorities/innovation/innovation-models/primary-care-first-model-options" TargetMode="External"/><Relationship Id="rId42" Type="http://schemas.openxmlformats.org/officeDocument/2006/relationships/hyperlink" Target="https://pcfpecs.org" TargetMode="External"/><Relationship Id="rId47" Type="http://schemas.openxmlformats.org/officeDocument/2006/relationships/hyperlink" Target="https://cmmi.my.salesforce.com/sfc/p/" TargetMode="External"/><Relationship Id="rId63" Type="http://schemas.openxmlformats.org/officeDocument/2006/relationships/hyperlink" Target="mailto:pcfpecs@rti.org" TargetMode="External"/><Relationship Id="rId68" Type="http://schemas.openxmlformats.org/officeDocument/2006/relationships/hyperlink" Target="https://pcfpecs.org" TargetMode="External"/><Relationship Id="rId84" Type="http://schemas.microsoft.com/office/2007/relationships/diagramDrawing" Target="diagrams/drawing3.xml"/><Relationship Id="rId89" Type="http://schemas.openxmlformats.org/officeDocument/2006/relationships/diagramColors" Target="diagrams/colors4.xml"/><Relationship Id="rId112" Type="http://schemas.openxmlformats.org/officeDocument/2006/relationships/diagramLayout" Target="diagrams/layout7.xml"/><Relationship Id="rId133" Type="http://schemas.openxmlformats.org/officeDocument/2006/relationships/diagramQuickStyle" Target="diagrams/quickStyle9.xml"/><Relationship Id="rId138" Type="http://schemas.openxmlformats.org/officeDocument/2006/relationships/hyperlink" Target="https://pcfpecs.org/Portals/0/Docs/UploadingInterimData.pdf" TargetMode="External"/><Relationship Id="rId154" Type="http://schemas.openxmlformats.org/officeDocument/2006/relationships/footer" Target="footer6.xml"/><Relationship Id="rId16" Type="http://schemas.openxmlformats.org/officeDocument/2006/relationships/hyperlink" Target="mailto:pcfpecs@rti.org" TargetMode="External"/><Relationship Id="rId107" Type="http://schemas.openxmlformats.org/officeDocument/2006/relationships/hyperlink" Target="https://pcfpecs.org" TargetMode="External"/><Relationship Id="rId11" Type="http://schemas.openxmlformats.org/officeDocument/2006/relationships/image" Target="media/image1.png"/><Relationship Id="rId32" Type="http://schemas.openxmlformats.org/officeDocument/2006/relationships/hyperlink" Target="https://pcfpecs.org" TargetMode="External"/><Relationship Id="rId37" Type="http://schemas.openxmlformats.org/officeDocument/2006/relationships/hyperlink" Target="https://pcfpecs.org" TargetMode="External"/><Relationship Id="rId53" Type="http://schemas.openxmlformats.org/officeDocument/2006/relationships/hyperlink" Target="https://pcfpecs.org" TargetMode="External"/><Relationship Id="rId58" Type="http://schemas.openxmlformats.org/officeDocument/2006/relationships/hyperlink" Target="https://pcfpecs.org/" TargetMode="External"/><Relationship Id="rId74" Type="http://schemas.openxmlformats.org/officeDocument/2006/relationships/hyperlink" Target="mailto:pcfpecs@rti.org" TargetMode="External"/><Relationship Id="rId79" Type="http://schemas.microsoft.com/office/2007/relationships/diagramDrawing" Target="diagrams/drawing2.xml"/><Relationship Id="rId102" Type="http://schemas.openxmlformats.org/officeDocument/2006/relationships/diagramLayout" Target="diagrams/layout6.xml"/><Relationship Id="rId123" Type="http://schemas.openxmlformats.org/officeDocument/2006/relationships/hyperlink" Target="https://www.fcc.gov/" TargetMode="External"/><Relationship Id="rId128" Type="http://schemas.openxmlformats.org/officeDocument/2006/relationships/hyperlink" Target="https://pcfpecs.org" TargetMode="External"/><Relationship Id="rId144" Type="http://schemas.openxmlformats.org/officeDocument/2006/relationships/hyperlink" Target="https://www.cms.gov/files/document/pcf-py24-payment-meth.pdf" TargetMode="External"/><Relationship Id="rId149" Type="http://schemas.openxmlformats.org/officeDocument/2006/relationships/diagramColors" Target="diagrams/colors10.xml"/><Relationship Id="rId5" Type="http://schemas.openxmlformats.org/officeDocument/2006/relationships/numbering" Target="numbering.xml"/><Relationship Id="rId90" Type="http://schemas.microsoft.com/office/2007/relationships/diagramDrawing" Target="diagrams/drawing4.xml"/><Relationship Id="rId95" Type="http://schemas.openxmlformats.org/officeDocument/2006/relationships/diagramData" Target="diagrams/data5.xml"/><Relationship Id="rId22" Type="http://schemas.openxmlformats.org/officeDocument/2006/relationships/footer" Target="footer3.xml"/><Relationship Id="rId27" Type="http://schemas.openxmlformats.org/officeDocument/2006/relationships/hyperlink" Target="https://pcfpecs.org" TargetMode="External"/><Relationship Id="rId43" Type="http://schemas.openxmlformats.org/officeDocument/2006/relationships/hyperlink" Target="https://pcfpecs.org" TargetMode="External"/><Relationship Id="rId48" Type="http://schemas.openxmlformats.org/officeDocument/2006/relationships/hyperlink" Target="https://www.hhs.gov/hipaa/for-professionals/privacy/guidance/business-associates/index.html" TargetMode="External"/><Relationship Id="rId64" Type="http://schemas.openxmlformats.org/officeDocument/2006/relationships/hyperlink" Target="mailto:pcfpecs@rti.org" TargetMode="External"/><Relationship Id="rId69" Type="http://schemas.openxmlformats.org/officeDocument/2006/relationships/diagramData" Target="diagrams/data1.xml"/><Relationship Id="rId113" Type="http://schemas.openxmlformats.org/officeDocument/2006/relationships/diagramQuickStyle" Target="diagrams/quickStyle7.xml"/><Relationship Id="rId118" Type="http://schemas.openxmlformats.org/officeDocument/2006/relationships/diagramQuickStyle" Target="diagrams/quickStyle8.xml"/><Relationship Id="rId134" Type="http://schemas.openxmlformats.org/officeDocument/2006/relationships/diagramColors" Target="diagrams/colors9.xml"/><Relationship Id="rId139" Type="http://schemas.openxmlformats.org/officeDocument/2006/relationships/hyperlink" Target="https://pcfpecs.org/Portals/0/Docs/UploadingFinalData.pdf" TargetMode="External"/><Relationship Id="rId80" Type="http://schemas.openxmlformats.org/officeDocument/2006/relationships/diagramData" Target="diagrams/data3.xml"/><Relationship Id="rId85" Type="http://schemas.openxmlformats.org/officeDocument/2006/relationships/hyperlink" Target="https://pcfpecs.org" TargetMode="External"/><Relationship Id="rId150" Type="http://schemas.microsoft.com/office/2007/relationships/diagramDrawing" Target="diagrams/drawing10.xm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pcfpecs.org" TargetMode="External"/><Relationship Id="rId25" Type="http://schemas.openxmlformats.org/officeDocument/2006/relationships/hyperlink" Target="https://www.ahrq.gov/cahps/index.html" TargetMode="External"/><Relationship Id="rId33" Type="http://schemas.openxmlformats.org/officeDocument/2006/relationships/hyperlink" Target="https://pcfpecs.org" TargetMode="External"/><Relationship Id="rId38" Type="http://schemas.openxmlformats.org/officeDocument/2006/relationships/hyperlink" Target="https://pcfpecs.org" TargetMode="External"/><Relationship Id="rId46" Type="http://schemas.openxmlformats.org/officeDocument/2006/relationships/hyperlink" Target="mailto:pcfpecs@rti.org" TargetMode="External"/><Relationship Id="rId59" Type="http://schemas.openxmlformats.org/officeDocument/2006/relationships/hyperlink" Target="https://pcfpecs.org/Data-Submission/Example-Sample-File" TargetMode="External"/><Relationship Id="rId67" Type="http://schemas.openxmlformats.org/officeDocument/2006/relationships/hyperlink" Target="https://pcfpecs.org/Survey-and-Protocols" TargetMode="External"/><Relationship Id="rId103" Type="http://schemas.openxmlformats.org/officeDocument/2006/relationships/diagramQuickStyle" Target="diagrams/quickStyle6.xml"/><Relationship Id="rId108" Type="http://schemas.openxmlformats.org/officeDocument/2006/relationships/hyperlink" Target="https://pcfpecs.org" TargetMode="External"/><Relationship Id="rId116" Type="http://schemas.openxmlformats.org/officeDocument/2006/relationships/diagramData" Target="diagrams/data8.xml"/><Relationship Id="rId124" Type="http://schemas.openxmlformats.org/officeDocument/2006/relationships/hyperlink" Target="https://pcfpecs.org" TargetMode="External"/><Relationship Id="rId129" Type="http://schemas.openxmlformats.org/officeDocument/2006/relationships/hyperlink" Target="https://pcfpecs.org" TargetMode="External"/><Relationship Id="rId137" Type="http://schemas.openxmlformats.org/officeDocument/2006/relationships/hyperlink" Target="https://www.pcfpecs.org" TargetMode="External"/><Relationship Id="rId20" Type="http://schemas.openxmlformats.org/officeDocument/2006/relationships/hyperlink" Target="mailto:PCF@telligen.com" TargetMode="External"/><Relationship Id="rId41" Type="http://schemas.openxmlformats.org/officeDocument/2006/relationships/hyperlink" Target="https://pcfpecs.org/Portals/0/Docs/HowRegisterPracticeSiteUser.pdf" TargetMode="External"/><Relationship Id="rId54" Type="http://schemas.openxmlformats.org/officeDocument/2006/relationships/image" Target="media/image7.emf"/><Relationship Id="rId62" Type="http://schemas.openxmlformats.org/officeDocument/2006/relationships/hyperlink" Target="mailto:pcfpecs@rti.org" TargetMode="External"/><Relationship Id="rId70" Type="http://schemas.openxmlformats.org/officeDocument/2006/relationships/diagramLayout" Target="diagrams/layout1.xml"/><Relationship Id="rId75" Type="http://schemas.openxmlformats.org/officeDocument/2006/relationships/diagramData" Target="diagrams/data2.xml"/><Relationship Id="rId83" Type="http://schemas.openxmlformats.org/officeDocument/2006/relationships/diagramColors" Target="diagrams/colors3.xml"/><Relationship Id="rId88" Type="http://schemas.openxmlformats.org/officeDocument/2006/relationships/diagramQuickStyle" Target="diagrams/quickStyle4.xml"/><Relationship Id="rId91" Type="http://schemas.openxmlformats.org/officeDocument/2006/relationships/hyperlink" Target="https://pcfpecs.org" TargetMode="External"/><Relationship Id="rId96" Type="http://schemas.openxmlformats.org/officeDocument/2006/relationships/diagramLayout" Target="diagrams/layout5.xml"/><Relationship Id="rId111" Type="http://schemas.openxmlformats.org/officeDocument/2006/relationships/diagramData" Target="diagrams/data7.xml"/><Relationship Id="rId132" Type="http://schemas.openxmlformats.org/officeDocument/2006/relationships/diagramLayout" Target="diagrams/layout9.xml"/><Relationship Id="rId140" Type="http://schemas.openxmlformats.org/officeDocument/2006/relationships/hyperlink" Target="https://pcfpecs.org/Portals/0/Docs/UsingTheOnlineValidationTool.pdf" TargetMode="External"/><Relationship Id="rId145" Type="http://schemas.openxmlformats.org/officeDocument/2006/relationships/hyperlink" Target="mailto:pcfpecs@rti.org" TargetMode="Externa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pcfpecs.org" TargetMode="External"/><Relationship Id="rId36" Type="http://schemas.openxmlformats.org/officeDocument/2006/relationships/hyperlink" Target="https://pcfpecs.org" TargetMode="External"/><Relationship Id="rId49" Type="http://schemas.openxmlformats.org/officeDocument/2006/relationships/hyperlink" Target="https://www.hhs.gov/hipaa/for-professionals/covered-entities/sample-business-associate-agreement-provisions/index.html" TargetMode="External"/><Relationship Id="rId57" Type="http://schemas.openxmlformats.org/officeDocument/2006/relationships/hyperlink" Target="https://pcfpecs.org/Portals/0/Docs/DownloadingSampleFiles.pdf" TargetMode="External"/><Relationship Id="rId106" Type="http://schemas.openxmlformats.org/officeDocument/2006/relationships/hyperlink" Target="https://pcfpecs.org" TargetMode="External"/><Relationship Id="rId114" Type="http://schemas.openxmlformats.org/officeDocument/2006/relationships/diagramColors" Target="diagrams/colors7.xml"/><Relationship Id="rId119" Type="http://schemas.openxmlformats.org/officeDocument/2006/relationships/diagramColors" Target="diagrams/colors8.xml"/><Relationship Id="rId127" Type="http://schemas.openxmlformats.org/officeDocument/2006/relationships/hyperlink" Target="https://pcfpecs.org" TargetMode="External"/><Relationship Id="rId10" Type="http://schemas.openxmlformats.org/officeDocument/2006/relationships/endnotes" Target="endnotes.xml"/><Relationship Id="rId31" Type="http://schemas.openxmlformats.org/officeDocument/2006/relationships/hyperlink" Target="mailto:pcfpecs@rti.org" TargetMode="External"/><Relationship Id="rId44" Type="http://schemas.openxmlformats.org/officeDocument/2006/relationships/hyperlink" Target="https://pcfpecs.org/Portals/0/Docs/HowAuthorizeSurveyVendor.pdf" TargetMode="External"/><Relationship Id="rId52" Type="http://schemas.openxmlformats.org/officeDocument/2006/relationships/hyperlink" Target="https://pcfpecs.org" TargetMode="External"/><Relationship Id="rId60" Type="http://schemas.openxmlformats.org/officeDocument/2006/relationships/hyperlink" Target="https://pcfpecs.org/" TargetMode="External"/><Relationship Id="rId65" Type="http://schemas.openxmlformats.org/officeDocument/2006/relationships/hyperlink" Target="mailto:pcfpecs@rti.org" TargetMode="External"/><Relationship Id="rId73" Type="http://schemas.microsoft.com/office/2007/relationships/diagramDrawing" Target="diagrams/drawing1.xml"/><Relationship Id="rId78" Type="http://schemas.openxmlformats.org/officeDocument/2006/relationships/diagramColors" Target="diagrams/colors2.xml"/><Relationship Id="rId81" Type="http://schemas.openxmlformats.org/officeDocument/2006/relationships/diagramLayout" Target="diagrams/layout3.xml"/><Relationship Id="rId86" Type="http://schemas.openxmlformats.org/officeDocument/2006/relationships/diagramData" Target="diagrams/data4.xml"/><Relationship Id="rId94" Type="http://schemas.openxmlformats.org/officeDocument/2006/relationships/hyperlink" Target="https://pcfpecs.org" TargetMode="External"/><Relationship Id="rId99" Type="http://schemas.microsoft.com/office/2007/relationships/diagramDrawing" Target="diagrams/drawing5.xml"/><Relationship Id="rId101" Type="http://schemas.openxmlformats.org/officeDocument/2006/relationships/diagramData" Target="diagrams/data6.xml"/><Relationship Id="rId122" Type="http://schemas.openxmlformats.org/officeDocument/2006/relationships/hyperlink" Target="https://www.ftc.gov/" TargetMode="External"/><Relationship Id="rId130" Type="http://schemas.openxmlformats.org/officeDocument/2006/relationships/image" Target="media/image10.png"/><Relationship Id="rId135" Type="http://schemas.microsoft.com/office/2007/relationships/diagramDrawing" Target="diagrams/drawing9.xml"/><Relationship Id="rId143" Type="http://schemas.openxmlformats.org/officeDocument/2006/relationships/hyperlink" Target="https://www.cms.gov/files/document/pcf-py24-payment-meth.pdf" TargetMode="External"/><Relationship Id="rId148" Type="http://schemas.openxmlformats.org/officeDocument/2006/relationships/diagramQuickStyle" Target="diagrams/quickStyle10.xml"/><Relationship Id="rId151" Type="http://schemas.openxmlformats.org/officeDocument/2006/relationships/hyperlink" Target="mailto:pcfpecs@rti.org"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pcfpecs.org" TargetMode="External"/><Relationship Id="rId109" Type="http://schemas.openxmlformats.org/officeDocument/2006/relationships/hyperlink" Target="https://pcfpecs.org" TargetMode="External"/><Relationship Id="rId34" Type="http://schemas.openxmlformats.org/officeDocument/2006/relationships/hyperlink" Target="mailto:pcfpecs@rti.org" TargetMode="External"/><Relationship Id="rId50" Type="http://schemas.openxmlformats.org/officeDocument/2006/relationships/hyperlink" Target="https://pcfpecs.org" TargetMode="External"/><Relationship Id="rId55" Type="http://schemas.openxmlformats.org/officeDocument/2006/relationships/image" Target="media/image8.emf"/><Relationship Id="rId76" Type="http://schemas.openxmlformats.org/officeDocument/2006/relationships/diagramLayout" Target="diagrams/layout2.xml"/><Relationship Id="rId97" Type="http://schemas.openxmlformats.org/officeDocument/2006/relationships/diagramQuickStyle" Target="diagrams/quickStyle5.xml"/><Relationship Id="rId104" Type="http://schemas.openxmlformats.org/officeDocument/2006/relationships/diagramColors" Target="diagrams/colors6.xml"/><Relationship Id="rId120" Type="http://schemas.microsoft.com/office/2007/relationships/diagramDrawing" Target="diagrams/drawing8.xml"/><Relationship Id="rId125" Type="http://schemas.openxmlformats.org/officeDocument/2006/relationships/hyperlink" Target="https://pcfpecs.org" TargetMode="External"/><Relationship Id="rId141" Type="http://schemas.openxmlformats.org/officeDocument/2006/relationships/hyperlink" Target="mailto:pcfpecs@rti.org" TargetMode="External"/><Relationship Id="rId146" Type="http://schemas.openxmlformats.org/officeDocument/2006/relationships/diagramData" Target="diagrams/data10.xml"/><Relationship Id="rId7" Type="http://schemas.openxmlformats.org/officeDocument/2006/relationships/settings" Target="settings.xml"/><Relationship Id="rId71" Type="http://schemas.openxmlformats.org/officeDocument/2006/relationships/diagramQuickStyle" Target="diagrams/quickStyle1.xml"/><Relationship Id="rId92" Type="http://schemas.openxmlformats.org/officeDocument/2006/relationships/hyperlink" Target="https://pcfpecs.org" TargetMode="External"/><Relationship Id="rId2" Type="http://schemas.openxmlformats.org/officeDocument/2006/relationships/customXml" Target="../customXml/item2.xml"/><Relationship Id="rId29" Type="http://schemas.openxmlformats.org/officeDocument/2006/relationships/hyperlink" Target="https://pcfpecs.org" TargetMode="External"/><Relationship Id="rId24" Type="http://schemas.openxmlformats.org/officeDocument/2006/relationships/footer" Target="footer4.xml"/><Relationship Id="rId40" Type="http://schemas.openxmlformats.org/officeDocument/2006/relationships/hyperlink" Target="https://pcfpecs.org/Portals/0/Docs/HowRegisterPracticeSite.pdf" TargetMode="External"/><Relationship Id="rId45" Type="http://schemas.openxmlformats.org/officeDocument/2006/relationships/hyperlink" Target="https://www.pcfpecs.org/" TargetMode="External"/><Relationship Id="rId66" Type="http://schemas.openxmlformats.org/officeDocument/2006/relationships/hyperlink" Target="https://pcfpecs.org" TargetMode="External"/><Relationship Id="rId87" Type="http://schemas.openxmlformats.org/officeDocument/2006/relationships/diagramLayout" Target="diagrams/layout4.xml"/><Relationship Id="rId110" Type="http://schemas.openxmlformats.org/officeDocument/2006/relationships/hyperlink" Target="https://pcfpecs.org" TargetMode="External"/><Relationship Id="rId115" Type="http://schemas.microsoft.com/office/2007/relationships/diagramDrawing" Target="diagrams/drawing7.xml"/><Relationship Id="rId131" Type="http://schemas.openxmlformats.org/officeDocument/2006/relationships/diagramData" Target="diagrams/data9.xml"/><Relationship Id="rId136" Type="http://schemas.openxmlformats.org/officeDocument/2006/relationships/hyperlink" Target="mailto:pcfpecs@rti.org" TargetMode="External"/><Relationship Id="rId61" Type="http://schemas.openxmlformats.org/officeDocument/2006/relationships/hyperlink" Target="https://pcfpecs.org" TargetMode="External"/><Relationship Id="rId82" Type="http://schemas.openxmlformats.org/officeDocument/2006/relationships/diagramQuickStyle" Target="diagrams/quickStyle3.xml"/><Relationship Id="rId152" Type="http://schemas.openxmlformats.org/officeDocument/2006/relationships/hyperlink" Target="https://pcfpecs.org/Portals/0/SurveyMaterials/PECSInterviewerMonitoringForm.pdf" TargetMode="External"/><Relationship Id="rId19" Type="http://schemas.openxmlformats.org/officeDocument/2006/relationships/image" Target="media/image5.svg"/><Relationship Id="rId14" Type="http://schemas.openxmlformats.org/officeDocument/2006/relationships/header" Target="header2.xml"/><Relationship Id="rId30" Type="http://schemas.openxmlformats.org/officeDocument/2006/relationships/hyperlink" Target="https://pcfpecs.org" TargetMode="External"/><Relationship Id="rId35" Type="http://schemas.openxmlformats.org/officeDocument/2006/relationships/hyperlink" Target="https://pcfpecs.org" TargetMode="External"/><Relationship Id="rId56" Type="http://schemas.openxmlformats.org/officeDocument/2006/relationships/image" Target="media/image9.emf"/><Relationship Id="rId77" Type="http://schemas.openxmlformats.org/officeDocument/2006/relationships/diagramQuickStyle" Target="diagrams/quickStyle2.xml"/><Relationship Id="rId100" Type="http://schemas.openxmlformats.org/officeDocument/2006/relationships/hyperlink" Target="https://pcfpecs.org" TargetMode="External"/><Relationship Id="rId105" Type="http://schemas.microsoft.com/office/2007/relationships/diagramDrawing" Target="diagrams/drawing6.xml"/><Relationship Id="rId126" Type="http://schemas.openxmlformats.org/officeDocument/2006/relationships/hyperlink" Target="https://www.aapor.org" TargetMode="External"/><Relationship Id="rId147" Type="http://schemas.openxmlformats.org/officeDocument/2006/relationships/diagramLayout" Target="diagrams/layout10.xml"/><Relationship Id="rId8" Type="http://schemas.openxmlformats.org/officeDocument/2006/relationships/webSettings" Target="webSettings.xml"/><Relationship Id="rId51" Type="http://schemas.openxmlformats.org/officeDocument/2006/relationships/hyperlink" Target="https://pcfpecs.org" TargetMode="External"/><Relationship Id="rId72" Type="http://schemas.openxmlformats.org/officeDocument/2006/relationships/diagramColors" Target="diagrams/colors1.xml"/><Relationship Id="rId93" Type="http://schemas.openxmlformats.org/officeDocument/2006/relationships/hyperlink" Target="https://pcfpecs.org" TargetMode="External"/><Relationship Id="rId98" Type="http://schemas.openxmlformats.org/officeDocument/2006/relationships/diagramColors" Target="diagrams/colors5.xml"/><Relationship Id="rId121" Type="http://schemas.openxmlformats.org/officeDocument/2006/relationships/hyperlink" Target="mailto:pcfpecs@rti.org" TargetMode="External"/><Relationship Id="rId142" Type="http://schemas.openxmlformats.org/officeDocument/2006/relationships/hyperlink" Target="mailto:PCF@telligen.com"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https://pcfpecs.org/Portals/0/Docs/PracticeSiteResponsibilities.pdf" TargetMode="External"/><Relationship Id="rId4" Type="http://schemas.openxmlformats.org/officeDocument/2006/relationships/hyperlink" Target="https://aapor.org/standards-and-ethics/institutional-review-board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an\Downloads\PCF_508_Template_Long_2020060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 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9/29/2025</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10/6/2025</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10/27/2025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11/17/2025 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12/16/2025</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7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15FBD7-32BC-417C-8BF2-6ED34ED70018}" type="doc">
      <dgm:prSet loTypeId="urn:microsoft.com/office/officeart/2005/8/layout/hProcess11" loCatId="process" qsTypeId="urn:microsoft.com/office/officeart/2005/8/quickstyle/simple1" qsCatId="simple" csTypeId="urn:microsoft.com/office/officeart/2005/8/colors/accent0_1" csCatId="mainScheme" phldr="1"/>
      <dgm:spPr/>
      <dgm:t>
        <a:bodyPr/>
        <a:lstStyle/>
        <a:p>
          <a:endParaRPr lang="en-US"/>
        </a:p>
      </dgm:t>
    </dgm:pt>
    <dgm:pt modelId="{42B8DC1D-641C-403F-872A-4F7D156B5990}">
      <dgm:prSet phldrT="[Text]" custT="1"/>
      <dgm:spPr/>
      <dgm:t>
        <a:bodyPr lIns="0" rIns="0"/>
        <a:lstStyle/>
        <a:p>
          <a:pPr algn="ctr"/>
          <a:endParaRPr lang="en-US" sz="900"/>
        </a:p>
      </dgm:t>
    </dgm:pt>
    <dgm:pt modelId="{6C89E999-D8F5-4C56-85C8-ACF06FC68D17}" type="parTrans" cxnId="{27CD074E-B000-43A7-9AC0-8F594E57EB72}">
      <dgm:prSet/>
      <dgm:spPr/>
      <dgm:t>
        <a:bodyPr/>
        <a:lstStyle/>
        <a:p>
          <a:pPr algn="ctr"/>
          <a:endParaRPr lang="en-US"/>
        </a:p>
      </dgm:t>
    </dgm:pt>
    <dgm:pt modelId="{BC5097A0-26FD-4578-93D4-2B634A73554A}" type="sibTrans" cxnId="{27CD074E-B000-43A7-9AC0-8F594E57EB72}">
      <dgm:prSet/>
      <dgm:spPr/>
      <dgm:t>
        <a:bodyPr/>
        <a:lstStyle/>
        <a:p>
          <a:pPr algn="ctr"/>
          <a:endParaRPr lang="en-US"/>
        </a:p>
      </dgm:t>
    </dgm:pt>
    <dgm:pt modelId="{27A99ADD-183B-4822-A1B0-FBE75EA7FC97}">
      <dgm:prSet phldrT="[Text]" custT="1"/>
      <dgm:spPr/>
      <dgm:t>
        <a:bodyPr lIns="0" rIns="0"/>
        <a:lstStyle/>
        <a:p>
          <a:pPr algn="ctr"/>
          <a:r>
            <a:rPr lang="en-US" sz="900"/>
            <a:t>5/13/2025 </a:t>
          </a:r>
        </a:p>
        <a:p>
          <a:pPr algn="ctr"/>
          <a:r>
            <a:rPr lang="en-US" sz="900"/>
            <a:t>List of Fully Approved Vendors disseminated</a:t>
          </a:r>
        </a:p>
      </dgm:t>
    </dgm:pt>
    <dgm:pt modelId="{7EA57502-C6DC-4D08-B237-90EE84FEAF5D}" type="parTrans" cxnId="{557E7A53-3CC7-4F56-B126-2BDD0842C831}">
      <dgm:prSet/>
      <dgm:spPr/>
      <dgm:t>
        <a:bodyPr/>
        <a:lstStyle/>
        <a:p>
          <a:pPr algn="ctr"/>
          <a:endParaRPr lang="en-US"/>
        </a:p>
      </dgm:t>
    </dgm:pt>
    <dgm:pt modelId="{CB2A1CF1-E255-4518-8167-A6AE3E8AFA62}" type="sibTrans" cxnId="{557E7A53-3CC7-4F56-B126-2BDD0842C831}">
      <dgm:prSet/>
      <dgm:spPr/>
      <dgm:t>
        <a:bodyPr/>
        <a:lstStyle/>
        <a:p>
          <a:pPr algn="ctr"/>
          <a:endParaRPr lang="en-US"/>
        </a:p>
      </dgm:t>
    </dgm:pt>
    <dgm:pt modelId="{A0C1B766-8DCB-4EF1-BFD8-B923B72476B0}">
      <dgm:prSet phldrT="[Text]" custT="1"/>
      <dgm:spPr/>
      <dgm:t>
        <a:bodyPr lIns="0" rIns="0"/>
        <a:lstStyle/>
        <a:p>
          <a:pPr algn="ctr"/>
          <a:r>
            <a:rPr lang="en-US" sz="900"/>
            <a:t>6/20/2025</a:t>
          </a:r>
        </a:p>
        <a:p>
          <a:pPr algn="ctr"/>
          <a:r>
            <a:rPr lang="en-US" sz="900"/>
            <a:t>Returning vendors resubmit QAP with mail and telephone materials</a:t>
          </a:r>
        </a:p>
      </dgm:t>
    </dgm:pt>
    <dgm:pt modelId="{BB253DC6-B49D-4F08-A1C0-8587C4BC94E0}" type="parTrans" cxnId="{D14B9D9D-9340-46C0-BAC5-7B2F6A74D3A9}">
      <dgm:prSet/>
      <dgm:spPr/>
      <dgm:t>
        <a:bodyPr/>
        <a:lstStyle/>
        <a:p>
          <a:pPr algn="ctr"/>
          <a:endParaRPr lang="en-US"/>
        </a:p>
      </dgm:t>
    </dgm:pt>
    <dgm:pt modelId="{949559B2-C896-4867-A7B4-0E362F0571F7}" type="sibTrans" cxnId="{D14B9D9D-9340-46C0-BAC5-7B2F6A74D3A9}">
      <dgm:prSet/>
      <dgm:spPr/>
      <dgm:t>
        <a:bodyPr/>
        <a:lstStyle/>
        <a:p>
          <a:pPr algn="ctr"/>
          <a:endParaRPr lang="en-US"/>
        </a:p>
      </dgm:t>
    </dgm:pt>
    <dgm:pt modelId="{AABB1C40-8172-4A67-B627-B0796198E362}">
      <dgm:prSet phldrT="[Text]" custT="1"/>
      <dgm:spPr/>
      <dgm:t>
        <a:bodyPr lIns="0" rIns="0"/>
        <a:lstStyle/>
        <a:p>
          <a:pPr algn="ctr"/>
          <a:r>
            <a:rPr lang="en-US" sz="900"/>
            <a:t> </a:t>
          </a:r>
        </a:p>
      </dgm:t>
    </dgm:pt>
    <dgm:pt modelId="{97715A0A-141F-4ED2-87F9-011E7BA744E8}" type="sibTrans" cxnId="{B3C9D811-8CDA-4819-8482-C7219C3D6306}">
      <dgm:prSet/>
      <dgm:spPr/>
      <dgm:t>
        <a:bodyPr/>
        <a:lstStyle/>
        <a:p>
          <a:pPr algn="ctr"/>
          <a:endParaRPr lang="en-US"/>
        </a:p>
      </dgm:t>
    </dgm:pt>
    <dgm:pt modelId="{D364B596-A2A5-4625-BEFE-DDE230AC61C9}" type="parTrans" cxnId="{B3C9D811-8CDA-4819-8482-C7219C3D6306}">
      <dgm:prSet/>
      <dgm:spPr/>
      <dgm:t>
        <a:bodyPr/>
        <a:lstStyle/>
        <a:p>
          <a:pPr algn="ctr"/>
          <a:endParaRPr lang="en-US"/>
        </a:p>
      </dgm:t>
    </dgm:pt>
    <dgm:pt modelId="{EBF3EAFE-0F66-4E69-8F1A-C7B030EB74CF}">
      <dgm:prSet phldrT="[Text]" custT="1"/>
      <dgm:spPr/>
      <dgm:t>
        <a:bodyPr lIns="0" rIns="0"/>
        <a:lstStyle/>
        <a:p>
          <a:pPr algn="ctr"/>
          <a:r>
            <a:rPr lang="en-US" sz="900"/>
            <a:t>3/28/2025</a:t>
          </a:r>
        </a:p>
        <a:p>
          <a:pPr algn="ctr"/>
          <a:r>
            <a:rPr lang="en-US" sz="900"/>
            <a:t>QAPs due from new and returning vendors</a:t>
          </a:r>
        </a:p>
      </dgm:t>
    </dgm:pt>
    <dgm:pt modelId="{2BFD0016-1B46-4BD8-9E45-1A8C75AD5602}" type="parTrans" cxnId="{AAF2B94F-7553-4B5B-9736-49FCF282786F}">
      <dgm:prSet/>
      <dgm:spPr/>
      <dgm:t>
        <a:bodyPr/>
        <a:lstStyle/>
        <a:p>
          <a:endParaRPr lang="en-US"/>
        </a:p>
      </dgm:t>
    </dgm:pt>
    <dgm:pt modelId="{28D060DD-241F-417D-877B-E9715E917156}" type="sibTrans" cxnId="{AAF2B94F-7553-4B5B-9736-49FCF282786F}">
      <dgm:prSet/>
      <dgm:spPr/>
      <dgm:t>
        <a:bodyPr/>
        <a:lstStyle/>
        <a:p>
          <a:endParaRPr lang="en-US"/>
        </a:p>
      </dgm:t>
    </dgm:pt>
    <dgm:pt modelId="{0851F461-5F92-4EBA-B853-99A1208331D9}">
      <dgm:prSet phldrT="[Text]" custT="1"/>
      <dgm:spPr/>
      <dgm:t>
        <a:bodyPr lIns="0" rIns="0"/>
        <a:lstStyle/>
        <a:p>
          <a:pPr algn="ctr"/>
          <a:r>
            <a:rPr lang="en-US" sz="900"/>
            <a:t>4/25/2025     </a:t>
          </a:r>
        </a:p>
        <a:p>
          <a:pPr algn="ctr"/>
          <a:r>
            <a:rPr lang="en-US" sz="900"/>
            <a:t>QAP revisions due from new and returning vendors, where required</a:t>
          </a:r>
        </a:p>
      </dgm:t>
    </dgm:pt>
    <dgm:pt modelId="{5E66DC05-6356-427F-9732-4C9E99A36953}" type="parTrans" cxnId="{78D17C5A-3624-4B6C-B7A2-4CD18A7E2EE5}">
      <dgm:prSet/>
      <dgm:spPr/>
      <dgm:t>
        <a:bodyPr/>
        <a:lstStyle/>
        <a:p>
          <a:endParaRPr lang="en-US"/>
        </a:p>
      </dgm:t>
    </dgm:pt>
    <dgm:pt modelId="{F326577B-C995-4BCE-8BCF-287E92DC5429}" type="sibTrans" cxnId="{78D17C5A-3624-4B6C-B7A2-4CD18A7E2EE5}">
      <dgm:prSet/>
      <dgm:spPr/>
      <dgm:t>
        <a:bodyPr/>
        <a:lstStyle/>
        <a:p>
          <a:endParaRPr lang="en-US"/>
        </a:p>
      </dgm:t>
    </dgm:pt>
    <dgm:pt modelId="{972D208D-E1FD-4FC5-B8BC-C19A54BEAB3A}">
      <dgm:prSet phldrT="[Text]" custT="1"/>
      <dgm:spPr/>
      <dgm:t>
        <a:bodyPr lIns="0" rIns="0"/>
        <a:lstStyle/>
        <a:p>
          <a:pPr algn="ctr"/>
          <a:r>
            <a:rPr lang="en-US" sz="900"/>
            <a:t>7/18/2025   </a:t>
          </a:r>
        </a:p>
        <a:p>
          <a:pPr algn="ctr"/>
          <a:r>
            <a:rPr lang="en-US" sz="900"/>
            <a:t>New vendors resubmit QAP with mail and telephone materials</a:t>
          </a:r>
        </a:p>
      </dgm:t>
    </dgm:pt>
    <dgm:pt modelId="{D3DF6523-11B6-4F38-981D-1903A4AE4955}" type="parTrans" cxnId="{4AD60572-511C-4A17-87F7-8CFCC766B103}">
      <dgm:prSet/>
      <dgm:spPr/>
      <dgm:t>
        <a:bodyPr/>
        <a:lstStyle/>
        <a:p>
          <a:endParaRPr lang="en-US"/>
        </a:p>
      </dgm:t>
    </dgm:pt>
    <dgm:pt modelId="{A7AF8754-2F9F-4020-8468-40A6C39B330D}" type="sibTrans" cxnId="{4AD60572-511C-4A17-87F7-8CFCC766B103}">
      <dgm:prSet/>
      <dgm:spPr/>
      <dgm:t>
        <a:bodyPr/>
        <a:lstStyle/>
        <a:p>
          <a:endParaRPr lang="en-US"/>
        </a:p>
      </dgm:t>
    </dgm:pt>
    <dgm:pt modelId="{E6DF3475-66B2-47A9-BC79-BBD6D49AA224}" type="pres">
      <dgm:prSet presAssocID="{2A15FBD7-32BC-417C-8BF2-6ED34ED70018}" presName="Name0" presStyleCnt="0">
        <dgm:presLayoutVars>
          <dgm:dir/>
          <dgm:resizeHandles val="exact"/>
        </dgm:presLayoutVars>
      </dgm:prSet>
      <dgm:spPr/>
    </dgm:pt>
    <dgm:pt modelId="{B18884BE-3291-4D92-A115-BB8E63AC0B57}" type="pres">
      <dgm:prSet presAssocID="{2A15FBD7-32BC-417C-8BF2-6ED34ED70018}" presName="arrow" presStyleLbl="bgShp" presStyleIdx="0" presStyleCnt="1" custScaleY="93284"/>
      <dgm:spPr>
        <a:solidFill>
          <a:srgbClr val="DDCCCC"/>
        </a:solidFill>
        <a:ln>
          <a:solidFill>
            <a:schemeClr val="bg1"/>
          </a:solidFill>
        </a:ln>
      </dgm:spPr>
    </dgm:pt>
    <dgm:pt modelId="{BB8AB2EB-1DF3-4225-956D-26D974F47171}" type="pres">
      <dgm:prSet presAssocID="{2A15FBD7-32BC-417C-8BF2-6ED34ED70018}" presName="points" presStyleCnt="0"/>
      <dgm:spPr/>
    </dgm:pt>
    <dgm:pt modelId="{DE0D027B-735E-4116-9DEE-11019F07B4BB}" type="pres">
      <dgm:prSet presAssocID="{EBF3EAFE-0F66-4E69-8F1A-C7B030EB74CF}" presName="compositeA" presStyleCnt="0"/>
      <dgm:spPr/>
    </dgm:pt>
    <dgm:pt modelId="{A7849CAF-A192-4D66-A860-F4D77C5547F5}" type="pres">
      <dgm:prSet presAssocID="{EBF3EAFE-0F66-4E69-8F1A-C7B030EB74CF}" presName="textA" presStyleLbl="revTx" presStyleIdx="0" presStyleCnt="7" custScaleX="257256" custLinFactNeighborX="17689">
        <dgm:presLayoutVars>
          <dgm:bulletEnabled val="1"/>
        </dgm:presLayoutVars>
      </dgm:prSet>
      <dgm:spPr/>
    </dgm:pt>
    <dgm:pt modelId="{0EBFC379-EB6D-40EE-B96C-613F4BD725BB}" type="pres">
      <dgm:prSet presAssocID="{EBF3EAFE-0F66-4E69-8F1A-C7B030EB74CF}" presName="circleA" presStyleLbl="node1" presStyleIdx="0" presStyleCnt="7" custScaleX="94145" custScaleY="94145" custLinFactNeighborX="36373"/>
      <dgm:spPr>
        <a:solidFill>
          <a:srgbClr val="711517"/>
        </a:solidFill>
        <a:ln>
          <a:solidFill>
            <a:schemeClr val="bg1"/>
          </a:solidFill>
        </a:ln>
      </dgm:spPr>
    </dgm:pt>
    <dgm:pt modelId="{8EE36362-C985-46B3-97D3-D923B353D0AA}" type="pres">
      <dgm:prSet presAssocID="{EBF3EAFE-0F66-4E69-8F1A-C7B030EB74CF}" presName="spaceA" presStyleCnt="0"/>
      <dgm:spPr/>
    </dgm:pt>
    <dgm:pt modelId="{1544F409-E6CA-4C8B-BE23-7D97AD0DB522}" type="pres">
      <dgm:prSet presAssocID="{28D060DD-241F-417D-877B-E9715E917156}" presName="space" presStyleCnt="0"/>
      <dgm:spPr/>
    </dgm:pt>
    <dgm:pt modelId="{81E89F80-FA16-42EA-8FEE-7995C27B7DC9}" type="pres">
      <dgm:prSet presAssocID="{AABB1C40-8172-4A67-B627-B0796198E362}" presName="compositeB" presStyleCnt="0"/>
      <dgm:spPr/>
    </dgm:pt>
    <dgm:pt modelId="{97BCF24E-13DF-4FB6-A2B8-287DA8227EA6}" type="pres">
      <dgm:prSet presAssocID="{AABB1C40-8172-4A67-B627-B0796198E362}" presName="textB" presStyleLbl="revTx" presStyleIdx="1" presStyleCnt="7" custLinFactNeighborX="-89479">
        <dgm:presLayoutVars>
          <dgm:bulletEnabled val="1"/>
        </dgm:presLayoutVars>
      </dgm:prSet>
      <dgm:spPr/>
    </dgm:pt>
    <dgm:pt modelId="{EB24BEC4-95E3-4992-98EB-75DD41492E0D}" type="pres">
      <dgm:prSet presAssocID="{AABB1C40-8172-4A67-B627-B0796198E362}" presName="circleB" presStyleLbl="node1" presStyleIdx="1" presStyleCnt="7" custScaleX="94145" custScaleY="94145" custLinFactX="-100000" custLinFactNeighborX="-159354"/>
      <dgm:spPr>
        <a:solidFill>
          <a:srgbClr val="AF5D17"/>
        </a:solidFill>
        <a:ln>
          <a:solidFill>
            <a:schemeClr val="bg1"/>
          </a:solidFill>
        </a:ln>
      </dgm:spPr>
    </dgm:pt>
    <dgm:pt modelId="{56F12FDD-1B9B-4321-BAC9-72C8025C7D89}" type="pres">
      <dgm:prSet presAssocID="{AABB1C40-8172-4A67-B627-B0796198E362}" presName="spaceB" presStyleCnt="0"/>
      <dgm:spPr/>
    </dgm:pt>
    <dgm:pt modelId="{11D55717-FE08-44F3-87C6-EC2C4DE22414}" type="pres">
      <dgm:prSet presAssocID="{97715A0A-141F-4ED2-87F9-011E7BA744E8}" presName="space" presStyleCnt="0"/>
      <dgm:spPr/>
    </dgm:pt>
    <dgm:pt modelId="{F1E01BA9-ED8E-4B87-A0E1-25D63A15E501}" type="pres">
      <dgm:prSet presAssocID="{42B8DC1D-641C-403F-872A-4F7D156B5990}" presName="compositeA" presStyleCnt="0"/>
      <dgm:spPr/>
    </dgm:pt>
    <dgm:pt modelId="{0048A8B6-326F-4A8D-9DDD-7AD4798C2256}" type="pres">
      <dgm:prSet presAssocID="{42B8DC1D-641C-403F-872A-4F7D156B5990}" presName="textA" presStyleLbl="revTx" presStyleIdx="2" presStyleCnt="7" custLinFactNeighborX="13965">
        <dgm:presLayoutVars>
          <dgm:bulletEnabled val="1"/>
        </dgm:presLayoutVars>
      </dgm:prSet>
      <dgm:spPr/>
    </dgm:pt>
    <dgm:pt modelId="{75D89335-EBA7-421C-B87E-EC79256AAF03}" type="pres">
      <dgm:prSet presAssocID="{42B8DC1D-641C-403F-872A-4F7D156B5990}" presName="circleA" presStyleLbl="node1" presStyleIdx="2" presStyleCnt="7" custScaleX="94145" custScaleY="94145" custLinFactNeighborX="-38964" custLinFactNeighborY="3633"/>
      <dgm:spPr>
        <a:solidFill>
          <a:srgbClr val="1F497D"/>
        </a:solidFill>
        <a:ln>
          <a:solidFill>
            <a:schemeClr val="bg1"/>
          </a:solidFill>
        </a:ln>
      </dgm:spPr>
    </dgm:pt>
    <dgm:pt modelId="{53A9B047-A160-4449-89C6-6E9E3169607F}" type="pres">
      <dgm:prSet presAssocID="{42B8DC1D-641C-403F-872A-4F7D156B5990}" presName="spaceA" presStyleCnt="0"/>
      <dgm:spPr/>
    </dgm:pt>
    <dgm:pt modelId="{EAF9CB38-1A6A-4229-94AF-5770D4C336E3}" type="pres">
      <dgm:prSet presAssocID="{BC5097A0-26FD-4578-93D4-2B634A73554A}" presName="space" presStyleCnt="0"/>
      <dgm:spPr/>
    </dgm:pt>
    <dgm:pt modelId="{1F73A8FA-A92B-4C22-9D8D-6F6B814C9C0E}" type="pres">
      <dgm:prSet presAssocID="{0851F461-5F92-4EBA-B853-99A1208331D9}" presName="compositeB" presStyleCnt="0"/>
      <dgm:spPr/>
    </dgm:pt>
    <dgm:pt modelId="{584A15A8-98A5-4ACC-BA3F-E3E141102D25}" type="pres">
      <dgm:prSet presAssocID="{0851F461-5F92-4EBA-B853-99A1208331D9}" presName="textB" presStyleLbl="revTx" presStyleIdx="3" presStyleCnt="7" custScaleX="192625" custLinFactX="-70984" custLinFactNeighborX="-100000">
        <dgm:presLayoutVars>
          <dgm:bulletEnabled val="1"/>
        </dgm:presLayoutVars>
      </dgm:prSet>
      <dgm:spPr/>
    </dgm:pt>
    <dgm:pt modelId="{E2C67DCB-8EDB-4E4E-BA11-B1434DEC2A57}" type="pres">
      <dgm:prSet presAssocID="{0851F461-5F92-4EBA-B853-99A1208331D9}" presName="circleB" presStyleLbl="node1" presStyleIdx="3" presStyleCnt="7" custScaleX="94145" custScaleY="94145" custLinFactX="70395" custLinFactNeighborX="100000" custLinFactNeighborY="7266"/>
      <dgm:spPr>
        <a:solidFill>
          <a:srgbClr val="5C631F"/>
        </a:solidFill>
        <a:ln>
          <a:solidFill>
            <a:schemeClr val="bg1"/>
          </a:solidFill>
        </a:ln>
      </dgm:spPr>
    </dgm:pt>
    <dgm:pt modelId="{FE4BF255-5D16-4B46-9E46-A36ADC091342}" type="pres">
      <dgm:prSet presAssocID="{0851F461-5F92-4EBA-B853-99A1208331D9}" presName="spaceB" presStyleCnt="0"/>
      <dgm:spPr/>
    </dgm:pt>
    <dgm:pt modelId="{4DB98F31-749F-4406-80C5-767EA27F3C5E}" type="pres">
      <dgm:prSet presAssocID="{F326577B-C995-4BCE-8BCF-287E92DC5429}" presName="space" presStyleCnt="0"/>
      <dgm:spPr/>
    </dgm:pt>
    <dgm:pt modelId="{1B5C93CD-F3A3-4F3A-B3C3-36BFCEAECF02}" type="pres">
      <dgm:prSet presAssocID="{27A99ADD-183B-4822-A1B0-FBE75EA7FC97}" presName="compositeA" presStyleCnt="0"/>
      <dgm:spPr/>
    </dgm:pt>
    <dgm:pt modelId="{6E993F99-6598-46F5-8730-978B7AD5B942}" type="pres">
      <dgm:prSet presAssocID="{27A99ADD-183B-4822-A1B0-FBE75EA7FC97}" presName="textA" presStyleLbl="revTx" presStyleIdx="4" presStyleCnt="7" custScaleX="165037" custScaleY="75511" custLinFactNeighborX="-85119" custLinFactNeighborY="20892">
        <dgm:presLayoutVars>
          <dgm:bulletEnabled val="1"/>
        </dgm:presLayoutVars>
      </dgm:prSet>
      <dgm:spPr/>
    </dgm:pt>
    <dgm:pt modelId="{7FB68AD1-F42A-451E-AD4F-EFD7E7624361}" type="pres">
      <dgm:prSet presAssocID="{27A99ADD-183B-4822-A1B0-FBE75EA7FC97}" presName="circleA" presStyleLbl="node1" presStyleIdx="4" presStyleCnt="7" custScaleX="94145" custScaleY="94145" custLinFactX="-21577" custLinFactNeighborX="-100000" custLinFactNeighborY="32697"/>
      <dgm:spPr>
        <a:solidFill>
          <a:srgbClr val="4A452A"/>
        </a:solidFill>
        <a:ln>
          <a:solidFill>
            <a:schemeClr val="bg1"/>
          </a:solidFill>
        </a:ln>
      </dgm:spPr>
    </dgm:pt>
    <dgm:pt modelId="{A6A71941-525D-462D-8B6F-03961E612A20}" type="pres">
      <dgm:prSet presAssocID="{27A99ADD-183B-4822-A1B0-FBE75EA7FC97}" presName="spaceA" presStyleCnt="0"/>
      <dgm:spPr/>
    </dgm:pt>
    <dgm:pt modelId="{05947CC1-4DD0-4826-803D-16219BF40E7A}" type="pres">
      <dgm:prSet presAssocID="{CB2A1CF1-E255-4518-8167-A6AE3E8AFA62}" presName="space" presStyleCnt="0"/>
      <dgm:spPr/>
    </dgm:pt>
    <dgm:pt modelId="{28B48716-AEDC-46E5-A88F-D108E30EF87A}" type="pres">
      <dgm:prSet presAssocID="{A0C1B766-8DCB-4EF1-BFD8-B923B72476B0}" presName="compositeB" presStyleCnt="0"/>
      <dgm:spPr/>
    </dgm:pt>
    <dgm:pt modelId="{BEAE08F0-8E95-4CDC-9BD5-7B0D24F57E50}" type="pres">
      <dgm:prSet presAssocID="{A0C1B766-8DCB-4EF1-BFD8-B923B72476B0}" presName="textB" presStyleLbl="revTx" presStyleIdx="5" presStyleCnt="7" custScaleX="212724" custLinFactNeighborX="-29502">
        <dgm:presLayoutVars>
          <dgm:bulletEnabled val="1"/>
        </dgm:presLayoutVars>
      </dgm:prSet>
      <dgm:spPr/>
    </dgm:pt>
    <dgm:pt modelId="{DAFF7C1B-8715-464E-BAD3-922BD1CA79FA}" type="pres">
      <dgm:prSet presAssocID="{A0C1B766-8DCB-4EF1-BFD8-B923B72476B0}" presName="circleB" presStyleLbl="node1" presStyleIdx="5" presStyleCnt="7" custScaleX="94145" custScaleY="94145" custLinFactNeighborX="-51413"/>
      <dgm:spPr>
        <a:solidFill>
          <a:srgbClr val="7B5F0F"/>
        </a:solidFill>
        <a:ln>
          <a:solidFill>
            <a:schemeClr val="bg1"/>
          </a:solidFill>
        </a:ln>
      </dgm:spPr>
    </dgm:pt>
    <dgm:pt modelId="{B353DD3A-EBBD-4C8C-B961-4B4F89DD3C3A}" type="pres">
      <dgm:prSet presAssocID="{A0C1B766-8DCB-4EF1-BFD8-B923B72476B0}" presName="spaceB" presStyleCnt="0"/>
      <dgm:spPr/>
    </dgm:pt>
    <dgm:pt modelId="{AE2144AB-5D36-419B-A7EE-13E65713E57C}" type="pres">
      <dgm:prSet presAssocID="{949559B2-C896-4867-A7B4-0E362F0571F7}" presName="space" presStyleCnt="0"/>
      <dgm:spPr/>
    </dgm:pt>
    <dgm:pt modelId="{E2254389-6664-4836-B99F-CB890BF9D85F}" type="pres">
      <dgm:prSet presAssocID="{972D208D-E1FD-4FC5-B8BC-C19A54BEAB3A}" presName="compositeA" presStyleCnt="0"/>
      <dgm:spPr/>
    </dgm:pt>
    <dgm:pt modelId="{FE0FAF85-B9E7-43C6-B253-8AD985DE1A02}" type="pres">
      <dgm:prSet presAssocID="{972D208D-E1FD-4FC5-B8BC-C19A54BEAB3A}" presName="textA" presStyleLbl="revTx" presStyleIdx="6" presStyleCnt="7" custScaleX="228937" custLinFactNeighborX="6517">
        <dgm:presLayoutVars>
          <dgm:bulletEnabled val="1"/>
        </dgm:presLayoutVars>
      </dgm:prSet>
      <dgm:spPr/>
    </dgm:pt>
    <dgm:pt modelId="{330A68D9-B4AD-458B-8A2D-4A2E63A28FA9}" type="pres">
      <dgm:prSet presAssocID="{972D208D-E1FD-4FC5-B8BC-C19A54BEAB3A}" presName="circleA" presStyleLbl="node1" presStyleIdx="6" presStyleCnt="7" custScaleX="94145" custScaleY="94145" custLinFactNeighborX="10150"/>
      <dgm:spPr>
        <a:solidFill>
          <a:srgbClr val="00627A"/>
        </a:solidFill>
        <a:ln>
          <a:solidFill>
            <a:schemeClr val="bg1"/>
          </a:solidFill>
        </a:ln>
      </dgm:spPr>
    </dgm:pt>
    <dgm:pt modelId="{3A467EDC-4DD0-4C22-A5D5-45C9C7572EAD}" type="pres">
      <dgm:prSet presAssocID="{972D208D-E1FD-4FC5-B8BC-C19A54BEAB3A}" presName="spaceA" presStyleCnt="0"/>
      <dgm:spPr/>
    </dgm:pt>
  </dgm:ptLst>
  <dgm:cxnLst>
    <dgm:cxn modelId="{A96D4007-F7D0-43C4-9443-4650ED77C832}" type="presOf" srcId="{27A99ADD-183B-4822-A1B0-FBE75EA7FC97}" destId="{6E993F99-6598-46F5-8730-978B7AD5B942}" srcOrd="0" destOrd="0" presId="urn:microsoft.com/office/officeart/2005/8/layout/hProcess11"/>
    <dgm:cxn modelId="{B3C9D811-8CDA-4819-8482-C7219C3D6306}" srcId="{2A15FBD7-32BC-417C-8BF2-6ED34ED70018}" destId="{AABB1C40-8172-4A67-B627-B0796198E362}" srcOrd="1" destOrd="0" parTransId="{D364B596-A2A5-4625-BEFE-DDE230AC61C9}" sibTransId="{97715A0A-141F-4ED2-87F9-011E7BA744E8}"/>
    <dgm:cxn modelId="{10970C5B-391D-4F95-9831-6101721A7577}" type="presOf" srcId="{A0C1B766-8DCB-4EF1-BFD8-B923B72476B0}" destId="{BEAE08F0-8E95-4CDC-9BD5-7B0D24F57E50}" srcOrd="0" destOrd="0" presId="urn:microsoft.com/office/officeart/2005/8/layout/hProcess11"/>
    <dgm:cxn modelId="{27CD074E-B000-43A7-9AC0-8F594E57EB72}" srcId="{2A15FBD7-32BC-417C-8BF2-6ED34ED70018}" destId="{42B8DC1D-641C-403F-872A-4F7D156B5990}" srcOrd="2" destOrd="0" parTransId="{6C89E999-D8F5-4C56-85C8-ACF06FC68D17}" sibTransId="{BC5097A0-26FD-4578-93D4-2B634A73554A}"/>
    <dgm:cxn modelId="{AAF2B94F-7553-4B5B-9736-49FCF282786F}" srcId="{2A15FBD7-32BC-417C-8BF2-6ED34ED70018}" destId="{EBF3EAFE-0F66-4E69-8F1A-C7B030EB74CF}" srcOrd="0" destOrd="0" parTransId="{2BFD0016-1B46-4BD8-9E45-1A8C75AD5602}" sibTransId="{28D060DD-241F-417D-877B-E9715E917156}"/>
    <dgm:cxn modelId="{4AD60572-511C-4A17-87F7-8CFCC766B103}" srcId="{2A15FBD7-32BC-417C-8BF2-6ED34ED70018}" destId="{972D208D-E1FD-4FC5-B8BC-C19A54BEAB3A}" srcOrd="6" destOrd="0" parTransId="{D3DF6523-11B6-4F38-981D-1903A4AE4955}" sibTransId="{A7AF8754-2F9F-4020-8468-40A6C39B330D}"/>
    <dgm:cxn modelId="{557E7A53-3CC7-4F56-B126-2BDD0842C831}" srcId="{2A15FBD7-32BC-417C-8BF2-6ED34ED70018}" destId="{27A99ADD-183B-4822-A1B0-FBE75EA7FC97}" srcOrd="4" destOrd="0" parTransId="{7EA57502-C6DC-4D08-B237-90EE84FEAF5D}" sibTransId="{CB2A1CF1-E255-4518-8167-A6AE3E8AFA62}"/>
    <dgm:cxn modelId="{78D17C5A-3624-4B6C-B7A2-4CD18A7E2EE5}" srcId="{2A15FBD7-32BC-417C-8BF2-6ED34ED70018}" destId="{0851F461-5F92-4EBA-B853-99A1208331D9}" srcOrd="3" destOrd="0" parTransId="{5E66DC05-6356-427F-9732-4C9E99A36953}" sibTransId="{F326577B-C995-4BCE-8BCF-287E92DC5429}"/>
    <dgm:cxn modelId="{1689A391-BB81-4BC9-BB9C-A25FECC21EC1}" type="presOf" srcId="{972D208D-E1FD-4FC5-B8BC-C19A54BEAB3A}" destId="{FE0FAF85-B9E7-43C6-B253-8AD985DE1A02}" srcOrd="0" destOrd="0" presId="urn:microsoft.com/office/officeart/2005/8/layout/hProcess11"/>
    <dgm:cxn modelId="{B192729A-3459-43E1-8762-8AE2EFE23706}" type="presOf" srcId="{AABB1C40-8172-4A67-B627-B0796198E362}" destId="{97BCF24E-13DF-4FB6-A2B8-287DA8227EA6}" srcOrd="0" destOrd="0" presId="urn:microsoft.com/office/officeart/2005/8/layout/hProcess11"/>
    <dgm:cxn modelId="{D14B9D9D-9340-46C0-BAC5-7B2F6A74D3A9}" srcId="{2A15FBD7-32BC-417C-8BF2-6ED34ED70018}" destId="{A0C1B766-8DCB-4EF1-BFD8-B923B72476B0}" srcOrd="5" destOrd="0" parTransId="{BB253DC6-B49D-4F08-A1C0-8587C4BC94E0}" sibTransId="{949559B2-C896-4867-A7B4-0E362F0571F7}"/>
    <dgm:cxn modelId="{6C76A3A0-70F7-4E91-8997-9D999F240682}" type="presOf" srcId="{2A15FBD7-32BC-417C-8BF2-6ED34ED70018}" destId="{E6DF3475-66B2-47A9-BC79-BBD6D49AA224}" srcOrd="0" destOrd="0" presId="urn:microsoft.com/office/officeart/2005/8/layout/hProcess11"/>
    <dgm:cxn modelId="{19C742AB-A8B1-4F85-B5EE-E954E28D4120}" type="presOf" srcId="{42B8DC1D-641C-403F-872A-4F7D156B5990}" destId="{0048A8B6-326F-4A8D-9DDD-7AD4798C2256}" srcOrd="0" destOrd="0" presId="urn:microsoft.com/office/officeart/2005/8/layout/hProcess11"/>
    <dgm:cxn modelId="{DEEC90B1-EDEB-4854-B77F-454E619C2C00}" type="presOf" srcId="{EBF3EAFE-0F66-4E69-8F1A-C7B030EB74CF}" destId="{A7849CAF-A192-4D66-A860-F4D77C5547F5}" srcOrd="0" destOrd="0" presId="urn:microsoft.com/office/officeart/2005/8/layout/hProcess11"/>
    <dgm:cxn modelId="{E0C6DBEA-3C01-4E7E-853C-AFC11307C0CF}" type="presOf" srcId="{0851F461-5F92-4EBA-B853-99A1208331D9}" destId="{584A15A8-98A5-4ACC-BA3F-E3E141102D25}" srcOrd="0" destOrd="0" presId="urn:microsoft.com/office/officeart/2005/8/layout/hProcess11"/>
    <dgm:cxn modelId="{7B4C99DE-9E00-4FB7-B30F-FAF80B49D96F}" type="presParOf" srcId="{E6DF3475-66B2-47A9-BC79-BBD6D49AA224}" destId="{B18884BE-3291-4D92-A115-BB8E63AC0B57}" srcOrd="0" destOrd="0" presId="urn:microsoft.com/office/officeart/2005/8/layout/hProcess11"/>
    <dgm:cxn modelId="{CB29A14B-CBCB-49F3-B277-A457ED9D14FB}" type="presParOf" srcId="{E6DF3475-66B2-47A9-BC79-BBD6D49AA224}" destId="{BB8AB2EB-1DF3-4225-956D-26D974F47171}" srcOrd="1" destOrd="0" presId="urn:microsoft.com/office/officeart/2005/8/layout/hProcess11"/>
    <dgm:cxn modelId="{FCCB7564-8847-43F4-B6C6-4CD32D809EA4}" type="presParOf" srcId="{BB8AB2EB-1DF3-4225-956D-26D974F47171}" destId="{DE0D027B-735E-4116-9DEE-11019F07B4BB}" srcOrd="0" destOrd="0" presId="urn:microsoft.com/office/officeart/2005/8/layout/hProcess11"/>
    <dgm:cxn modelId="{76FF5CDF-6F19-45F0-B0E4-570AE308649A}" type="presParOf" srcId="{DE0D027B-735E-4116-9DEE-11019F07B4BB}" destId="{A7849CAF-A192-4D66-A860-F4D77C5547F5}" srcOrd="0" destOrd="0" presId="urn:microsoft.com/office/officeart/2005/8/layout/hProcess11"/>
    <dgm:cxn modelId="{BC773BD5-4D44-42FE-BCE6-420F68DEED02}" type="presParOf" srcId="{DE0D027B-735E-4116-9DEE-11019F07B4BB}" destId="{0EBFC379-EB6D-40EE-B96C-613F4BD725BB}" srcOrd="1" destOrd="0" presId="urn:microsoft.com/office/officeart/2005/8/layout/hProcess11"/>
    <dgm:cxn modelId="{A16EFF9B-2E17-40FC-B493-681CE5057DDA}" type="presParOf" srcId="{DE0D027B-735E-4116-9DEE-11019F07B4BB}" destId="{8EE36362-C985-46B3-97D3-D923B353D0AA}" srcOrd="2" destOrd="0" presId="urn:microsoft.com/office/officeart/2005/8/layout/hProcess11"/>
    <dgm:cxn modelId="{385B7AC8-6B1C-440F-B0B3-4CB88B2F6755}" type="presParOf" srcId="{BB8AB2EB-1DF3-4225-956D-26D974F47171}" destId="{1544F409-E6CA-4C8B-BE23-7D97AD0DB522}" srcOrd="1" destOrd="0" presId="urn:microsoft.com/office/officeart/2005/8/layout/hProcess11"/>
    <dgm:cxn modelId="{8CDF8EA6-CECA-4CFA-9A9C-A790B74B83B1}" type="presParOf" srcId="{BB8AB2EB-1DF3-4225-956D-26D974F47171}" destId="{81E89F80-FA16-42EA-8FEE-7995C27B7DC9}" srcOrd="2" destOrd="0" presId="urn:microsoft.com/office/officeart/2005/8/layout/hProcess11"/>
    <dgm:cxn modelId="{F55A60A1-4664-40A8-BF0B-D1BFAA41A82F}" type="presParOf" srcId="{81E89F80-FA16-42EA-8FEE-7995C27B7DC9}" destId="{97BCF24E-13DF-4FB6-A2B8-287DA8227EA6}" srcOrd="0" destOrd="0" presId="urn:microsoft.com/office/officeart/2005/8/layout/hProcess11"/>
    <dgm:cxn modelId="{7F5EC92E-69F8-43C0-AD53-41B6B538C1EE}" type="presParOf" srcId="{81E89F80-FA16-42EA-8FEE-7995C27B7DC9}" destId="{EB24BEC4-95E3-4992-98EB-75DD41492E0D}" srcOrd="1" destOrd="0" presId="urn:microsoft.com/office/officeart/2005/8/layout/hProcess11"/>
    <dgm:cxn modelId="{5448F289-710E-4709-948E-7E7FC78940B8}" type="presParOf" srcId="{81E89F80-FA16-42EA-8FEE-7995C27B7DC9}" destId="{56F12FDD-1B9B-4321-BAC9-72C8025C7D89}" srcOrd="2" destOrd="0" presId="urn:microsoft.com/office/officeart/2005/8/layout/hProcess11"/>
    <dgm:cxn modelId="{CE2EC4F5-3C1F-400A-910C-284B3D969D83}" type="presParOf" srcId="{BB8AB2EB-1DF3-4225-956D-26D974F47171}" destId="{11D55717-FE08-44F3-87C6-EC2C4DE22414}" srcOrd="3" destOrd="0" presId="urn:microsoft.com/office/officeart/2005/8/layout/hProcess11"/>
    <dgm:cxn modelId="{BF43AD6F-BF0F-409E-A168-37F3732AE5EA}" type="presParOf" srcId="{BB8AB2EB-1DF3-4225-956D-26D974F47171}" destId="{F1E01BA9-ED8E-4B87-A0E1-25D63A15E501}" srcOrd="4" destOrd="0" presId="urn:microsoft.com/office/officeart/2005/8/layout/hProcess11"/>
    <dgm:cxn modelId="{66AC66B5-0DB5-479E-92D2-CF646EECC0EC}" type="presParOf" srcId="{F1E01BA9-ED8E-4B87-A0E1-25D63A15E501}" destId="{0048A8B6-326F-4A8D-9DDD-7AD4798C2256}" srcOrd="0" destOrd="0" presId="urn:microsoft.com/office/officeart/2005/8/layout/hProcess11"/>
    <dgm:cxn modelId="{FC858734-45A4-4EE8-8114-F835E1B5326F}" type="presParOf" srcId="{F1E01BA9-ED8E-4B87-A0E1-25D63A15E501}" destId="{75D89335-EBA7-421C-B87E-EC79256AAF03}" srcOrd="1" destOrd="0" presId="urn:microsoft.com/office/officeart/2005/8/layout/hProcess11"/>
    <dgm:cxn modelId="{4221BFF4-969C-4533-B26F-03DEB21F5044}" type="presParOf" srcId="{F1E01BA9-ED8E-4B87-A0E1-25D63A15E501}" destId="{53A9B047-A160-4449-89C6-6E9E3169607F}" srcOrd="2" destOrd="0" presId="urn:microsoft.com/office/officeart/2005/8/layout/hProcess11"/>
    <dgm:cxn modelId="{63A1B301-1E5A-4D5A-9BDA-166F8A0265EA}" type="presParOf" srcId="{BB8AB2EB-1DF3-4225-956D-26D974F47171}" destId="{EAF9CB38-1A6A-4229-94AF-5770D4C336E3}" srcOrd="5" destOrd="0" presId="urn:microsoft.com/office/officeart/2005/8/layout/hProcess11"/>
    <dgm:cxn modelId="{DEED1339-E764-4B3E-89AB-0B87E6CAD6C5}" type="presParOf" srcId="{BB8AB2EB-1DF3-4225-956D-26D974F47171}" destId="{1F73A8FA-A92B-4C22-9D8D-6F6B814C9C0E}" srcOrd="6" destOrd="0" presId="urn:microsoft.com/office/officeart/2005/8/layout/hProcess11"/>
    <dgm:cxn modelId="{CCCED4FC-4D72-409E-A832-CF51BD93028E}" type="presParOf" srcId="{1F73A8FA-A92B-4C22-9D8D-6F6B814C9C0E}" destId="{584A15A8-98A5-4ACC-BA3F-E3E141102D25}" srcOrd="0" destOrd="0" presId="urn:microsoft.com/office/officeart/2005/8/layout/hProcess11"/>
    <dgm:cxn modelId="{EADE8F80-CFCD-4C4E-990D-527ED469C147}" type="presParOf" srcId="{1F73A8FA-A92B-4C22-9D8D-6F6B814C9C0E}" destId="{E2C67DCB-8EDB-4E4E-BA11-B1434DEC2A57}" srcOrd="1" destOrd="0" presId="urn:microsoft.com/office/officeart/2005/8/layout/hProcess11"/>
    <dgm:cxn modelId="{05750F39-DCA6-4062-B697-2AD461E29BCA}" type="presParOf" srcId="{1F73A8FA-A92B-4C22-9D8D-6F6B814C9C0E}" destId="{FE4BF255-5D16-4B46-9E46-A36ADC091342}" srcOrd="2" destOrd="0" presId="urn:microsoft.com/office/officeart/2005/8/layout/hProcess11"/>
    <dgm:cxn modelId="{379A4376-68AF-485F-AF46-702C78EB4BC0}" type="presParOf" srcId="{BB8AB2EB-1DF3-4225-956D-26D974F47171}" destId="{4DB98F31-749F-4406-80C5-767EA27F3C5E}" srcOrd="7" destOrd="0" presId="urn:microsoft.com/office/officeart/2005/8/layout/hProcess11"/>
    <dgm:cxn modelId="{786E3143-E4C8-43A6-8302-D73350B990F6}" type="presParOf" srcId="{BB8AB2EB-1DF3-4225-956D-26D974F47171}" destId="{1B5C93CD-F3A3-4F3A-B3C3-36BFCEAECF02}" srcOrd="8" destOrd="0" presId="urn:microsoft.com/office/officeart/2005/8/layout/hProcess11"/>
    <dgm:cxn modelId="{009FC551-0E29-470D-B659-9248B586F68B}" type="presParOf" srcId="{1B5C93CD-F3A3-4F3A-B3C3-36BFCEAECF02}" destId="{6E993F99-6598-46F5-8730-978B7AD5B942}" srcOrd="0" destOrd="0" presId="urn:microsoft.com/office/officeart/2005/8/layout/hProcess11"/>
    <dgm:cxn modelId="{41C0AAB2-4114-4DFE-BAAD-AB96E21A8A0B}" type="presParOf" srcId="{1B5C93CD-F3A3-4F3A-B3C3-36BFCEAECF02}" destId="{7FB68AD1-F42A-451E-AD4F-EFD7E7624361}" srcOrd="1" destOrd="0" presId="urn:microsoft.com/office/officeart/2005/8/layout/hProcess11"/>
    <dgm:cxn modelId="{7CEFB310-361A-4F98-A3F8-DB338F3C53DE}" type="presParOf" srcId="{1B5C93CD-F3A3-4F3A-B3C3-36BFCEAECF02}" destId="{A6A71941-525D-462D-8B6F-03961E612A20}" srcOrd="2" destOrd="0" presId="urn:microsoft.com/office/officeart/2005/8/layout/hProcess11"/>
    <dgm:cxn modelId="{F5B50D37-200A-4448-A847-EA08B8410677}" type="presParOf" srcId="{BB8AB2EB-1DF3-4225-956D-26D974F47171}" destId="{05947CC1-4DD0-4826-803D-16219BF40E7A}" srcOrd="9" destOrd="0" presId="urn:microsoft.com/office/officeart/2005/8/layout/hProcess11"/>
    <dgm:cxn modelId="{634E547A-C1A3-4832-AE0D-1F04B27226F9}" type="presParOf" srcId="{BB8AB2EB-1DF3-4225-956D-26D974F47171}" destId="{28B48716-AEDC-46E5-A88F-D108E30EF87A}" srcOrd="10" destOrd="0" presId="urn:microsoft.com/office/officeart/2005/8/layout/hProcess11"/>
    <dgm:cxn modelId="{707254D6-8003-4002-A2E9-85D8CDD1AC74}" type="presParOf" srcId="{28B48716-AEDC-46E5-A88F-D108E30EF87A}" destId="{BEAE08F0-8E95-4CDC-9BD5-7B0D24F57E50}" srcOrd="0" destOrd="0" presId="urn:microsoft.com/office/officeart/2005/8/layout/hProcess11"/>
    <dgm:cxn modelId="{FB3D91EF-D771-4C9A-9392-44A9422742B7}" type="presParOf" srcId="{28B48716-AEDC-46E5-A88F-D108E30EF87A}" destId="{DAFF7C1B-8715-464E-BAD3-922BD1CA79FA}" srcOrd="1" destOrd="0" presId="urn:microsoft.com/office/officeart/2005/8/layout/hProcess11"/>
    <dgm:cxn modelId="{319055C0-C10E-45C6-A193-12682DE4ECC5}" type="presParOf" srcId="{28B48716-AEDC-46E5-A88F-D108E30EF87A}" destId="{B353DD3A-EBBD-4C8C-B961-4B4F89DD3C3A}" srcOrd="2" destOrd="0" presId="urn:microsoft.com/office/officeart/2005/8/layout/hProcess11"/>
    <dgm:cxn modelId="{C1E3DF1A-FFC6-495F-8581-5BEF5667BAC1}" type="presParOf" srcId="{BB8AB2EB-1DF3-4225-956D-26D974F47171}" destId="{AE2144AB-5D36-419B-A7EE-13E65713E57C}" srcOrd="11" destOrd="0" presId="urn:microsoft.com/office/officeart/2005/8/layout/hProcess11"/>
    <dgm:cxn modelId="{8E399CDD-5044-416C-AD24-37E25E02E1EC}" type="presParOf" srcId="{BB8AB2EB-1DF3-4225-956D-26D974F47171}" destId="{E2254389-6664-4836-B99F-CB890BF9D85F}" srcOrd="12" destOrd="0" presId="urn:microsoft.com/office/officeart/2005/8/layout/hProcess11"/>
    <dgm:cxn modelId="{1E9889AD-DE94-457E-A518-CB8C8579086E}" type="presParOf" srcId="{E2254389-6664-4836-B99F-CB890BF9D85F}" destId="{FE0FAF85-B9E7-43C6-B253-8AD985DE1A02}" srcOrd="0" destOrd="0" presId="urn:microsoft.com/office/officeart/2005/8/layout/hProcess11"/>
    <dgm:cxn modelId="{DB4ADAAD-95FF-407B-8766-7C3F0B183C22}" type="presParOf" srcId="{E2254389-6664-4836-B99F-CB890BF9D85F}" destId="{330A68D9-B4AD-458B-8A2D-4A2E63A28FA9}" srcOrd="1" destOrd="0" presId="urn:microsoft.com/office/officeart/2005/8/layout/hProcess11"/>
    <dgm:cxn modelId="{30F6A36A-80DF-4505-A53D-97FD62DC6581}" type="presParOf" srcId="{E2254389-6664-4836-B99F-CB890BF9D85F}" destId="{3A467EDC-4DD0-4C22-A5D5-45C9C7572EA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A4D602-D29C-40F6-A609-9595415B4B2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7625137-AC51-4E7E-9615-6A4864BBBC46}">
      <dgm:prSet phldrT="[Text]" custT="1"/>
      <dgm:spPr/>
      <dgm:t>
        <a:bodyPr/>
        <a:lstStyle/>
        <a:p>
          <a:r>
            <a:rPr lang="en-US" sz="1100" b="1"/>
            <a:t>Proxy Permitted</a:t>
          </a:r>
        </a:p>
      </dgm:t>
    </dgm:pt>
    <dgm:pt modelId="{7F7FEC16-A97C-4930-8E5A-23A553343D10}" type="parTrans" cxnId="{01C50B3B-8AA9-4AF8-BFA3-0F90B7D40232}">
      <dgm:prSet/>
      <dgm:spPr/>
      <dgm:t>
        <a:bodyPr/>
        <a:lstStyle/>
        <a:p>
          <a:endParaRPr lang="en-US" sz="1100"/>
        </a:p>
      </dgm:t>
    </dgm:pt>
    <dgm:pt modelId="{EF3571A0-9EC6-4DBF-915F-F24570BF7799}" type="sibTrans" cxnId="{01C50B3B-8AA9-4AF8-BFA3-0F90B7D40232}">
      <dgm:prSet/>
      <dgm:spPr/>
      <dgm:t>
        <a:bodyPr/>
        <a:lstStyle/>
        <a:p>
          <a:endParaRPr lang="en-US" sz="1100"/>
        </a:p>
      </dgm:t>
    </dgm:pt>
    <dgm:pt modelId="{8C009CCF-D36F-47B6-985F-726F5549C848}">
      <dgm:prSet phldrT="[Text]" custT="1"/>
      <dgm:spPr/>
      <dgm:t>
        <a:bodyPr/>
        <a:lstStyle/>
        <a:p>
          <a:r>
            <a:rPr lang="en-US" sz="1100"/>
            <a:t>Physically or Mentally Incapable</a:t>
          </a:r>
        </a:p>
      </dgm:t>
    </dgm:pt>
    <dgm:pt modelId="{835E2C3E-2EEA-4DC4-84A1-C1E207FE0328}" type="parTrans" cxnId="{2B75CF7C-F3AF-44DC-911C-17C634FEAF71}">
      <dgm:prSet/>
      <dgm:spPr/>
      <dgm:t>
        <a:bodyPr/>
        <a:lstStyle/>
        <a:p>
          <a:endParaRPr lang="en-US" sz="1100"/>
        </a:p>
      </dgm:t>
    </dgm:pt>
    <dgm:pt modelId="{3A9A0B17-C69A-4C12-9B52-BADECEDEDFB4}" type="sibTrans" cxnId="{2B75CF7C-F3AF-44DC-911C-17C634FEAF71}">
      <dgm:prSet/>
      <dgm:spPr/>
      <dgm:t>
        <a:bodyPr/>
        <a:lstStyle/>
        <a:p>
          <a:endParaRPr lang="en-US" sz="1100"/>
        </a:p>
      </dgm:t>
    </dgm:pt>
    <dgm:pt modelId="{EC571971-1E39-40CB-AC7B-29B4215B5696}">
      <dgm:prSet phldrT="[Text]" custT="1"/>
      <dgm:spPr/>
      <dgm:t>
        <a:bodyPr/>
        <a:lstStyle/>
        <a:p>
          <a:r>
            <a:rPr lang="en-US" sz="1100"/>
            <a:t>Assisted Living/Group Home</a:t>
          </a:r>
        </a:p>
      </dgm:t>
    </dgm:pt>
    <dgm:pt modelId="{5B9779D5-9110-4FBD-856C-35A7898CFAB0}" type="parTrans" cxnId="{57F23052-1253-4940-AC45-7753BFFAD4FE}">
      <dgm:prSet/>
      <dgm:spPr/>
      <dgm:t>
        <a:bodyPr/>
        <a:lstStyle/>
        <a:p>
          <a:endParaRPr lang="en-US" sz="1100"/>
        </a:p>
      </dgm:t>
    </dgm:pt>
    <dgm:pt modelId="{DBB6D988-E8E4-4628-9032-5384BA02F984}" type="sibTrans" cxnId="{57F23052-1253-4940-AC45-7753BFFAD4FE}">
      <dgm:prSet/>
      <dgm:spPr/>
      <dgm:t>
        <a:bodyPr/>
        <a:lstStyle/>
        <a:p>
          <a:endParaRPr lang="en-US" sz="1100"/>
        </a:p>
      </dgm:t>
    </dgm:pt>
    <dgm:pt modelId="{F4E1E9A7-8F3C-4605-8B7D-B4BA05040E0D}">
      <dgm:prSet phldrT="[Text]" custT="1"/>
      <dgm:spPr/>
      <dgm:t>
        <a:bodyPr/>
        <a:lstStyle/>
        <a:p>
          <a:r>
            <a:rPr lang="en-US" sz="1100" b="1"/>
            <a:t>Proxy Not Permitted</a:t>
          </a:r>
        </a:p>
      </dgm:t>
    </dgm:pt>
    <dgm:pt modelId="{032CEEBC-9B72-4A79-B69E-637C80582226}" type="parTrans" cxnId="{43F5B713-683E-410F-8171-EB625235295C}">
      <dgm:prSet/>
      <dgm:spPr/>
      <dgm:t>
        <a:bodyPr/>
        <a:lstStyle/>
        <a:p>
          <a:endParaRPr lang="en-US" sz="1100"/>
        </a:p>
      </dgm:t>
    </dgm:pt>
    <dgm:pt modelId="{26340E9F-FB30-474D-95C1-1251087D5E4F}" type="sibTrans" cxnId="{43F5B713-683E-410F-8171-EB625235295C}">
      <dgm:prSet/>
      <dgm:spPr/>
      <dgm:t>
        <a:bodyPr/>
        <a:lstStyle/>
        <a:p>
          <a:endParaRPr lang="en-US" sz="1100"/>
        </a:p>
      </dgm:t>
    </dgm:pt>
    <dgm:pt modelId="{87819C7D-E0C5-49CC-8FCD-0E575904C2FC}">
      <dgm:prSet phldrT="[Text]" custT="1"/>
      <dgm:spPr/>
      <dgm:t>
        <a:bodyPr/>
        <a:lstStyle/>
        <a:p>
          <a:r>
            <a:rPr lang="en-US" sz="1100"/>
            <a:t>Deceased</a:t>
          </a:r>
        </a:p>
      </dgm:t>
    </dgm:pt>
    <dgm:pt modelId="{6496B565-6B49-40BD-9913-D0636CEFAE31}" type="parTrans" cxnId="{E426234D-9380-4CEB-A577-6BE1E87DB641}">
      <dgm:prSet/>
      <dgm:spPr/>
      <dgm:t>
        <a:bodyPr/>
        <a:lstStyle/>
        <a:p>
          <a:endParaRPr lang="en-US" sz="1100"/>
        </a:p>
      </dgm:t>
    </dgm:pt>
    <dgm:pt modelId="{DF3D8E43-8C92-49AF-B426-032EA47D75FD}" type="sibTrans" cxnId="{E426234D-9380-4CEB-A577-6BE1E87DB641}">
      <dgm:prSet/>
      <dgm:spPr/>
      <dgm:t>
        <a:bodyPr/>
        <a:lstStyle/>
        <a:p>
          <a:endParaRPr lang="en-US" sz="1100"/>
        </a:p>
      </dgm:t>
    </dgm:pt>
    <dgm:pt modelId="{A447761C-5BFF-4CE5-A852-82CA78533B15}">
      <dgm:prSet phldrT="[Text]" custT="1"/>
      <dgm:spPr/>
      <dgm:t>
        <a:bodyPr/>
        <a:lstStyle/>
        <a:p>
          <a:r>
            <a:rPr lang="en-US" sz="1100"/>
            <a:t>Language Barrier other than Spanish</a:t>
          </a:r>
        </a:p>
      </dgm:t>
    </dgm:pt>
    <dgm:pt modelId="{790EED4D-A7E9-4A6C-AD13-3A29A7448BF5}" type="parTrans" cxnId="{F045F157-09BD-4CF2-AD7B-E697475C6870}">
      <dgm:prSet/>
      <dgm:spPr/>
      <dgm:t>
        <a:bodyPr/>
        <a:lstStyle/>
        <a:p>
          <a:endParaRPr lang="en-US" sz="1100"/>
        </a:p>
      </dgm:t>
    </dgm:pt>
    <dgm:pt modelId="{7EEA80DD-34B1-4A0F-A0EC-E15081BEDCEC}" type="sibTrans" cxnId="{F045F157-09BD-4CF2-AD7B-E697475C6870}">
      <dgm:prSet/>
      <dgm:spPr/>
      <dgm:t>
        <a:bodyPr/>
        <a:lstStyle/>
        <a:p>
          <a:endParaRPr lang="en-US" sz="1100"/>
        </a:p>
      </dgm:t>
    </dgm:pt>
    <dgm:pt modelId="{062D268D-4733-4D68-9DF1-0CB9E5569172}">
      <dgm:prSet phldrT="[Text]" custT="1"/>
      <dgm:spPr/>
      <dgm:t>
        <a:bodyPr/>
        <a:lstStyle/>
        <a:p>
          <a:r>
            <a:rPr lang="en-US" sz="1100"/>
            <a:t>Under 18 years old</a:t>
          </a:r>
        </a:p>
      </dgm:t>
    </dgm:pt>
    <dgm:pt modelId="{B995AB14-218F-4F75-BFE2-4C5CDD50C561}" type="parTrans" cxnId="{80195EAE-89D3-4562-9C64-CF931B1FEA66}">
      <dgm:prSet/>
      <dgm:spPr/>
      <dgm:t>
        <a:bodyPr/>
        <a:lstStyle/>
        <a:p>
          <a:endParaRPr lang="en-US" sz="1100"/>
        </a:p>
      </dgm:t>
    </dgm:pt>
    <dgm:pt modelId="{C284F5F2-95AF-4CAD-8103-4277FCB48FAB}" type="sibTrans" cxnId="{80195EAE-89D3-4562-9C64-CF931B1FEA66}">
      <dgm:prSet/>
      <dgm:spPr/>
      <dgm:t>
        <a:bodyPr/>
        <a:lstStyle/>
        <a:p>
          <a:endParaRPr lang="en-US" sz="1100"/>
        </a:p>
      </dgm:t>
    </dgm:pt>
    <dgm:pt modelId="{7E68482D-82EC-4020-B90A-B9A5C78DCB32}">
      <dgm:prSet phldrT="[Text]" custT="1"/>
      <dgm:spPr/>
      <dgm:t>
        <a:bodyPr/>
        <a:lstStyle/>
        <a:p>
          <a:r>
            <a:rPr lang="en-US" sz="1100"/>
            <a:t>Unavailable/Out of Country</a:t>
          </a:r>
        </a:p>
      </dgm:t>
    </dgm:pt>
    <dgm:pt modelId="{DB16C1FA-45FC-4CE3-A593-CCA9E7F75C26}" type="parTrans" cxnId="{2693D8B5-E3EE-438E-B034-F126FC78E086}">
      <dgm:prSet/>
      <dgm:spPr/>
      <dgm:t>
        <a:bodyPr/>
        <a:lstStyle/>
        <a:p>
          <a:endParaRPr lang="en-US" sz="1100"/>
        </a:p>
      </dgm:t>
    </dgm:pt>
    <dgm:pt modelId="{472722D6-1CB8-4420-A2B7-5453C627AFD3}" type="sibTrans" cxnId="{2693D8B5-E3EE-438E-B034-F126FC78E086}">
      <dgm:prSet/>
      <dgm:spPr/>
      <dgm:t>
        <a:bodyPr/>
        <a:lstStyle/>
        <a:p>
          <a:endParaRPr lang="en-US" sz="1100"/>
        </a:p>
      </dgm:t>
    </dgm:pt>
    <dgm:pt modelId="{37CDE194-AADB-43C5-9099-A8A8BB2EA8AE}">
      <dgm:prSet phldrT="[Text]" custT="1"/>
      <dgm:spPr/>
      <dgm:t>
        <a:bodyPr/>
        <a:lstStyle/>
        <a:p>
          <a:r>
            <a:rPr lang="en-US" sz="1100"/>
            <a:t>Institutionalized (Nursing Home/Jail/Prison)</a:t>
          </a:r>
        </a:p>
      </dgm:t>
    </dgm:pt>
    <dgm:pt modelId="{8C5287FA-021F-46EE-82C3-856663E3C841}" type="parTrans" cxnId="{D0D52615-E837-4E64-941B-5128C37F0DD6}">
      <dgm:prSet/>
      <dgm:spPr/>
      <dgm:t>
        <a:bodyPr/>
        <a:lstStyle/>
        <a:p>
          <a:endParaRPr lang="en-US" sz="1100"/>
        </a:p>
      </dgm:t>
    </dgm:pt>
    <dgm:pt modelId="{3DBC4135-5EC6-4A79-B2FA-5D6F48DDB957}" type="sibTrans" cxnId="{D0D52615-E837-4E64-941B-5128C37F0DD6}">
      <dgm:prSet/>
      <dgm:spPr/>
      <dgm:t>
        <a:bodyPr/>
        <a:lstStyle/>
        <a:p>
          <a:endParaRPr lang="en-US" sz="1100"/>
        </a:p>
      </dgm:t>
    </dgm:pt>
    <dgm:pt modelId="{FB4FE886-C665-4AAA-9C43-C690CD9AC5E4}">
      <dgm:prSet phldrT="[Text]" custT="1"/>
      <dgm:spPr/>
      <dgm:t>
        <a:bodyPr/>
        <a:lstStyle/>
        <a:p>
          <a:r>
            <a:rPr lang="en-US" sz="1100"/>
            <a:t>Does not want to do survey</a:t>
          </a:r>
        </a:p>
      </dgm:t>
    </dgm:pt>
    <dgm:pt modelId="{C4F81645-FBBC-487E-973C-352F43721610}" type="parTrans" cxnId="{913E6812-7FE8-47D2-8841-6576BDE00048}">
      <dgm:prSet/>
      <dgm:spPr/>
      <dgm:t>
        <a:bodyPr/>
        <a:lstStyle/>
        <a:p>
          <a:endParaRPr lang="en-US" sz="1100"/>
        </a:p>
      </dgm:t>
    </dgm:pt>
    <dgm:pt modelId="{D3A73803-E121-4C36-B70E-D66C0DA7AF32}" type="sibTrans" cxnId="{913E6812-7FE8-47D2-8841-6576BDE00048}">
      <dgm:prSet/>
      <dgm:spPr/>
      <dgm:t>
        <a:bodyPr/>
        <a:lstStyle/>
        <a:p>
          <a:endParaRPr lang="en-US" sz="1100"/>
        </a:p>
      </dgm:t>
    </dgm:pt>
    <dgm:pt modelId="{B54D9B8E-E82B-47A9-998F-1ACA07435295}" type="pres">
      <dgm:prSet presAssocID="{50A4D602-D29C-40F6-A609-9595415B4B20}" presName="Name0" presStyleCnt="0">
        <dgm:presLayoutVars>
          <dgm:dir/>
          <dgm:animLvl val="lvl"/>
          <dgm:resizeHandles val="exact"/>
        </dgm:presLayoutVars>
      </dgm:prSet>
      <dgm:spPr/>
    </dgm:pt>
    <dgm:pt modelId="{997E1D4B-9868-4842-9EC6-E28351B9C7C8}" type="pres">
      <dgm:prSet presAssocID="{27625137-AC51-4E7E-9615-6A4864BBBC46}" presName="composite" presStyleCnt="0"/>
      <dgm:spPr/>
    </dgm:pt>
    <dgm:pt modelId="{347D85CD-E33F-4C08-AE32-DB61C9A8EF38}" type="pres">
      <dgm:prSet presAssocID="{27625137-AC51-4E7E-9615-6A4864BBBC46}" presName="parTx" presStyleLbl="alignNode1" presStyleIdx="0" presStyleCnt="2">
        <dgm:presLayoutVars>
          <dgm:chMax val="0"/>
          <dgm:chPref val="0"/>
          <dgm:bulletEnabled val="1"/>
        </dgm:presLayoutVars>
      </dgm:prSet>
      <dgm:spPr/>
    </dgm:pt>
    <dgm:pt modelId="{4170D3AA-8126-44A1-A943-5D49D55F9C33}" type="pres">
      <dgm:prSet presAssocID="{27625137-AC51-4E7E-9615-6A4864BBBC46}" presName="desTx" presStyleLbl="alignAccFollowNode1" presStyleIdx="0" presStyleCnt="2">
        <dgm:presLayoutVars>
          <dgm:bulletEnabled val="1"/>
        </dgm:presLayoutVars>
      </dgm:prSet>
      <dgm:spPr/>
    </dgm:pt>
    <dgm:pt modelId="{AFD77F0A-1E10-4903-9A9A-150F70290900}" type="pres">
      <dgm:prSet presAssocID="{EF3571A0-9EC6-4DBF-915F-F24570BF7799}" presName="space" presStyleCnt="0"/>
      <dgm:spPr/>
    </dgm:pt>
    <dgm:pt modelId="{43FD0DBC-C275-4A6D-893B-31C2915C3ECE}" type="pres">
      <dgm:prSet presAssocID="{F4E1E9A7-8F3C-4605-8B7D-B4BA05040E0D}" presName="composite" presStyleCnt="0"/>
      <dgm:spPr/>
    </dgm:pt>
    <dgm:pt modelId="{1E9FADC6-F437-4D43-8C7E-3D487DAAA57D}" type="pres">
      <dgm:prSet presAssocID="{F4E1E9A7-8F3C-4605-8B7D-B4BA05040E0D}" presName="parTx" presStyleLbl="alignNode1" presStyleIdx="1" presStyleCnt="2">
        <dgm:presLayoutVars>
          <dgm:chMax val="0"/>
          <dgm:chPref val="0"/>
          <dgm:bulletEnabled val="1"/>
        </dgm:presLayoutVars>
      </dgm:prSet>
      <dgm:spPr/>
    </dgm:pt>
    <dgm:pt modelId="{8A4E6789-0093-4510-88E1-7A69CBBDC6AA}" type="pres">
      <dgm:prSet presAssocID="{F4E1E9A7-8F3C-4605-8B7D-B4BA05040E0D}" presName="desTx" presStyleLbl="alignAccFollowNode1" presStyleIdx="1" presStyleCnt="2" custScaleY="100590">
        <dgm:presLayoutVars>
          <dgm:bulletEnabled val="1"/>
        </dgm:presLayoutVars>
      </dgm:prSet>
      <dgm:spPr/>
    </dgm:pt>
  </dgm:ptLst>
  <dgm:cxnLst>
    <dgm:cxn modelId="{7D3ACB02-DA48-4886-B7CE-5865DB72210E}" type="presOf" srcId="{50A4D602-D29C-40F6-A609-9595415B4B20}" destId="{B54D9B8E-E82B-47A9-998F-1ACA07435295}" srcOrd="0" destOrd="0" presId="urn:microsoft.com/office/officeart/2005/8/layout/hList1"/>
    <dgm:cxn modelId="{913E6812-7FE8-47D2-8841-6576BDE00048}" srcId="{F4E1E9A7-8F3C-4605-8B7D-B4BA05040E0D}" destId="{FB4FE886-C665-4AAA-9C43-C690CD9AC5E4}" srcOrd="4" destOrd="0" parTransId="{C4F81645-FBBC-487E-973C-352F43721610}" sibTransId="{D3A73803-E121-4C36-B70E-D66C0DA7AF32}"/>
    <dgm:cxn modelId="{43F5B713-683E-410F-8171-EB625235295C}" srcId="{50A4D602-D29C-40F6-A609-9595415B4B20}" destId="{F4E1E9A7-8F3C-4605-8B7D-B4BA05040E0D}" srcOrd="1" destOrd="0" parTransId="{032CEEBC-9B72-4A79-B69E-637C80582226}" sibTransId="{26340E9F-FB30-474D-95C1-1251087D5E4F}"/>
    <dgm:cxn modelId="{D0D52615-E837-4E64-941B-5128C37F0DD6}" srcId="{F4E1E9A7-8F3C-4605-8B7D-B4BA05040E0D}" destId="{37CDE194-AADB-43C5-9099-A8A8BB2EA8AE}" srcOrd="3" destOrd="0" parTransId="{8C5287FA-021F-46EE-82C3-856663E3C841}" sibTransId="{3DBC4135-5EC6-4A79-B2FA-5D6F48DDB957}"/>
    <dgm:cxn modelId="{515FE727-120C-4EF4-9974-B31440B6C6CC}" type="presOf" srcId="{7E68482D-82EC-4020-B90A-B9A5C78DCB32}" destId="{8A4E6789-0093-4510-88E1-7A69CBBDC6AA}" srcOrd="0" destOrd="2" presId="urn:microsoft.com/office/officeart/2005/8/layout/hList1"/>
    <dgm:cxn modelId="{3B13A639-6779-455C-9C3D-C1AADF467334}" type="presOf" srcId="{87819C7D-E0C5-49CC-8FCD-0E575904C2FC}" destId="{8A4E6789-0093-4510-88E1-7A69CBBDC6AA}" srcOrd="0" destOrd="0" presId="urn:microsoft.com/office/officeart/2005/8/layout/hList1"/>
    <dgm:cxn modelId="{01C50B3B-8AA9-4AF8-BFA3-0F90B7D40232}" srcId="{50A4D602-D29C-40F6-A609-9595415B4B20}" destId="{27625137-AC51-4E7E-9615-6A4864BBBC46}" srcOrd="0" destOrd="0" parTransId="{7F7FEC16-A97C-4930-8E5A-23A553343D10}" sibTransId="{EF3571A0-9EC6-4DBF-915F-F24570BF7799}"/>
    <dgm:cxn modelId="{544F4142-30A8-426E-86D8-E02AB4FC320D}" type="presOf" srcId="{FB4FE886-C665-4AAA-9C43-C690CD9AC5E4}" destId="{8A4E6789-0093-4510-88E1-7A69CBBDC6AA}" srcOrd="0" destOrd="4" presId="urn:microsoft.com/office/officeart/2005/8/layout/hList1"/>
    <dgm:cxn modelId="{40B6134C-4D41-4526-9869-599D02874A8E}" type="presOf" srcId="{EC571971-1E39-40CB-AC7B-29B4215B5696}" destId="{4170D3AA-8126-44A1-A943-5D49D55F9C33}" srcOrd="0" destOrd="1" presId="urn:microsoft.com/office/officeart/2005/8/layout/hList1"/>
    <dgm:cxn modelId="{E426234D-9380-4CEB-A577-6BE1E87DB641}" srcId="{F4E1E9A7-8F3C-4605-8B7D-B4BA05040E0D}" destId="{87819C7D-E0C5-49CC-8FCD-0E575904C2FC}" srcOrd="0" destOrd="0" parTransId="{6496B565-6B49-40BD-9913-D0636CEFAE31}" sibTransId="{DF3D8E43-8C92-49AF-B426-032EA47D75FD}"/>
    <dgm:cxn modelId="{57F23052-1253-4940-AC45-7753BFFAD4FE}" srcId="{27625137-AC51-4E7E-9615-6A4864BBBC46}" destId="{EC571971-1E39-40CB-AC7B-29B4215B5696}" srcOrd="1" destOrd="0" parTransId="{5B9779D5-9110-4FBD-856C-35A7898CFAB0}" sibTransId="{DBB6D988-E8E4-4628-9032-5384BA02F984}"/>
    <dgm:cxn modelId="{9C326875-DE94-4083-8444-6AB1009BF3FE}" type="presOf" srcId="{A447761C-5BFF-4CE5-A852-82CA78533B15}" destId="{4170D3AA-8126-44A1-A943-5D49D55F9C33}" srcOrd="0" destOrd="2" presId="urn:microsoft.com/office/officeart/2005/8/layout/hList1"/>
    <dgm:cxn modelId="{F045F157-09BD-4CF2-AD7B-E697475C6870}" srcId="{27625137-AC51-4E7E-9615-6A4864BBBC46}" destId="{A447761C-5BFF-4CE5-A852-82CA78533B15}" srcOrd="2" destOrd="0" parTransId="{790EED4D-A7E9-4A6C-AD13-3A29A7448BF5}" sibTransId="{7EEA80DD-34B1-4A0F-A0EC-E15081BEDCEC}"/>
    <dgm:cxn modelId="{2B75CF7C-F3AF-44DC-911C-17C634FEAF71}" srcId="{27625137-AC51-4E7E-9615-6A4864BBBC46}" destId="{8C009CCF-D36F-47B6-985F-726F5549C848}" srcOrd="0" destOrd="0" parTransId="{835E2C3E-2EEA-4DC4-84A1-C1E207FE0328}" sibTransId="{3A9A0B17-C69A-4C12-9B52-BADECEDEDFB4}"/>
    <dgm:cxn modelId="{8E5A0A86-87CF-459E-AA58-8D1B3BC4656C}" type="presOf" srcId="{27625137-AC51-4E7E-9615-6A4864BBBC46}" destId="{347D85CD-E33F-4C08-AE32-DB61C9A8EF38}" srcOrd="0" destOrd="0" presId="urn:microsoft.com/office/officeart/2005/8/layout/hList1"/>
    <dgm:cxn modelId="{F154DA8C-E4EA-4758-B025-F632266ADF78}" type="presOf" srcId="{8C009CCF-D36F-47B6-985F-726F5549C848}" destId="{4170D3AA-8126-44A1-A943-5D49D55F9C33}" srcOrd="0" destOrd="0" presId="urn:microsoft.com/office/officeart/2005/8/layout/hList1"/>
    <dgm:cxn modelId="{80195EAE-89D3-4562-9C64-CF931B1FEA66}" srcId="{F4E1E9A7-8F3C-4605-8B7D-B4BA05040E0D}" destId="{062D268D-4733-4D68-9DF1-0CB9E5569172}" srcOrd="1" destOrd="0" parTransId="{B995AB14-218F-4F75-BFE2-4C5CDD50C561}" sibTransId="{C284F5F2-95AF-4CAD-8103-4277FCB48FAB}"/>
    <dgm:cxn modelId="{2693D8B5-E3EE-438E-B034-F126FC78E086}" srcId="{F4E1E9A7-8F3C-4605-8B7D-B4BA05040E0D}" destId="{7E68482D-82EC-4020-B90A-B9A5C78DCB32}" srcOrd="2" destOrd="0" parTransId="{DB16C1FA-45FC-4CE3-A593-CCA9E7F75C26}" sibTransId="{472722D6-1CB8-4420-A2B7-5453C627AFD3}"/>
    <dgm:cxn modelId="{22B65CBB-AF58-435F-BE37-FF28F4A6DD68}" type="presOf" srcId="{F4E1E9A7-8F3C-4605-8B7D-B4BA05040E0D}" destId="{1E9FADC6-F437-4D43-8C7E-3D487DAAA57D}" srcOrd="0" destOrd="0" presId="urn:microsoft.com/office/officeart/2005/8/layout/hList1"/>
    <dgm:cxn modelId="{185405C4-B874-45FA-9781-8D8347ECAD81}" type="presOf" srcId="{062D268D-4733-4D68-9DF1-0CB9E5569172}" destId="{8A4E6789-0093-4510-88E1-7A69CBBDC6AA}" srcOrd="0" destOrd="1" presId="urn:microsoft.com/office/officeart/2005/8/layout/hList1"/>
    <dgm:cxn modelId="{B6243FF2-8E7B-4263-AFDF-7BC18E31555A}" type="presOf" srcId="{37CDE194-AADB-43C5-9099-A8A8BB2EA8AE}" destId="{8A4E6789-0093-4510-88E1-7A69CBBDC6AA}" srcOrd="0" destOrd="3" presId="urn:microsoft.com/office/officeart/2005/8/layout/hList1"/>
    <dgm:cxn modelId="{164743E3-C63B-4F5A-AB81-B82406B202E7}" type="presParOf" srcId="{B54D9B8E-E82B-47A9-998F-1ACA07435295}" destId="{997E1D4B-9868-4842-9EC6-E28351B9C7C8}" srcOrd="0" destOrd="0" presId="urn:microsoft.com/office/officeart/2005/8/layout/hList1"/>
    <dgm:cxn modelId="{76F2E092-FBF9-47F5-8363-3227952F5179}" type="presParOf" srcId="{997E1D4B-9868-4842-9EC6-E28351B9C7C8}" destId="{347D85CD-E33F-4C08-AE32-DB61C9A8EF38}" srcOrd="0" destOrd="0" presId="urn:microsoft.com/office/officeart/2005/8/layout/hList1"/>
    <dgm:cxn modelId="{FDCEDDC8-CA11-4FBC-B568-9875D4DEC5B8}" type="presParOf" srcId="{997E1D4B-9868-4842-9EC6-E28351B9C7C8}" destId="{4170D3AA-8126-44A1-A943-5D49D55F9C33}" srcOrd="1" destOrd="0" presId="urn:microsoft.com/office/officeart/2005/8/layout/hList1"/>
    <dgm:cxn modelId="{C4B581C6-6F1B-4AC2-8B9F-272B232C60B3}" type="presParOf" srcId="{B54D9B8E-E82B-47A9-998F-1ACA07435295}" destId="{AFD77F0A-1E10-4903-9A9A-150F70290900}" srcOrd="1" destOrd="0" presId="urn:microsoft.com/office/officeart/2005/8/layout/hList1"/>
    <dgm:cxn modelId="{22B5905D-39B4-4549-843D-6738A9D01327}" type="presParOf" srcId="{B54D9B8E-E82B-47A9-998F-1ACA07435295}" destId="{43FD0DBC-C275-4A6D-893B-31C2915C3ECE}" srcOrd="2" destOrd="0" presId="urn:microsoft.com/office/officeart/2005/8/layout/hList1"/>
    <dgm:cxn modelId="{33EBF00E-5DA1-4E3C-A8A1-EFDCAE7D94DC}" type="presParOf" srcId="{43FD0DBC-C275-4A6D-893B-31C2915C3ECE}" destId="{1E9FADC6-F437-4D43-8C7E-3D487DAAA57D}" srcOrd="0" destOrd="0" presId="urn:microsoft.com/office/officeart/2005/8/layout/hList1"/>
    <dgm:cxn modelId="{15E22B3A-202E-4F17-89D2-371CC9318BD3}" type="presParOf" srcId="{43FD0DBC-C275-4A6D-893B-31C2915C3ECE}" destId="{8A4E6789-0093-4510-88E1-7A69CBBDC6AA}" srcOrd="1" destOrd="0" presId="urn:microsoft.com/office/officeart/2005/8/layout/hLis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 </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9/29/2025</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3">
        <dgm:presLayoutVars>
          <dgm:bulletEnabled val="1"/>
        </dgm:presLayoutVars>
      </dgm:prSet>
      <dgm:spPr/>
    </dgm:pt>
    <dgm:pt modelId="{089479FC-BCC1-48BD-9115-7D33C9319C16}" type="pres">
      <dgm:prSet presAssocID="{8A0C8144-3DBB-4433-AA7D-ABB69962A05D}" presName="circleA" presStyleLbl="node1" presStyleIdx="0" presStyleCnt="3"/>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3">
        <dgm:presLayoutVars>
          <dgm:bulletEnabled val="1"/>
        </dgm:presLayoutVars>
      </dgm:prSet>
      <dgm:spPr/>
    </dgm:pt>
    <dgm:pt modelId="{26E48E33-1CDF-4B26-B94C-B2AF6EA03DF9}" type="pres">
      <dgm:prSet presAssocID="{8599985C-16AD-4EED-92E4-BD84D3B37705}" presName="circleB" presStyleLbl="node1" presStyleIdx="1" presStyleCnt="3"/>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3">
        <dgm:presLayoutVars>
          <dgm:bulletEnabled val="1"/>
        </dgm:presLayoutVars>
      </dgm:prSet>
      <dgm:spPr/>
    </dgm:pt>
    <dgm:pt modelId="{89CDE3CF-3E87-43DC-BE6C-C0155C7A7A1C}" type="pres">
      <dgm:prSet presAssocID="{75035BB5-A1AD-48FD-B9A4-04BE3E83A1FB}" presName="circleA" presStyleLbl="node1" presStyleIdx="2" presStyleCnt="3"/>
      <dgm:spPr>
        <a:solidFill>
          <a:schemeClr val="tx2"/>
        </a:solidFill>
      </dgm:spPr>
    </dgm:pt>
    <dgm:pt modelId="{2E0D76F1-32FF-4C64-9B52-34278E209680}" type="pres">
      <dgm:prSet presAssocID="{75035BB5-A1AD-48FD-B9A4-04BE3E83A1FB}" presName="spaceA" presStyleCnt="0"/>
      <dgm:spPr/>
    </dgm:pt>
  </dgm:ptLst>
  <dgm:cxnLst>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9/29/2025</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10/6/2025</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4">
        <dgm:presLayoutVars>
          <dgm:bulletEnabled val="1"/>
        </dgm:presLayoutVars>
      </dgm:prSet>
      <dgm:spPr/>
    </dgm:pt>
    <dgm:pt modelId="{089479FC-BCC1-48BD-9115-7D33C9319C16}" type="pres">
      <dgm:prSet presAssocID="{8A0C8144-3DBB-4433-AA7D-ABB69962A05D}" presName="circleA" presStyleLbl="node1" presStyleIdx="0" presStyleCnt="4"/>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4">
        <dgm:presLayoutVars>
          <dgm:bulletEnabled val="1"/>
        </dgm:presLayoutVars>
      </dgm:prSet>
      <dgm:spPr/>
    </dgm:pt>
    <dgm:pt modelId="{26E48E33-1CDF-4B26-B94C-B2AF6EA03DF9}" type="pres">
      <dgm:prSet presAssocID="{8599985C-16AD-4EED-92E4-BD84D3B37705}" presName="circleB" presStyleLbl="node1" presStyleIdx="1" presStyleCnt="4"/>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4">
        <dgm:presLayoutVars>
          <dgm:bulletEnabled val="1"/>
        </dgm:presLayoutVars>
      </dgm:prSet>
      <dgm:spPr/>
    </dgm:pt>
    <dgm:pt modelId="{89CDE3CF-3E87-43DC-BE6C-C0155C7A7A1C}" type="pres">
      <dgm:prSet presAssocID="{75035BB5-A1AD-48FD-B9A4-04BE3E83A1FB}" presName="circleA" presStyleLbl="node1" presStyleIdx="2" presStyleCnt="4"/>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4">
        <dgm:presLayoutVars>
          <dgm:bulletEnabled val="1"/>
        </dgm:presLayoutVars>
      </dgm:prSet>
      <dgm:spPr/>
    </dgm:pt>
    <dgm:pt modelId="{A2428F06-9906-44F3-BC9E-580F696EEA0D}" type="pres">
      <dgm:prSet presAssocID="{D5E3742D-8185-4384-94F4-DECFDFBF0F9E}" presName="circleB" presStyleLbl="node1" presStyleIdx="3" presStyleCnt="4"/>
      <dgm:spPr>
        <a:solidFill>
          <a:schemeClr val="accent4">
            <a:lumMod val="50000"/>
          </a:schemeClr>
        </a:solidFill>
      </dgm:spPr>
    </dgm:pt>
    <dgm:pt modelId="{2B3ACF44-5285-4830-891D-A156664452B3}" type="pres">
      <dgm:prSet presAssocID="{D5E3742D-8185-4384-94F4-DECFDFBF0F9E}" presName="spaceB" presStyleCnt="0"/>
      <dgm:spPr/>
    </dgm:pt>
  </dgm:ptLst>
  <dgm:cxnLst>
    <dgm:cxn modelId="{CFFABD02-0FCB-4BA6-9D3A-DD7E4A0F4C51}" type="presOf" srcId="{D5E3742D-8185-4384-94F4-DECFDFBF0F9E}" destId="{16B47693-771E-4E56-8B40-4CEDD54A2983}"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9/29/2025</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10/6/2025</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10/27/2025 </a:t>
          </a:r>
          <a:br>
            <a:rPr lang="en-US" sz="900"/>
          </a:br>
          <a:r>
            <a:rPr lang="en-US" sz="900"/>
            <a:t>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5">
        <dgm:presLayoutVars>
          <dgm:bulletEnabled val="1"/>
        </dgm:presLayoutVars>
      </dgm:prSet>
      <dgm:spPr/>
    </dgm:pt>
    <dgm:pt modelId="{089479FC-BCC1-48BD-9115-7D33C9319C16}" type="pres">
      <dgm:prSet presAssocID="{8A0C8144-3DBB-4433-AA7D-ABB69962A05D}" presName="circleA" presStyleLbl="node1" presStyleIdx="0" presStyleCnt="5"/>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5">
        <dgm:presLayoutVars>
          <dgm:bulletEnabled val="1"/>
        </dgm:presLayoutVars>
      </dgm:prSet>
      <dgm:spPr/>
    </dgm:pt>
    <dgm:pt modelId="{26E48E33-1CDF-4B26-B94C-B2AF6EA03DF9}" type="pres">
      <dgm:prSet presAssocID="{8599985C-16AD-4EED-92E4-BD84D3B37705}" presName="circleB" presStyleLbl="node1" presStyleIdx="1" presStyleCnt="5"/>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5">
        <dgm:presLayoutVars>
          <dgm:bulletEnabled val="1"/>
        </dgm:presLayoutVars>
      </dgm:prSet>
      <dgm:spPr/>
    </dgm:pt>
    <dgm:pt modelId="{89CDE3CF-3E87-43DC-BE6C-C0155C7A7A1C}" type="pres">
      <dgm:prSet presAssocID="{75035BB5-A1AD-48FD-B9A4-04BE3E83A1FB}" presName="circleA" presStyleLbl="node1" presStyleIdx="2" presStyleCnt="5"/>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5">
        <dgm:presLayoutVars>
          <dgm:bulletEnabled val="1"/>
        </dgm:presLayoutVars>
      </dgm:prSet>
      <dgm:spPr/>
    </dgm:pt>
    <dgm:pt modelId="{A2428F06-9906-44F3-BC9E-580F696EEA0D}" type="pres">
      <dgm:prSet presAssocID="{D5E3742D-8185-4384-94F4-DECFDFBF0F9E}" presName="circleB" presStyleLbl="node1" presStyleIdx="3" presStyleCnt="5"/>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5">
        <dgm:presLayoutVars>
          <dgm:bulletEnabled val="1"/>
        </dgm:presLayoutVars>
      </dgm:prSet>
      <dgm:spPr/>
    </dgm:pt>
    <dgm:pt modelId="{716FE79C-12EA-4A2E-BE57-9853F64A0446}" type="pres">
      <dgm:prSet presAssocID="{D30FBDB5-85AD-48A9-9F74-85F79AF63784}" presName="circleA" presStyleLbl="node1" presStyleIdx="4" presStyleCnt="5"/>
      <dgm:spPr>
        <a:solidFill>
          <a:schemeClr val="bg2">
            <a:lumMod val="25000"/>
          </a:schemeClr>
        </a:solidFill>
      </dgm:spPr>
    </dgm:pt>
    <dgm:pt modelId="{4BB8E580-414B-428E-ACA9-33B5B6E99877}" type="pres">
      <dgm:prSet presAssocID="{D30FBDB5-85AD-48A9-9F74-85F79AF63784}"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0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a:t>
          </a:r>
        </a:p>
        <a:p>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9/29/2025</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10/6/2025</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10/27/2025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11/17/2025</a:t>
          </a:r>
        </a:p>
        <a:p>
          <a:r>
            <a:rPr lang="en-US" sz="900"/>
            <a:t>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12/16/2025</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11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9/22/2025</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9/23/2025</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2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7760FC-C9B2-44DE-8D8B-0A240912682D}" type="doc">
      <dgm:prSet loTypeId="urn:microsoft.com/office/officeart/2005/8/layout/hProcess11" loCatId="process" qsTypeId="urn:microsoft.com/office/officeart/2005/8/quickstyle/simple1" qsCatId="simple" csTypeId="urn:microsoft.com/office/officeart/2005/8/colors/accent1_2" csCatId="accent1" phldr="1"/>
      <dgm:spPr/>
    </dgm:pt>
    <dgm:pt modelId="{CD421E51-DFFD-418B-8A4C-542C0300BBEE}">
      <dgm:prSet phldrT="[Text]" custT="1"/>
      <dgm:spPr/>
      <dgm:t>
        <a:bodyPr lIns="0" rIns="0"/>
        <a:lstStyle/>
        <a:p>
          <a:r>
            <a:rPr lang="en-US" sz="900"/>
            <a:t>12/16/2025</a:t>
          </a:r>
        </a:p>
        <a:p>
          <a:r>
            <a:rPr lang="en-US" sz="900"/>
            <a:t>Phone and Mail data collection ends</a:t>
          </a:r>
        </a:p>
      </dgm:t>
    </dgm:pt>
    <dgm:pt modelId="{AFD56321-2AB9-43DA-AABF-2BEB35EB0E17}" type="parTrans" cxnId="{DE2B8F79-8E2C-42D1-9821-24F631C795A9}">
      <dgm:prSet/>
      <dgm:spPr/>
      <dgm:t>
        <a:bodyPr/>
        <a:lstStyle/>
        <a:p>
          <a:endParaRPr lang="en-US"/>
        </a:p>
      </dgm:t>
    </dgm:pt>
    <dgm:pt modelId="{BF4EE4F9-14D5-400D-8F41-7F0AF07ECA1F}" type="sibTrans" cxnId="{DE2B8F79-8E2C-42D1-9821-24F631C795A9}">
      <dgm:prSet/>
      <dgm:spPr/>
      <dgm:t>
        <a:bodyPr/>
        <a:lstStyle/>
        <a:p>
          <a:endParaRPr lang="en-US"/>
        </a:p>
      </dgm:t>
    </dgm:pt>
    <dgm:pt modelId="{EA1CE504-E98D-4EB8-BC06-19AB6C9BF7B3}">
      <dgm:prSet phldrT="[Text]" custT="1"/>
      <dgm:spPr/>
      <dgm:t>
        <a:bodyPr lIns="0" rIns="0"/>
        <a:lstStyle/>
        <a:p>
          <a:r>
            <a:rPr lang="en-US" sz="900"/>
            <a:t>1/16/2026</a:t>
          </a:r>
        </a:p>
        <a:p>
          <a:r>
            <a:rPr lang="en-US" sz="900"/>
            <a:t>Submit final patient data to RTI </a:t>
          </a:r>
        </a:p>
      </dgm:t>
    </dgm:pt>
    <dgm:pt modelId="{AA405080-9372-4214-ABDB-755E614FB4FA}" type="parTrans" cxnId="{055EA6B1-769F-4C26-92F6-275EDED14CAA}">
      <dgm:prSet/>
      <dgm:spPr/>
      <dgm:t>
        <a:bodyPr/>
        <a:lstStyle/>
        <a:p>
          <a:endParaRPr lang="en-US"/>
        </a:p>
      </dgm:t>
    </dgm:pt>
    <dgm:pt modelId="{46F49D76-561F-432E-B0DC-4E93011E0A78}" type="sibTrans" cxnId="{055EA6B1-769F-4C26-92F6-275EDED14CAA}">
      <dgm:prSet/>
      <dgm:spPr/>
      <dgm:t>
        <a:bodyPr/>
        <a:lstStyle/>
        <a:p>
          <a:endParaRPr lang="en-US"/>
        </a:p>
      </dgm:t>
    </dgm:pt>
    <dgm:pt modelId="{AF2510CF-DB4F-4171-B65E-940E55517D41}">
      <dgm:prSet phldrT="[Text]" custT="1"/>
      <dgm:spPr/>
      <dgm:t>
        <a:bodyPr lIns="0" rIns="0"/>
        <a:lstStyle/>
        <a:p>
          <a:r>
            <a:rPr lang="en-US" sz="900"/>
            <a:t>10/20/2025</a:t>
          </a:r>
        </a:p>
        <a:p>
          <a:r>
            <a:rPr lang="en-US" sz="900"/>
            <a:t>Submit interim (mail-only) file</a:t>
          </a:r>
        </a:p>
      </dgm:t>
    </dgm:pt>
    <dgm:pt modelId="{B9A17501-7B6C-4988-8F05-AB5489CC3DDA}" type="parTrans" cxnId="{737838AD-F4C8-4339-A014-5286C2D48CC9}">
      <dgm:prSet/>
      <dgm:spPr/>
      <dgm:t>
        <a:bodyPr/>
        <a:lstStyle/>
        <a:p>
          <a:endParaRPr lang="en-US"/>
        </a:p>
      </dgm:t>
    </dgm:pt>
    <dgm:pt modelId="{C9AE7D88-EE43-49BE-ABC8-9623252EDE9A}" type="sibTrans" cxnId="{737838AD-F4C8-4339-A014-5286C2D48CC9}">
      <dgm:prSet/>
      <dgm:spPr/>
      <dgm:t>
        <a:bodyPr/>
        <a:lstStyle/>
        <a:p>
          <a:endParaRPr lang="en-US"/>
        </a:p>
      </dgm:t>
    </dgm:pt>
    <dgm:pt modelId="{FF1DAC2E-3B74-405A-A973-952074BD398E}">
      <dgm:prSet phldrT="[Text]" custT="1"/>
      <dgm:spPr/>
      <dgm:t>
        <a:bodyPr/>
        <a:lstStyle/>
        <a:p>
          <a:r>
            <a:rPr lang="en-US" sz="900"/>
            <a:t>11/26/2025</a:t>
          </a:r>
        </a:p>
        <a:p>
          <a:r>
            <a:rPr lang="en-US" sz="900"/>
            <a:t>Submit interim (CATI/mail) file</a:t>
          </a:r>
        </a:p>
      </dgm:t>
    </dgm:pt>
    <dgm:pt modelId="{1FCFFDF9-5BB2-454B-9793-284887B85782}" type="parTrans" cxnId="{C96F8478-6054-4B2A-9313-4764DAA0E151}">
      <dgm:prSet/>
      <dgm:spPr/>
      <dgm:t>
        <a:bodyPr/>
        <a:lstStyle/>
        <a:p>
          <a:endParaRPr lang="en-US"/>
        </a:p>
      </dgm:t>
    </dgm:pt>
    <dgm:pt modelId="{6E2B9F58-612D-45BA-99E8-C0EA5659C11D}" type="sibTrans" cxnId="{C96F8478-6054-4B2A-9313-4764DAA0E151}">
      <dgm:prSet/>
      <dgm:spPr/>
      <dgm:t>
        <a:bodyPr/>
        <a:lstStyle/>
        <a:p>
          <a:endParaRPr lang="en-US"/>
        </a:p>
      </dgm:t>
    </dgm:pt>
    <dgm:pt modelId="{BB32A319-D3DE-49AD-89B4-9F11A075070D}">
      <dgm:prSet phldrT="[Text]" custT="1"/>
      <dgm:spPr/>
      <dgm:t>
        <a:bodyPr lIns="0" rIns="0"/>
        <a:lstStyle/>
        <a:p>
          <a:r>
            <a:rPr lang="en-US" sz="900"/>
            <a:t>9/29/2025 Questionnaire #1 is mailed</a:t>
          </a:r>
        </a:p>
      </dgm:t>
    </dgm:pt>
    <dgm:pt modelId="{2B777825-B20A-46B9-875A-1B50DF62DDDE}" type="parTrans" cxnId="{CD3C07DF-0BE0-4736-AF49-58DC7D24080A}">
      <dgm:prSet/>
      <dgm:spPr/>
      <dgm:t>
        <a:bodyPr/>
        <a:lstStyle/>
        <a:p>
          <a:endParaRPr lang="en-US"/>
        </a:p>
      </dgm:t>
    </dgm:pt>
    <dgm:pt modelId="{A493C724-AA73-41CC-9FAD-C782484B10FB}" type="sibTrans" cxnId="{CD3C07DF-0BE0-4736-AF49-58DC7D24080A}">
      <dgm:prSet/>
      <dgm:spPr/>
      <dgm:t>
        <a:bodyPr/>
        <a:lstStyle/>
        <a:p>
          <a:endParaRPr lang="en-US"/>
        </a:p>
      </dgm:t>
    </dgm:pt>
    <dgm:pt modelId="{E3981EEC-5845-4B0E-8905-9019951AF53A}">
      <dgm:prSet phldrT="[Text]" custT="1"/>
      <dgm:spPr/>
      <dgm:t>
        <a:bodyPr lIns="0" rIns="0"/>
        <a:lstStyle/>
        <a:p>
          <a:r>
            <a:rPr lang="en-US" sz="900"/>
            <a:t>11/17/2025 CATI starts</a:t>
          </a:r>
        </a:p>
      </dgm:t>
    </dgm:pt>
    <dgm:pt modelId="{9D66EA46-66A1-44D7-9312-F0574E888DBD}" type="parTrans" cxnId="{5D92A1BB-0C57-4DD5-BD2B-1C87192459A0}">
      <dgm:prSet/>
      <dgm:spPr/>
      <dgm:t>
        <a:bodyPr/>
        <a:lstStyle/>
        <a:p>
          <a:endParaRPr lang="en-US"/>
        </a:p>
      </dgm:t>
    </dgm:pt>
    <dgm:pt modelId="{113CFF77-C9D1-48A1-B552-5AE5855B996F}" type="sibTrans" cxnId="{5D92A1BB-0C57-4DD5-BD2B-1C87192459A0}">
      <dgm:prSet/>
      <dgm:spPr/>
      <dgm:t>
        <a:bodyPr/>
        <a:lstStyle/>
        <a:p>
          <a:endParaRPr lang="en-US"/>
        </a:p>
      </dgm:t>
    </dgm:pt>
    <dgm:pt modelId="{5A755C59-BE16-4D12-9924-64EA16DA5A6D}" type="pres">
      <dgm:prSet presAssocID="{DC7760FC-C9B2-44DE-8D8B-0A240912682D}" presName="Name0" presStyleCnt="0">
        <dgm:presLayoutVars>
          <dgm:dir/>
          <dgm:resizeHandles val="exact"/>
        </dgm:presLayoutVars>
      </dgm:prSet>
      <dgm:spPr/>
    </dgm:pt>
    <dgm:pt modelId="{D93A0826-49B7-4538-A098-2F3D06AEA417}" type="pres">
      <dgm:prSet presAssocID="{DC7760FC-C9B2-44DE-8D8B-0A240912682D}" presName="arrow" presStyleLbl="bgShp" presStyleIdx="0" presStyleCnt="1" custScaleY="78686"/>
      <dgm:spPr>
        <a:solidFill>
          <a:schemeClr val="bg1">
            <a:lumMod val="85000"/>
          </a:schemeClr>
        </a:solidFill>
      </dgm:spPr>
    </dgm:pt>
    <dgm:pt modelId="{8D73D0FD-79A3-477C-87A9-CBC2F8C32598}" type="pres">
      <dgm:prSet presAssocID="{DC7760FC-C9B2-44DE-8D8B-0A240912682D}" presName="points" presStyleCnt="0"/>
      <dgm:spPr/>
    </dgm:pt>
    <dgm:pt modelId="{4C479A56-BD2E-4590-A37C-6F8DB4AB7224}" type="pres">
      <dgm:prSet presAssocID="{BB32A319-D3DE-49AD-89B4-9F11A075070D}" presName="compositeA" presStyleCnt="0"/>
      <dgm:spPr/>
    </dgm:pt>
    <dgm:pt modelId="{8373A5CD-7DB2-4B9D-820F-9789D7CFE4E0}" type="pres">
      <dgm:prSet presAssocID="{BB32A319-D3DE-49AD-89B4-9F11A075070D}" presName="textA" presStyleLbl="revTx" presStyleIdx="0" presStyleCnt="6" custScaleX="151899">
        <dgm:presLayoutVars>
          <dgm:bulletEnabled val="1"/>
        </dgm:presLayoutVars>
      </dgm:prSet>
      <dgm:spPr/>
    </dgm:pt>
    <dgm:pt modelId="{4C8F771F-D63C-46D5-9603-7944FF64B499}" type="pres">
      <dgm:prSet presAssocID="{BB32A319-D3DE-49AD-89B4-9F11A075070D}" presName="circleA" presStyleLbl="node1" presStyleIdx="0" presStyleCnt="6"/>
      <dgm:spPr>
        <a:solidFill>
          <a:schemeClr val="accent3">
            <a:lumMod val="75000"/>
          </a:schemeClr>
        </a:solidFill>
      </dgm:spPr>
    </dgm:pt>
    <dgm:pt modelId="{F6BADAE1-C41B-44D3-A192-AF141EC3E489}" type="pres">
      <dgm:prSet presAssocID="{BB32A319-D3DE-49AD-89B4-9F11A075070D}" presName="spaceA" presStyleCnt="0"/>
      <dgm:spPr/>
    </dgm:pt>
    <dgm:pt modelId="{F5A13C8A-516B-40A1-9A8C-6EE06EC51F7D}" type="pres">
      <dgm:prSet presAssocID="{A493C724-AA73-41CC-9FAD-C782484B10FB}" presName="space" presStyleCnt="0"/>
      <dgm:spPr/>
    </dgm:pt>
    <dgm:pt modelId="{FDD6A54D-6302-4994-B5D1-8CBC63190D67}" type="pres">
      <dgm:prSet presAssocID="{AF2510CF-DB4F-4171-B65E-940E55517D41}" presName="compositeB" presStyleCnt="0"/>
      <dgm:spPr/>
    </dgm:pt>
    <dgm:pt modelId="{DEC80FDA-4998-4985-9CFC-743B2F94D7A9}" type="pres">
      <dgm:prSet presAssocID="{AF2510CF-DB4F-4171-B65E-940E55517D41}" presName="textB" presStyleLbl="revTx" presStyleIdx="1" presStyleCnt="6" custScaleX="156402">
        <dgm:presLayoutVars>
          <dgm:bulletEnabled val="1"/>
        </dgm:presLayoutVars>
      </dgm:prSet>
      <dgm:spPr/>
    </dgm:pt>
    <dgm:pt modelId="{6A3FEA47-0D49-4CF6-8946-592239F0C4E6}" type="pres">
      <dgm:prSet presAssocID="{AF2510CF-DB4F-4171-B65E-940E55517D41}" presName="circleB" presStyleLbl="node1" presStyleIdx="1" presStyleCnt="6"/>
      <dgm:spPr>
        <a:solidFill>
          <a:schemeClr val="accent2">
            <a:lumMod val="75000"/>
          </a:schemeClr>
        </a:solidFill>
      </dgm:spPr>
    </dgm:pt>
    <dgm:pt modelId="{D5145C1A-4116-482A-AC25-40D6F68627A9}" type="pres">
      <dgm:prSet presAssocID="{AF2510CF-DB4F-4171-B65E-940E55517D41}" presName="spaceB" presStyleCnt="0"/>
      <dgm:spPr/>
    </dgm:pt>
    <dgm:pt modelId="{B703BBAE-760D-4AAE-9742-E519160B7DEE}" type="pres">
      <dgm:prSet presAssocID="{C9AE7D88-EE43-49BE-ABC8-9623252EDE9A}" presName="space" presStyleCnt="0"/>
      <dgm:spPr/>
    </dgm:pt>
    <dgm:pt modelId="{CE07A089-8F1A-4ED2-ACF5-0857B996E0B9}" type="pres">
      <dgm:prSet presAssocID="{E3981EEC-5845-4B0E-8905-9019951AF53A}" presName="compositeA" presStyleCnt="0"/>
      <dgm:spPr/>
    </dgm:pt>
    <dgm:pt modelId="{84678B4F-A3F7-4AE6-93C0-E91E4AF5F404}" type="pres">
      <dgm:prSet presAssocID="{E3981EEC-5845-4B0E-8905-9019951AF53A}" presName="textA" presStyleLbl="revTx" presStyleIdx="2" presStyleCnt="6" custScaleX="144215">
        <dgm:presLayoutVars>
          <dgm:bulletEnabled val="1"/>
        </dgm:presLayoutVars>
      </dgm:prSet>
      <dgm:spPr/>
    </dgm:pt>
    <dgm:pt modelId="{0887C21A-C809-4FF3-94E3-B1527155C157}" type="pres">
      <dgm:prSet presAssocID="{E3981EEC-5845-4B0E-8905-9019951AF53A}" presName="circleA" presStyleLbl="node1" presStyleIdx="2" presStyleCnt="6"/>
      <dgm:spPr>
        <a:solidFill>
          <a:schemeClr val="tx2"/>
        </a:solidFill>
      </dgm:spPr>
    </dgm:pt>
    <dgm:pt modelId="{457ADF43-0FFD-4DB0-80FC-B34C90395FEE}" type="pres">
      <dgm:prSet presAssocID="{E3981EEC-5845-4B0E-8905-9019951AF53A}" presName="spaceA" presStyleCnt="0"/>
      <dgm:spPr/>
    </dgm:pt>
    <dgm:pt modelId="{0A5D27BF-CE9A-4B7A-B94B-C33DDC5EC48F}" type="pres">
      <dgm:prSet presAssocID="{113CFF77-C9D1-48A1-B552-5AE5855B996F}" presName="space" presStyleCnt="0"/>
      <dgm:spPr/>
    </dgm:pt>
    <dgm:pt modelId="{2C93C7DE-85C8-496C-BCA2-6193B38A979F}" type="pres">
      <dgm:prSet presAssocID="{FF1DAC2E-3B74-405A-A973-952074BD398E}" presName="compositeB" presStyleCnt="0"/>
      <dgm:spPr/>
    </dgm:pt>
    <dgm:pt modelId="{5598DD7E-CFAB-4320-8410-4914554175CA}" type="pres">
      <dgm:prSet presAssocID="{FF1DAC2E-3B74-405A-A973-952074BD398E}" presName="textB" presStyleLbl="revTx" presStyleIdx="3" presStyleCnt="6" custScaleX="162922">
        <dgm:presLayoutVars>
          <dgm:bulletEnabled val="1"/>
        </dgm:presLayoutVars>
      </dgm:prSet>
      <dgm:spPr/>
    </dgm:pt>
    <dgm:pt modelId="{7DF01960-B273-4786-B1F2-0DE5819F6EE9}" type="pres">
      <dgm:prSet presAssocID="{FF1DAC2E-3B74-405A-A973-952074BD398E}" presName="circleB" presStyleLbl="node1" presStyleIdx="3" presStyleCnt="6"/>
      <dgm:spPr>
        <a:solidFill>
          <a:schemeClr val="accent4">
            <a:lumMod val="50000"/>
          </a:schemeClr>
        </a:solidFill>
      </dgm:spPr>
    </dgm:pt>
    <dgm:pt modelId="{8A7BE9DA-8D18-40E4-853A-3866B16CCD73}" type="pres">
      <dgm:prSet presAssocID="{FF1DAC2E-3B74-405A-A973-952074BD398E}" presName="spaceB" presStyleCnt="0"/>
      <dgm:spPr/>
    </dgm:pt>
    <dgm:pt modelId="{AD086A69-F869-4826-992A-D39472BE65CC}" type="pres">
      <dgm:prSet presAssocID="{6E2B9F58-612D-45BA-99E8-C0EA5659C11D}" presName="space" presStyleCnt="0"/>
      <dgm:spPr/>
    </dgm:pt>
    <dgm:pt modelId="{96E00583-1F1C-4BCB-89CB-2A9F094A913C}" type="pres">
      <dgm:prSet presAssocID="{CD421E51-DFFD-418B-8A4C-542C0300BBEE}" presName="compositeA" presStyleCnt="0"/>
      <dgm:spPr/>
    </dgm:pt>
    <dgm:pt modelId="{C40F8A2E-50D5-4152-8803-EBE17D92F304}" type="pres">
      <dgm:prSet presAssocID="{CD421E51-DFFD-418B-8A4C-542C0300BBEE}" presName="textA" presStyleLbl="revTx" presStyleIdx="4" presStyleCnt="6" custScaleX="143487">
        <dgm:presLayoutVars>
          <dgm:bulletEnabled val="1"/>
        </dgm:presLayoutVars>
      </dgm:prSet>
      <dgm:spPr/>
    </dgm:pt>
    <dgm:pt modelId="{705AC0F7-DD18-459D-AD3D-28E1A48FE90A}" type="pres">
      <dgm:prSet presAssocID="{CD421E51-DFFD-418B-8A4C-542C0300BBEE}" presName="circleA" presStyleLbl="node1" presStyleIdx="4" presStyleCnt="6"/>
      <dgm:spPr>
        <a:solidFill>
          <a:schemeClr val="bg2">
            <a:lumMod val="25000"/>
          </a:schemeClr>
        </a:solidFill>
      </dgm:spPr>
    </dgm:pt>
    <dgm:pt modelId="{CA00F59A-DD63-4112-A34C-1635775F3D4F}" type="pres">
      <dgm:prSet presAssocID="{CD421E51-DFFD-418B-8A4C-542C0300BBEE}" presName="spaceA" presStyleCnt="0"/>
      <dgm:spPr/>
    </dgm:pt>
    <dgm:pt modelId="{BF5425C5-65F1-4B42-B70E-854DE8E64699}" type="pres">
      <dgm:prSet presAssocID="{BF4EE4F9-14D5-400D-8F41-7F0AF07ECA1F}" presName="space" presStyleCnt="0"/>
      <dgm:spPr/>
    </dgm:pt>
    <dgm:pt modelId="{0FECB973-0E6B-4ED4-913B-D8E2AB2F2E14}" type="pres">
      <dgm:prSet presAssocID="{EA1CE504-E98D-4EB8-BC06-19AB6C9BF7B3}" presName="compositeB" presStyleCnt="0"/>
      <dgm:spPr/>
    </dgm:pt>
    <dgm:pt modelId="{78107C1C-6C32-48CB-9C41-F919F27DD68B}" type="pres">
      <dgm:prSet presAssocID="{EA1CE504-E98D-4EB8-BC06-19AB6C9BF7B3}" presName="textB" presStyleLbl="revTx" presStyleIdx="5" presStyleCnt="6" custScaleX="129021">
        <dgm:presLayoutVars>
          <dgm:bulletEnabled val="1"/>
        </dgm:presLayoutVars>
      </dgm:prSet>
      <dgm:spPr/>
    </dgm:pt>
    <dgm:pt modelId="{8F91BA96-9107-4726-85F2-6A0505626DC0}" type="pres">
      <dgm:prSet presAssocID="{EA1CE504-E98D-4EB8-BC06-19AB6C9BF7B3}" presName="circleB" presStyleLbl="node1" presStyleIdx="5" presStyleCnt="6"/>
      <dgm:spPr>
        <a:solidFill>
          <a:schemeClr val="accent5">
            <a:lumMod val="50000"/>
          </a:schemeClr>
        </a:solidFill>
      </dgm:spPr>
    </dgm:pt>
    <dgm:pt modelId="{21526D81-D8BC-4AD4-A444-854CBD7138C7}" type="pres">
      <dgm:prSet presAssocID="{EA1CE504-E98D-4EB8-BC06-19AB6C9BF7B3}" presName="spaceB" presStyleCnt="0"/>
      <dgm:spPr/>
    </dgm:pt>
  </dgm:ptLst>
  <dgm:cxnLst>
    <dgm:cxn modelId="{F633B61C-6BEE-43B2-9076-8D614B56732B}" type="presOf" srcId="{CD421E51-DFFD-418B-8A4C-542C0300BBEE}" destId="{C40F8A2E-50D5-4152-8803-EBE17D92F304}" srcOrd="0" destOrd="0" presId="urn:microsoft.com/office/officeart/2005/8/layout/hProcess11"/>
    <dgm:cxn modelId="{886EC15B-B1D9-4EB4-B344-C1A039957758}" type="presOf" srcId="{FF1DAC2E-3B74-405A-A973-952074BD398E}" destId="{5598DD7E-CFAB-4320-8410-4914554175CA}" srcOrd="0" destOrd="0" presId="urn:microsoft.com/office/officeart/2005/8/layout/hProcess11"/>
    <dgm:cxn modelId="{CD99FC56-57C3-4CF0-A445-F60DEDD52E7C}" type="presOf" srcId="{E3981EEC-5845-4B0E-8905-9019951AF53A}" destId="{84678B4F-A3F7-4AE6-93C0-E91E4AF5F404}" srcOrd="0" destOrd="0" presId="urn:microsoft.com/office/officeart/2005/8/layout/hProcess11"/>
    <dgm:cxn modelId="{C96F8478-6054-4B2A-9313-4764DAA0E151}" srcId="{DC7760FC-C9B2-44DE-8D8B-0A240912682D}" destId="{FF1DAC2E-3B74-405A-A973-952074BD398E}" srcOrd="3" destOrd="0" parTransId="{1FCFFDF9-5BB2-454B-9793-284887B85782}" sibTransId="{6E2B9F58-612D-45BA-99E8-C0EA5659C11D}"/>
    <dgm:cxn modelId="{DE2B8F79-8E2C-42D1-9821-24F631C795A9}" srcId="{DC7760FC-C9B2-44DE-8D8B-0A240912682D}" destId="{CD421E51-DFFD-418B-8A4C-542C0300BBEE}" srcOrd="4" destOrd="0" parTransId="{AFD56321-2AB9-43DA-AABF-2BEB35EB0E17}" sibTransId="{BF4EE4F9-14D5-400D-8F41-7F0AF07ECA1F}"/>
    <dgm:cxn modelId="{737838AD-F4C8-4339-A014-5286C2D48CC9}" srcId="{DC7760FC-C9B2-44DE-8D8B-0A240912682D}" destId="{AF2510CF-DB4F-4171-B65E-940E55517D41}" srcOrd="1" destOrd="0" parTransId="{B9A17501-7B6C-4988-8F05-AB5489CC3DDA}" sibTransId="{C9AE7D88-EE43-49BE-ABC8-9623252EDE9A}"/>
    <dgm:cxn modelId="{055EA6B1-769F-4C26-92F6-275EDED14CAA}" srcId="{DC7760FC-C9B2-44DE-8D8B-0A240912682D}" destId="{EA1CE504-E98D-4EB8-BC06-19AB6C9BF7B3}" srcOrd="5" destOrd="0" parTransId="{AA405080-9372-4214-ABDB-755E614FB4FA}" sibTransId="{46F49D76-561F-432E-B0DC-4E93011E0A78}"/>
    <dgm:cxn modelId="{958DD3B3-CA9F-47D4-978E-06D9BD168425}" type="presOf" srcId="{AF2510CF-DB4F-4171-B65E-940E55517D41}" destId="{DEC80FDA-4998-4985-9CFC-743B2F94D7A9}" srcOrd="0" destOrd="0" presId="urn:microsoft.com/office/officeart/2005/8/layout/hProcess11"/>
    <dgm:cxn modelId="{5D92A1BB-0C57-4DD5-BD2B-1C87192459A0}" srcId="{DC7760FC-C9B2-44DE-8D8B-0A240912682D}" destId="{E3981EEC-5845-4B0E-8905-9019951AF53A}" srcOrd="2" destOrd="0" parTransId="{9D66EA46-66A1-44D7-9312-F0574E888DBD}" sibTransId="{113CFF77-C9D1-48A1-B552-5AE5855B996F}"/>
    <dgm:cxn modelId="{CD3C07DF-0BE0-4736-AF49-58DC7D24080A}" srcId="{DC7760FC-C9B2-44DE-8D8B-0A240912682D}" destId="{BB32A319-D3DE-49AD-89B4-9F11A075070D}" srcOrd="0" destOrd="0" parTransId="{2B777825-B20A-46B9-875A-1B50DF62DDDE}" sibTransId="{A493C724-AA73-41CC-9FAD-C782484B10FB}"/>
    <dgm:cxn modelId="{6EE022E5-634A-4870-9C2C-405B9D000DA0}" type="presOf" srcId="{BB32A319-D3DE-49AD-89B4-9F11A075070D}" destId="{8373A5CD-7DB2-4B9D-820F-9789D7CFE4E0}" srcOrd="0" destOrd="0" presId="urn:microsoft.com/office/officeart/2005/8/layout/hProcess11"/>
    <dgm:cxn modelId="{6BAA59F9-E6D7-4E31-A6FF-61AF96F5983F}" type="presOf" srcId="{DC7760FC-C9B2-44DE-8D8B-0A240912682D}" destId="{5A755C59-BE16-4D12-9924-64EA16DA5A6D}" srcOrd="0" destOrd="0" presId="urn:microsoft.com/office/officeart/2005/8/layout/hProcess11"/>
    <dgm:cxn modelId="{58DECAF9-5F18-4A46-9715-4AEF31CFB1E3}" type="presOf" srcId="{EA1CE504-E98D-4EB8-BC06-19AB6C9BF7B3}" destId="{78107C1C-6C32-48CB-9C41-F919F27DD68B}" srcOrd="0" destOrd="0" presId="urn:microsoft.com/office/officeart/2005/8/layout/hProcess11"/>
    <dgm:cxn modelId="{07FE9D66-E942-48ED-BFE3-413E56154955}" type="presParOf" srcId="{5A755C59-BE16-4D12-9924-64EA16DA5A6D}" destId="{D93A0826-49B7-4538-A098-2F3D06AEA417}" srcOrd="0" destOrd="0" presId="urn:microsoft.com/office/officeart/2005/8/layout/hProcess11"/>
    <dgm:cxn modelId="{DACE6D1B-41CA-4264-A1F9-4555233B8953}" type="presParOf" srcId="{5A755C59-BE16-4D12-9924-64EA16DA5A6D}" destId="{8D73D0FD-79A3-477C-87A9-CBC2F8C32598}" srcOrd="1" destOrd="0" presId="urn:microsoft.com/office/officeart/2005/8/layout/hProcess11"/>
    <dgm:cxn modelId="{D2BCF123-FB39-475B-8BB6-6A2C9383E333}" type="presParOf" srcId="{8D73D0FD-79A3-477C-87A9-CBC2F8C32598}" destId="{4C479A56-BD2E-4590-A37C-6F8DB4AB7224}" srcOrd="0" destOrd="0" presId="urn:microsoft.com/office/officeart/2005/8/layout/hProcess11"/>
    <dgm:cxn modelId="{4956F55A-DA61-4DBF-90E0-CBF7501BA3CE}" type="presParOf" srcId="{4C479A56-BD2E-4590-A37C-6F8DB4AB7224}" destId="{8373A5CD-7DB2-4B9D-820F-9789D7CFE4E0}" srcOrd="0" destOrd="0" presId="urn:microsoft.com/office/officeart/2005/8/layout/hProcess11"/>
    <dgm:cxn modelId="{332EE2C1-9A02-4EE7-85D1-35FA20ADC785}" type="presParOf" srcId="{4C479A56-BD2E-4590-A37C-6F8DB4AB7224}" destId="{4C8F771F-D63C-46D5-9603-7944FF64B499}" srcOrd="1" destOrd="0" presId="urn:microsoft.com/office/officeart/2005/8/layout/hProcess11"/>
    <dgm:cxn modelId="{A097B341-0670-4370-B27F-8AEF4D44D65D}" type="presParOf" srcId="{4C479A56-BD2E-4590-A37C-6F8DB4AB7224}" destId="{F6BADAE1-C41B-44D3-A192-AF141EC3E489}" srcOrd="2" destOrd="0" presId="urn:microsoft.com/office/officeart/2005/8/layout/hProcess11"/>
    <dgm:cxn modelId="{32B634E1-CCC5-417D-8E96-52C5B1DC9513}" type="presParOf" srcId="{8D73D0FD-79A3-477C-87A9-CBC2F8C32598}" destId="{F5A13C8A-516B-40A1-9A8C-6EE06EC51F7D}" srcOrd="1" destOrd="0" presId="urn:microsoft.com/office/officeart/2005/8/layout/hProcess11"/>
    <dgm:cxn modelId="{2B99C00B-A69A-4CF3-B6BC-10AC9A2DC996}" type="presParOf" srcId="{8D73D0FD-79A3-477C-87A9-CBC2F8C32598}" destId="{FDD6A54D-6302-4994-B5D1-8CBC63190D67}" srcOrd="2" destOrd="0" presId="urn:microsoft.com/office/officeart/2005/8/layout/hProcess11"/>
    <dgm:cxn modelId="{C9DCBFCB-41BF-4A89-8406-8721E5BEFCBA}" type="presParOf" srcId="{FDD6A54D-6302-4994-B5D1-8CBC63190D67}" destId="{DEC80FDA-4998-4985-9CFC-743B2F94D7A9}" srcOrd="0" destOrd="0" presId="urn:microsoft.com/office/officeart/2005/8/layout/hProcess11"/>
    <dgm:cxn modelId="{D577E5AD-788C-420F-89BA-D4A527211854}" type="presParOf" srcId="{FDD6A54D-6302-4994-B5D1-8CBC63190D67}" destId="{6A3FEA47-0D49-4CF6-8946-592239F0C4E6}" srcOrd="1" destOrd="0" presId="urn:microsoft.com/office/officeart/2005/8/layout/hProcess11"/>
    <dgm:cxn modelId="{CF5CB90B-6426-4456-B525-B3987AB865CC}" type="presParOf" srcId="{FDD6A54D-6302-4994-B5D1-8CBC63190D67}" destId="{D5145C1A-4116-482A-AC25-40D6F68627A9}" srcOrd="2" destOrd="0" presId="urn:microsoft.com/office/officeart/2005/8/layout/hProcess11"/>
    <dgm:cxn modelId="{F414E0CA-A61A-4C64-9042-20F664192820}" type="presParOf" srcId="{8D73D0FD-79A3-477C-87A9-CBC2F8C32598}" destId="{B703BBAE-760D-4AAE-9742-E519160B7DEE}" srcOrd="3" destOrd="0" presId="urn:microsoft.com/office/officeart/2005/8/layout/hProcess11"/>
    <dgm:cxn modelId="{9B6135A6-FFC8-48A2-AE53-CC1097506F01}" type="presParOf" srcId="{8D73D0FD-79A3-477C-87A9-CBC2F8C32598}" destId="{CE07A089-8F1A-4ED2-ACF5-0857B996E0B9}" srcOrd="4" destOrd="0" presId="urn:microsoft.com/office/officeart/2005/8/layout/hProcess11"/>
    <dgm:cxn modelId="{0E4EFE69-D1C5-4226-98CA-CCF08D40A78F}" type="presParOf" srcId="{CE07A089-8F1A-4ED2-ACF5-0857B996E0B9}" destId="{84678B4F-A3F7-4AE6-93C0-E91E4AF5F404}" srcOrd="0" destOrd="0" presId="urn:microsoft.com/office/officeart/2005/8/layout/hProcess11"/>
    <dgm:cxn modelId="{AE0055AD-2473-4D2A-9331-8163D5A5B4C2}" type="presParOf" srcId="{CE07A089-8F1A-4ED2-ACF5-0857B996E0B9}" destId="{0887C21A-C809-4FF3-94E3-B1527155C157}" srcOrd="1" destOrd="0" presId="urn:microsoft.com/office/officeart/2005/8/layout/hProcess11"/>
    <dgm:cxn modelId="{528CD869-20CB-4C96-B715-825D97E54F1E}" type="presParOf" srcId="{CE07A089-8F1A-4ED2-ACF5-0857B996E0B9}" destId="{457ADF43-0FFD-4DB0-80FC-B34C90395FEE}" srcOrd="2" destOrd="0" presId="urn:microsoft.com/office/officeart/2005/8/layout/hProcess11"/>
    <dgm:cxn modelId="{8BD18139-0E55-42C2-ACFD-E81B04A862BB}" type="presParOf" srcId="{8D73D0FD-79A3-477C-87A9-CBC2F8C32598}" destId="{0A5D27BF-CE9A-4B7A-B94B-C33DDC5EC48F}" srcOrd="5" destOrd="0" presId="urn:microsoft.com/office/officeart/2005/8/layout/hProcess11"/>
    <dgm:cxn modelId="{9A54DF7A-3EF9-4325-B7EC-9ED11E926200}" type="presParOf" srcId="{8D73D0FD-79A3-477C-87A9-CBC2F8C32598}" destId="{2C93C7DE-85C8-496C-BCA2-6193B38A979F}" srcOrd="6" destOrd="0" presId="urn:microsoft.com/office/officeart/2005/8/layout/hProcess11"/>
    <dgm:cxn modelId="{5501909B-2F2A-465B-87A0-0A8BFBE0A743}" type="presParOf" srcId="{2C93C7DE-85C8-496C-BCA2-6193B38A979F}" destId="{5598DD7E-CFAB-4320-8410-4914554175CA}" srcOrd="0" destOrd="0" presId="urn:microsoft.com/office/officeart/2005/8/layout/hProcess11"/>
    <dgm:cxn modelId="{33FCCEFD-7EF7-4102-A383-77912CB2138E}" type="presParOf" srcId="{2C93C7DE-85C8-496C-BCA2-6193B38A979F}" destId="{7DF01960-B273-4786-B1F2-0DE5819F6EE9}" srcOrd="1" destOrd="0" presId="urn:microsoft.com/office/officeart/2005/8/layout/hProcess11"/>
    <dgm:cxn modelId="{14C58FE4-089A-4F19-9E45-12530099EA72}" type="presParOf" srcId="{2C93C7DE-85C8-496C-BCA2-6193B38A979F}" destId="{8A7BE9DA-8D18-40E4-853A-3866B16CCD73}" srcOrd="2" destOrd="0" presId="urn:microsoft.com/office/officeart/2005/8/layout/hProcess11"/>
    <dgm:cxn modelId="{A36AA400-1B5C-4EFF-9D38-C83044D2B284}" type="presParOf" srcId="{8D73D0FD-79A3-477C-87A9-CBC2F8C32598}" destId="{AD086A69-F869-4826-992A-D39472BE65CC}" srcOrd="7" destOrd="0" presId="urn:microsoft.com/office/officeart/2005/8/layout/hProcess11"/>
    <dgm:cxn modelId="{39E77224-2AA1-4789-8149-B7E4211A36B1}" type="presParOf" srcId="{8D73D0FD-79A3-477C-87A9-CBC2F8C32598}" destId="{96E00583-1F1C-4BCB-89CB-2A9F094A913C}" srcOrd="8" destOrd="0" presId="urn:microsoft.com/office/officeart/2005/8/layout/hProcess11"/>
    <dgm:cxn modelId="{A24FFFE2-723B-47CC-9E4D-2F73C39DDD10}" type="presParOf" srcId="{96E00583-1F1C-4BCB-89CB-2A9F094A913C}" destId="{C40F8A2E-50D5-4152-8803-EBE17D92F304}" srcOrd="0" destOrd="0" presId="urn:microsoft.com/office/officeart/2005/8/layout/hProcess11"/>
    <dgm:cxn modelId="{E89EAD3F-BF30-44EF-B98E-A0F2AD59FC4E}" type="presParOf" srcId="{96E00583-1F1C-4BCB-89CB-2A9F094A913C}" destId="{705AC0F7-DD18-459D-AD3D-28E1A48FE90A}" srcOrd="1" destOrd="0" presId="urn:microsoft.com/office/officeart/2005/8/layout/hProcess11"/>
    <dgm:cxn modelId="{14832F1E-F77C-4759-BE13-ABA8E26178B0}" type="presParOf" srcId="{96E00583-1F1C-4BCB-89CB-2A9F094A913C}" destId="{CA00F59A-DD63-4112-A34C-1635775F3D4F}" srcOrd="2" destOrd="0" presId="urn:microsoft.com/office/officeart/2005/8/layout/hProcess11"/>
    <dgm:cxn modelId="{68FEBF4B-E16F-48DF-BD5A-7A78D1FCD86F}" type="presParOf" srcId="{8D73D0FD-79A3-477C-87A9-CBC2F8C32598}" destId="{BF5425C5-65F1-4B42-B70E-854DE8E64699}" srcOrd="9" destOrd="0" presId="urn:microsoft.com/office/officeart/2005/8/layout/hProcess11"/>
    <dgm:cxn modelId="{48A3DBFD-553A-444E-98E2-BB3DD8EE86FE}" type="presParOf" srcId="{8D73D0FD-79A3-477C-87A9-CBC2F8C32598}" destId="{0FECB973-0E6B-4ED4-913B-D8E2AB2F2E14}" srcOrd="10" destOrd="0" presId="urn:microsoft.com/office/officeart/2005/8/layout/hProcess11"/>
    <dgm:cxn modelId="{7E723034-8FE3-4FB0-83FF-880AEBEAC553}" type="presParOf" srcId="{0FECB973-0E6B-4ED4-913B-D8E2AB2F2E14}" destId="{78107C1C-6C32-48CB-9C41-F919F27DD68B}" srcOrd="0" destOrd="0" presId="urn:microsoft.com/office/officeart/2005/8/layout/hProcess11"/>
    <dgm:cxn modelId="{63669F11-BC12-4A81-82C9-65F678FDF8B2}" type="presParOf" srcId="{0FECB973-0E6B-4ED4-913B-D8E2AB2F2E14}" destId="{8F91BA96-9107-4726-85F2-6A0505626DC0}" srcOrd="1" destOrd="0" presId="urn:microsoft.com/office/officeart/2005/8/layout/hProcess11"/>
    <dgm:cxn modelId="{5A4427D9-A802-4339-8BB9-B328C5DE5B3F}" type="presParOf" srcId="{0FECB973-0E6B-4ED4-913B-D8E2AB2F2E14}" destId="{21526D81-D8BC-4AD4-A444-854CBD7138C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 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10/6/2025</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10/27/2025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11/17/2025 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12/16/2025</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884BE-3291-4D92-A115-BB8E63AC0B57}">
      <dsp:nvSpPr>
        <dsp:cNvPr id="0" name=""/>
        <dsp:cNvSpPr/>
      </dsp:nvSpPr>
      <dsp:spPr>
        <a:xfrm>
          <a:off x="0" y="821792"/>
          <a:ext cx="5943600" cy="978330"/>
        </a:xfrm>
        <a:prstGeom prst="notchedRightArrow">
          <a:avLst/>
        </a:prstGeom>
        <a:solidFill>
          <a:srgbClr val="DDCCCC"/>
        </a:solidFill>
        <a:ln>
          <a:solidFill>
            <a:schemeClr val="bg1"/>
          </a:solidFill>
        </a:ln>
        <a:effectLst/>
      </dsp:spPr>
      <dsp:style>
        <a:lnRef idx="0">
          <a:scrgbClr r="0" g="0" b="0"/>
        </a:lnRef>
        <a:fillRef idx="1">
          <a:scrgbClr r="0" g="0" b="0"/>
        </a:fillRef>
        <a:effectRef idx="0">
          <a:scrgbClr r="0" g="0" b="0"/>
        </a:effectRef>
        <a:fontRef idx="minor"/>
      </dsp:style>
    </dsp:sp>
    <dsp:sp modelId="{A7849CAF-A192-4D66-A860-F4D77C5547F5}">
      <dsp:nvSpPr>
        <dsp:cNvPr id="0" name=""/>
        <dsp:cNvSpPr/>
      </dsp:nvSpPr>
      <dsp:spPr>
        <a:xfrm>
          <a:off x="76517" y="0"/>
          <a:ext cx="106837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3/28/2025</a:t>
          </a:r>
        </a:p>
        <a:p>
          <a:pPr marL="0" lvl="0" indent="0" algn="ctr" defTabSz="400050">
            <a:lnSpc>
              <a:spcPct val="90000"/>
            </a:lnSpc>
            <a:spcBef>
              <a:spcPct val="0"/>
            </a:spcBef>
            <a:spcAft>
              <a:spcPct val="35000"/>
            </a:spcAft>
            <a:buNone/>
          </a:pPr>
          <a:r>
            <a:rPr lang="en-US" sz="900" kern="1200"/>
            <a:t>QAPs due from new and returning vendors</a:t>
          </a:r>
        </a:p>
      </dsp:txBody>
      <dsp:txXfrm>
        <a:off x="76517" y="0"/>
        <a:ext cx="1068377" cy="1048766"/>
      </dsp:txXfrm>
    </dsp:sp>
    <dsp:sp modelId="{0EBFC379-EB6D-40EE-B96C-613F4BD725BB}">
      <dsp:nvSpPr>
        <dsp:cNvPr id="0" name=""/>
        <dsp:cNvSpPr/>
      </dsp:nvSpPr>
      <dsp:spPr>
        <a:xfrm>
          <a:off x="509190" y="1187537"/>
          <a:ext cx="246840" cy="246840"/>
        </a:xfrm>
        <a:prstGeom prst="ellipse">
          <a:avLst/>
        </a:prstGeom>
        <a:solidFill>
          <a:srgbClr val="7115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97BCF24E-13DF-4FB6-A2B8-287DA8227EA6}">
      <dsp:nvSpPr>
        <dsp:cNvPr id="0" name=""/>
        <dsp:cNvSpPr/>
      </dsp:nvSpPr>
      <dsp:spPr>
        <a:xfrm>
          <a:off x="720593" y="1573149"/>
          <a:ext cx="41529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 </a:t>
          </a:r>
        </a:p>
      </dsp:txBody>
      <dsp:txXfrm>
        <a:off x="720593" y="1573149"/>
        <a:ext cx="415297" cy="1048766"/>
      </dsp:txXfrm>
    </dsp:sp>
    <dsp:sp modelId="{EB24BEC4-95E3-4992-98EB-75DD41492E0D}">
      <dsp:nvSpPr>
        <dsp:cNvPr id="0" name=""/>
        <dsp:cNvSpPr/>
      </dsp:nvSpPr>
      <dsp:spPr>
        <a:xfrm>
          <a:off x="496422" y="1187537"/>
          <a:ext cx="246840" cy="246840"/>
        </a:xfrm>
        <a:prstGeom prst="ellipse">
          <a:avLst/>
        </a:prstGeom>
        <a:solidFill>
          <a:srgbClr val="AF5D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0048A8B6-326F-4A8D-9DDD-7AD4798C2256}">
      <dsp:nvSpPr>
        <dsp:cNvPr id="0" name=""/>
        <dsp:cNvSpPr/>
      </dsp:nvSpPr>
      <dsp:spPr>
        <a:xfrm>
          <a:off x="1586256" y="0"/>
          <a:ext cx="41529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dsp:txBody>
      <dsp:txXfrm>
        <a:off x="1586256" y="0"/>
        <a:ext cx="415297" cy="1048766"/>
      </dsp:txXfrm>
    </dsp:sp>
    <dsp:sp modelId="{75D89335-EBA7-421C-B87E-EC79256AAF03}">
      <dsp:nvSpPr>
        <dsp:cNvPr id="0" name=""/>
        <dsp:cNvSpPr/>
      </dsp:nvSpPr>
      <dsp:spPr>
        <a:xfrm>
          <a:off x="1510328" y="1197062"/>
          <a:ext cx="246840" cy="246840"/>
        </a:xfrm>
        <a:prstGeom prst="ellipse">
          <a:avLst/>
        </a:prstGeom>
        <a:solidFill>
          <a:srgbClr val="1F497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584A15A8-98A5-4ACC-BA3F-E3E141102D25}">
      <dsp:nvSpPr>
        <dsp:cNvPr id="0" name=""/>
        <dsp:cNvSpPr/>
      </dsp:nvSpPr>
      <dsp:spPr>
        <a:xfrm>
          <a:off x="1254230" y="1573149"/>
          <a:ext cx="799966"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4/25/2025     </a:t>
          </a:r>
        </a:p>
        <a:p>
          <a:pPr marL="0" lvl="0" indent="0" algn="ctr" defTabSz="400050">
            <a:lnSpc>
              <a:spcPct val="90000"/>
            </a:lnSpc>
            <a:spcBef>
              <a:spcPct val="0"/>
            </a:spcBef>
            <a:spcAft>
              <a:spcPct val="35000"/>
            </a:spcAft>
            <a:buNone/>
          </a:pPr>
          <a:r>
            <a:rPr lang="en-US" sz="900" kern="1200"/>
            <a:t>QAP revisions due from new and returning vendors, where required</a:t>
          </a:r>
        </a:p>
      </dsp:txBody>
      <dsp:txXfrm>
        <a:off x="1254230" y="1573149"/>
        <a:ext cx="799966" cy="1048766"/>
      </dsp:txXfrm>
    </dsp:sp>
    <dsp:sp modelId="{E2C67DCB-8EDB-4E4E-BA11-B1434DEC2A57}">
      <dsp:nvSpPr>
        <dsp:cNvPr id="0" name=""/>
        <dsp:cNvSpPr/>
      </dsp:nvSpPr>
      <dsp:spPr>
        <a:xfrm>
          <a:off x="2687646" y="1206588"/>
          <a:ext cx="246840" cy="246840"/>
        </a:xfrm>
        <a:prstGeom prst="ellipse">
          <a:avLst/>
        </a:prstGeom>
        <a:solidFill>
          <a:srgbClr val="5C631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6E993F99-6598-46F5-8730-978B7AD5B942}">
      <dsp:nvSpPr>
        <dsp:cNvPr id="0" name=""/>
        <dsp:cNvSpPr/>
      </dsp:nvSpPr>
      <dsp:spPr>
        <a:xfrm>
          <a:off x="2431556" y="283316"/>
          <a:ext cx="685394" cy="791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5/13/2025 </a:t>
          </a:r>
        </a:p>
        <a:p>
          <a:pPr marL="0" lvl="0" indent="0" algn="ctr" defTabSz="400050">
            <a:lnSpc>
              <a:spcPct val="90000"/>
            </a:lnSpc>
            <a:spcBef>
              <a:spcPct val="0"/>
            </a:spcBef>
            <a:spcAft>
              <a:spcPct val="35000"/>
            </a:spcAft>
            <a:buNone/>
          </a:pPr>
          <a:r>
            <a:rPr lang="en-US" sz="900" kern="1200"/>
            <a:t>List of Fully Approved Vendors disseminated</a:t>
          </a:r>
        </a:p>
      </dsp:txBody>
      <dsp:txXfrm>
        <a:off x="2431556" y="283316"/>
        <a:ext cx="685394" cy="791933"/>
      </dsp:txXfrm>
    </dsp:sp>
    <dsp:sp modelId="{7FB68AD1-F42A-451E-AD4F-EFD7E7624361}">
      <dsp:nvSpPr>
        <dsp:cNvPr id="0" name=""/>
        <dsp:cNvSpPr/>
      </dsp:nvSpPr>
      <dsp:spPr>
        <a:xfrm>
          <a:off x="2685566" y="1209058"/>
          <a:ext cx="246840" cy="246840"/>
        </a:xfrm>
        <a:prstGeom prst="ellipse">
          <a:avLst/>
        </a:prstGeom>
        <a:solidFill>
          <a:srgbClr val="4A452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BEAE08F0-8E95-4CDC-9BD5-7B0D24F57E50}">
      <dsp:nvSpPr>
        <dsp:cNvPr id="0" name=""/>
        <dsp:cNvSpPr/>
      </dsp:nvSpPr>
      <dsp:spPr>
        <a:xfrm>
          <a:off x="3368692" y="1573149"/>
          <a:ext cx="88343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6/20/2025</a:t>
          </a:r>
        </a:p>
        <a:p>
          <a:pPr marL="0" lvl="0" indent="0" algn="ctr" defTabSz="400050">
            <a:lnSpc>
              <a:spcPct val="90000"/>
            </a:lnSpc>
            <a:spcBef>
              <a:spcPct val="0"/>
            </a:spcBef>
            <a:spcAft>
              <a:spcPct val="35000"/>
            </a:spcAft>
            <a:buNone/>
          </a:pPr>
          <a:r>
            <a:rPr lang="en-US" sz="900" kern="1200"/>
            <a:t>Returning vendors resubmit QAP with mail and telephone materials</a:t>
          </a:r>
        </a:p>
      </dsp:txBody>
      <dsp:txXfrm>
        <a:off x="3368692" y="1573149"/>
        <a:ext cx="883437" cy="1048766"/>
      </dsp:txXfrm>
    </dsp:sp>
    <dsp:sp modelId="{DAFF7C1B-8715-464E-BAD3-922BD1CA79FA}">
      <dsp:nvSpPr>
        <dsp:cNvPr id="0" name=""/>
        <dsp:cNvSpPr/>
      </dsp:nvSpPr>
      <dsp:spPr>
        <a:xfrm>
          <a:off x="3674711" y="1187537"/>
          <a:ext cx="246840" cy="246840"/>
        </a:xfrm>
        <a:prstGeom prst="ellipse">
          <a:avLst/>
        </a:prstGeom>
        <a:solidFill>
          <a:srgbClr val="7B5F0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FE0FAF85-B9E7-43C6-B253-8AD985DE1A02}">
      <dsp:nvSpPr>
        <dsp:cNvPr id="0" name=""/>
        <dsp:cNvSpPr/>
      </dsp:nvSpPr>
      <dsp:spPr>
        <a:xfrm>
          <a:off x="4422480" y="0"/>
          <a:ext cx="950769"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7/18/2025   </a:t>
          </a:r>
        </a:p>
        <a:p>
          <a:pPr marL="0" lvl="0" indent="0" algn="ctr" defTabSz="400050">
            <a:lnSpc>
              <a:spcPct val="90000"/>
            </a:lnSpc>
            <a:spcBef>
              <a:spcPct val="0"/>
            </a:spcBef>
            <a:spcAft>
              <a:spcPct val="35000"/>
            </a:spcAft>
            <a:buNone/>
          </a:pPr>
          <a:r>
            <a:rPr lang="en-US" sz="900" kern="1200"/>
            <a:t>New vendors resubmit QAP with mail and telephone materials</a:t>
          </a:r>
        </a:p>
      </dsp:txBody>
      <dsp:txXfrm>
        <a:off x="4422480" y="0"/>
        <a:ext cx="950769" cy="1048766"/>
      </dsp:txXfrm>
    </dsp:sp>
    <dsp:sp modelId="{330A68D9-B4AD-458B-8A2D-4A2E63A28FA9}">
      <dsp:nvSpPr>
        <dsp:cNvPr id="0" name=""/>
        <dsp:cNvSpPr/>
      </dsp:nvSpPr>
      <dsp:spPr>
        <a:xfrm>
          <a:off x="4773992" y="1187537"/>
          <a:ext cx="246840" cy="246840"/>
        </a:xfrm>
        <a:prstGeom prst="ellipse">
          <a:avLst/>
        </a:prstGeom>
        <a:solidFill>
          <a:srgbClr val="00627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D85CD-E33F-4C08-AE32-DB61C9A8EF38}">
      <dsp:nvSpPr>
        <dsp:cNvPr id="0" name=""/>
        <dsp:cNvSpPr/>
      </dsp:nvSpPr>
      <dsp:spPr>
        <a:xfrm>
          <a:off x="23" y="32375"/>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Permitted</a:t>
          </a:r>
        </a:p>
      </dsp:txBody>
      <dsp:txXfrm>
        <a:off x="23" y="32375"/>
        <a:ext cx="2240281" cy="345600"/>
      </dsp:txXfrm>
    </dsp:sp>
    <dsp:sp modelId="{4170D3AA-8126-44A1-A943-5D49D55F9C33}">
      <dsp:nvSpPr>
        <dsp:cNvPr id="0" name=""/>
        <dsp:cNvSpPr/>
      </dsp:nvSpPr>
      <dsp:spPr>
        <a:xfrm>
          <a:off x="23" y="377975"/>
          <a:ext cx="2240281" cy="1144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Physically or Mentally Incapable</a:t>
          </a:r>
        </a:p>
        <a:p>
          <a:pPr marL="57150" lvl="1" indent="-57150" algn="l" defTabSz="488950">
            <a:lnSpc>
              <a:spcPct val="90000"/>
            </a:lnSpc>
            <a:spcBef>
              <a:spcPct val="0"/>
            </a:spcBef>
            <a:spcAft>
              <a:spcPct val="15000"/>
            </a:spcAft>
            <a:buChar char="•"/>
          </a:pPr>
          <a:r>
            <a:rPr lang="en-US" sz="1100" kern="1200"/>
            <a:t>Assisted Living/Group Home</a:t>
          </a:r>
        </a:p>
        <a:p>
          <a:pPr marL="57150" lvl="1" indent="-57150" algn="l" defTabSz="488950">
            <a:lnSpc>
              <a:spcPct val="90000"/>
            </a:lnSpc>
            <a:spcBef>
              <a:spcPct val="0"/>
            </a:spcBef>
            <a:spcAft>
              <a:spcPct val="15000"/>
            </a:spcAft>
            <a:buChar char="•"/>
          </a:pPr>
          <a:r>
            <a:rPr lang="en-US" sz="1100" kern="1200"/>
            <a:t>Language Barrier other than Spanish</a:t>
          </a:r>
        </a:p>
      </dsp:txBody>
      <dsp:txXfrm>
        <a:off x="23" y="377975"/>
        <a:ext cx="2240281" cy="1144129"/>
      </dsp:txXfrm>
    </dsp:sp>
    <dsp:sp modelId="{1E9FADC6-F437-4D43-8C7E-3D487DAAA57D}">
      <dsp:nvSpPr>
        <dsp:cNvPr id="0" name=""/>
        <dsp:cNvSpPr/>
      </dsp:nvSpPr>
      <dsp:spPr>
        <a:xfrm>
          <a:off x="2553944" y="30687"/>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Not Permitted</a:t>
          </a:r>
        </a:p>
      </dsp:txBody>
      <dsp:txXfrm>
        <a:off x="2553944" y="30687"/>
        <a:ext cx="2240281" cy="345600"/>
      </dsp:txXfrm>
    </dsp:sp>
    <dsp:sp modelId="{8A4E6789-0093-4510-88E1-7A69CBBDC6AA}">
      <dsp:nvSpPr>
        <dsp:cNvPr id="0" name=""/>
        <dsp:cNvSpPr/>
      </dsp:nvSpPr>
      <dsp:spPr>
        <a:xfrm>
          <a:off x="2553944" y="372912"/>
          <a:ext cx="2240281" cy="11508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Deceased</a:t>
          </a:r>
        </a:p>
        <a:p>
          <a:pPr marL="57150" lvl="1" indent="-57150" algn="l" defTabSz="488950">
            <a:lnSpc>
              <a:spcPct val="90000"/>
            </a:lnSpc>
            <a:spcBef>
              <a:spcPct val="0"/>
            </a:spcBef>
            <a:spcAft>
              <a:spcPct val="15000"/>
            </a:spcAft>
            <a:buChar char="•"/>
          </a:pPr>
          <a:r>
            <a:rPr lang="en-US" sz="1100" kern="1200"/>
            <a:t>Under 18 years old</a:t>
          </a:r>
        </a:p>
        <a:p>
          <a:pPr marL="57150" lvl="1" indent="-57150" algn="l" defTabSz="488950">
            <a:lnSpc>
              <a:spcPct val="90000"/>
            </a:lnSpc>
            <a:spcBef>
              <a:spcPct val="0"/>
            </a:spcBef>
            <a:spcAft>
              <a:spcPct val="15000"/>
            </a:spcAft>
            <a:buChar char="•"/>
          </a:pPr>
          <a:r>
            <a:rPr lang="en-US" sz="1100" kern="1200"/>
            <a:t>Unavailable/Out of Country</a:t>
          </a:r>
        </a:p>
        <a:p>
          <a:pPr marL="57150" lvl="1" indent="-57150" algn="l" defTabSz="488950">
            <a:lnSpc>
              <a:spcPct val="90000"/>
            </a:lnSpc>
            <a:spcBef>
              <a:spcPct val="0"/>
            </a:spcBef>
            <a:spcAft>
              <a:spcPct val="15000"/>
            </a:spcAft>
            <a:buChar char="•"/>
          </a:pPr>
          <a:r>
            <a:rPr lang="en-US" sz="1100" kern="1200"/>
            <a:t>Institutionalized (Nursing Home/Jail/Prison)</a:t>
          </a:r>
        </a:p>
        <a:p>
          <a:pPr marL="57150" lvl="1" indent="-57150" algn="l" defTabSz="488950">
            <a:lnSpc>
              <a:spcPct val="90000"/>
            </a:lnSpc>
            <a:spcBef>
              <a:spcPct val="0"/>
            </a:spcBef>
            <a:spcAft>
              <a:spcPct val="15000"/>
            </a:spcAft>
            <a:buChar char="•"/>
          </a:pPr>
          <a:r>
            <a:rPr lang="en-US" sz="1100" kern="1200"/>
            <a:t>Does not want to do survey</a:t>
          </a:r>
        </a:p>
      </dsp:txBody>
      <dsp:txXfrm>
        <a:off x="2553944" y="372912"/>
        <a:ext cx="2240281" cy="1150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2922"/>
          <a:ext cx="4572000" cy="69723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 </a:t>
          </a:r>
          <a:br>
            <a:rPr lang="en-US" sz="900" kern="1200"/>
          </a:br>
          <a:r>
            <a:rPr lang="en-US" sz="900" kern="1200"/>
            <a:t>Teaser Postcard</a:t>
          </a:r>
        </a:p>
      </dsp:txBody>
      <dsp:txXfrm>
        <a:off x="50" y="0"/>
        <a:ext cx="2007170" cy="697230"/>
      </dsp:txXfrm>
    </dsp:sp>
    <dsp:sp modelId="{089479FC-BCC1-48BD-9115-7D33C9319C16}">
      <dsp:nvSpPr>
        <dsp:cNvPr id="0" name=""/>
        <dsp:cNvSpPr/>
      </dsp:nvSpPr>
      <dsp:spPr>
        <a:xfrm>
          <a:off x="916481" y="784383"/>
          <a:ext cx="174307" cy="17430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1045845"/>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 </a:t>
          </a:r>
          <a:br>
            <a:rPr lang="en-US" sz="900" kern="1200"/>
          </a:br>
          <a:r>
            <a:rPr lang="en-US" sz="900" kern="1200"/>
            <a:t>Help Desk Opens</a:t>
          </a:r>
        </a:p>
      </dsp:txBody>
      <dsp:txXfrm>
        <a:off x="2107579" y="1045845"/>
        <a:ext cx="2007170" cy="697230"/>
      </dsp:txXfrm>
    </dsp:sp>
    <dsp:sp modelId="{26E48E33-1CDF-4B26-B94C-B2AF6EA03DF9}">
      <dsp:nvSpPr>
        <dsp:cNvPr id="0" name=""/>
        <dsp:cNvSpPr/>
      </dsp:nvSpPr>
      <dsp:spPr>
        <a:xfrm>
          <a:off x="3024010" y="784383"/>
          <a:ext cx="174307" cy="17430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1207"/>
          <a:ext cx="5029199" cy="694944"/>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210"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a:t>
          </a:r>
          <a:br>
            <a:rPr lang="en-US" sz="900" kern="1200"/>
          </a:br>
          <a:r>
            <a:rPr lang="en-US" sz="900" kern="1200"/>
            <a:t>Teaser Postcard</a:t>
          </a:r>
        </a:p>
      </dsp:txBody>
      <dsp:txXfrm>
        <a:off x="2210" y="0"/>
        <a:ext cx="1458664" cy="694944"/>
      </dsp:txXfrm>
    </dsp:sp>
    <dsp:sp modelId="{089479FC-BCC1-48BD-9115-7D33C9319C16}">
      <dsp:nvSpPr>
        <dsp:cNvPr id="0" name=""/>
        <dsp:cNvSpPr/>
      </dsp:nvSpPr>
      <dsp:spPr>
        <a:xfrm>
          <a:off x="644674" y="781812"/>
          <a:ext cx="173736" cy="173736"/>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533807" y="1042415"/>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a:t>
          </a:r>
          <a:br>
            <a:rPr lang="en-US" sz="900" kern="1200"/>
          </a:br>
          <a:r>
            <a:rPr lang="en-US" sz="900" kern="1200"/>
            <a:t>Help Desk Opens</a:t>
          </a:r>
        </a:p>
      </dsp:txBody>
      <dsp:txXfrm>
        <a:off x="1533807" y="1042415"/>
        <a:ext cx="1458664" cy="694944"/>
      </dsp:txXfrm>
    </dsp:sp>
    <dsp:sp modelId="{26E48E33-1CDF-4B26-B94C-B2AF6EA03DF9}">
      <dsp:nvSpPr>
        <dsp:cNvPr id="0" name=""/>
        <dsp:cNvSpPr/>
      </dsp:nvSpPr>
      <dsp:spPr>
        <a:xfrm>
          <a:off x="2176272" y="781812"/>
          <a:ext cx="173736" cy="1737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3065405"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a:t>
          </a:r>
        </a:p>
        <a:p>
          <a:pPr marL="0" lvl="0" indent="0" algn="ctr" defTabSz="400050">
            <a:lnSpc>
              <a:spcPct val="90000"/>
            </a:lnSpc>
            <a:spcBef>
              <a:spcPct val="0"/>
            </a:spcBef>
            <a:spcAft>
              <a:spcPct val="35000"/>
            </a:spcAft>
            <a:buNone/>
          </a:pPr>
          <a:r>
            <a:rPr lang="en-US" sz="900" kern="1200"/>
            <a:t>First Mailing</a:t>
          </a:r>
        </a:p>
      </dsp:txBody>
      <dsp:txXfrm>
        <a:off x="3065405" y="0"/>
        <a:ext cx="1458664" cy="694944"/>
      </dsp:txXfrm>
    </dsp:sp>
    <dsp:sp modelId="{89CDE3CF-3E87-43DC-BE6C-C0155C7A7A1C}">
      <dsp:nvSpPr>
        <dsp:cNvPr id="0" name=""/>
        <dsp:cNvSpPr/>
      </dsp:nvSpPr>
      <dsp:spPr>
        <a:xfrm>
          <a:off x="3707869" y="781812"/>
          <a:ext cx="173736" cy="173736"/>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48639"/>
          <a:ext cx="5486400" cy="73152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471"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a:t>
          </a:r>
          <a:br>
            <a:rPr lang="en-US" sz="900" kern="1200"/>
          </a:br>
          <a:r>
            <a:rPr lang="en-US" sz="900" kern="1200"/>
            <a:t>Teaser Postcard</a:t>
          </a:r>
        </a:p>
      </dsp:txBody>
      <dsp:txXfrm>
        <a:off x="2471" y="0"/>
        <a:ext cx="1188630" cy="731520"/>
      </dsp:txXfrm>
    </dsp:sp>
    <dsp:sp modelId="{089479FC-BCC1-48BD-9115-7D33C9319C16}">
      <dsp:nvSpPr>
        <dsp:cNvPr id="0" name=""/>
        <dsp:cNvSpPr/>
      </dsp:nvSpPr>
      <dsp:spPr>
        <a:xfrm>
          <a:off x="505346"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250533"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a:t>
          </a:r>
          <a:br>
            <a:rPr lang="en-US" sz="900" kern="1200"/>
          </a:br>
          <a:r>
            <a:rPr lang="en-US" sz="900" kern="1200"/>
            <a:t>Help Desk Opens</a:t>
          </a:r>
        </a:p>
      </dsp:txBody>
      <dsp:txXfrm>
        <a:off x="1250533" y="1097279"/>
        <a:ext cx="1188630" cy="731520"/>
      </dsp:txXfrm>
    </dsp:sp>
    <dsp:sp modelId="{26E48E33-1CDF-4B26-B94C-B2AF6EA03DF9}">
      <dsp:nvSpPr>
        <dsp:cNvPr id="0" name=""/>
        <dsp:cNvSpPr/>
      </dsp:nvSpPr>
      <dsp:spPr>
        <a:xfrm>
          <a:off x="1753408"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2498595"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a:t>
          </a:r>
        </a:p>
        <a:p>
          <a:pPr marL="0" lvl="0" indent="0" algn="ctr" defTabSz="400050">
            <a:lnSpc>
              <a:spcPct val="90000"/>
            </a:lnSpc>
            <a:spcBef>
              <a:spcPct val="0"/>
            </a:spcBef>
            <a:spcAft>
              <a:spcPct val="35000"/>
            </a:spcAft>
            <a:buNone/>
          </a:pPr>
          <a:r>
            <a:rPr lang="en-US" sz="900" kern="1200"/>
            <a:t>First Mailing</a:t>
          </a:r>
        </a:p>
      </dsp:txBody>
      <dsp:txXfrm>
        <a:off x="2498595" y="0"/>
        <a:ext cx="1188630" cy="731520"/>
      </dsp:txXfrm>
    </dsp:sp>
    <dsp:sp modelId="{89CDE3CF-3E87-43DC-BE6C-C0155C7A7A1C}">
      <dsp:nvSpPr>
        <dsp:cNvPr id="0" name=""/>
        <dsp:cNvSpPr/>
      </dsp:nvSpPr>
      <dsp:spPr>
        <a:xfrm>
          <a:off x="3001471"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3746658"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10/6/2025</a:t>
          </a:r>
        </a:p>
        <a:p>
          <a:pPr marL="0" lvl="0" indent="0" algn="ctr" defTabSz="400050">
            <a:lnSpc>
              <a:spcPct val="90000"/>
            </a:lnSpc>
            <a:spcBef>
              <a:spcPct val="0"/>
            </a:spcBef>
            <a:spcAft>
              <a:spcPct val="35000"/>
            </a:spcAft>
            <a:buNone/>
          </a:pPr>
          <a:r>
            <a:rPr lang="en-US" sz="900" kern="1200"/>
            <a:t>Reminder Postcard</a:t>
          </a:r>
        </a:p>
      </dsp:txBody>
      <dsp:txXfrm>
        <a:off x="3746658" y="1097279"/>
        <a:ext cx="1188630" cy="731520"/>
      </dsp:txXfrm>
    </dsp:sp>
    <dsp:sp modelId="{A2428F06-9906-44F3-BC9E-580F696EEA0D}">
      <dsp:nvSpPr>
        <dsp:cNvPr id="0" name=""/>
        <dsp:cNvSpPr/>
      </dsp:nvSpPr>
      <dsp:spPr>
        <a:xfrm>
          <a:off x="4249533"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76072"/>
          <a:ext cx="5486400" cy="768096"/>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169"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a:t>
          </a:r>
          <a:br>
            <a:rPr lang="en-US" sz="900" kern="1200"/>
          </a:br>
          <a:r>
            <a:rPr lang="en-US" sz="900" kern="1200"/>
            <a:t>Teaser Postcard</a:t>
          </a:r>
        </a:p>
      </dsp:txBody>
      <dsp:txXfrm>
        <a:off x="2169" y="0"/>
        <a:ext cx="948734" cy="768096"/>
      </dsp:txXfrm>
    </dsp:sp>
    <dsp:sp modelId="{089479FC-BCC1-48BD-9115-7D33C9319C16}">
      <dsp:nvSpPr>
        <dsp:cNvPr id="0" name=""/>
        <dsp:cNvSpPr/>
      </dsp:nvSpPr>
      <dsp:spPr>
        <a:xfrm>
          <a:off x="380525" y="864108"/>
          <a:ext cx="192024" cy="192024"/>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998341"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a:t>
          </a:r>
          <a:br>
            <a:rPr lang="en-US" sz="900" kern="1200"/>
          </a:br>
          <a:r>
            <a:rPr lang="en-US" sz="900" kern="1200"/>
            <a:t>Help Desk Opens</a:t>
          </a:r>
        </a:p>
      </dsp:txBody>
      <dsp:txXfrm>
        <a:off x="998341" y="1152144"/>
        <a:ext cx="948734" cy="768096"/>
      </dsp:txXfrm>
    </dsp:sp>
    <dsp:sp modelId="{26E48E33-1CDF-4B26-B94C-B2AF6EA03DF9}">
      <dsp:nvSpPr>
        <dsp:cNvPr id="0" name=""/>
        <dsp:cNvSpPr/>
      </dsp:nvSpPr>
      <dsp:spPr>
        <a:xfrm>
          <a:off x="1376696" y="864108"/>
          <a:ext cx="192024" cy="192024"/>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994512"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a:t>
          </a:r>
        </a:p>
        <a:p>
          <a:pPr marL="0" lvl="0" indent="0" algn="ctr" defTabSz="400050">
            <a:lnSpc>
              <a:spcPct val="90000"/>
            </a:lnSpc>
            <a:spcBef>
              <a:spcPct val="0"/>
            </a:spcBef>
            <a:spcAft>
              <a:spcPct val="35000"/>
            </a:spcAft>
            <a:buNone/>
          </a:pPr>
          <a:r>
            <a:rPr lang="en-US" sz="900" kern="1200"/>
            <a:t>First Mailing</a:t>
          </a:r>
        </a:p>
      </dsp:txBody>
      <dsp:txXfrm>
        <a:off x="1994512" y="0"/>
        <a:ext cx="948734" cy="768096"/>
      </dsp:txXfrm>
    </dsp:sp>
    <dsp:sp modelId="{89CDE3CF-3E87-43DC-BE6C-C0155C7A7A1C}">
      <dsp:nvSpPr>
        <dsp:cNvPr id="0" name=""/>
        <dsp:cNvSpPr/>
      </dsp:nvSpPr>
      <dsp:spPr>
        <a:xfrm>
          <a:off x="2372868" y="864108"/>
          <a:ext cx="192024" cy="192024"/>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990684"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10/6/2025</a:t>
          </a:r>
        </a:p>
        <a:p>
          <a:pPr marL="0" lvl="0" indent="0" algn="ctr" defTabSz="400050">
            <a:lnSpc>
              <a:spcPct val="90000"/>
            </a:lnSpc>
            <a:spcBef>
              <a:spcPct val="0"/>
            </a:spcBef>
            <a:spcAft>
              <a:spcPct val="35000"/>
            </a:spcAft>
            <a:buNone/>
          </a:pPr>
          <a:r>
            <a:rPr lang="en-US" sz="900" kern="1200"/>
            <a:t>Reminder Postcard</a:t>
          </a:r>
        </a:p>
      </dsp:txBody>
      <dsp:txXfrm>
        <a:off x="2990684" y="1152144"/>
        <a:ext cx="948734" cy="768096"/>
      </dsp:txXfrm>
    </dsp:sp>
    <dsp:sp modelId="{A2428F06-9906-44F3-BC9E-580F696EEA0D}">
      <dsp:nvSpPr>
        <dsp:cNvPr id="0" name=""/>
        <dsp:cNvSpPr/>
      </dsp:nvSpPr>
      <dsp:spPr>
        <a:xfrm>
          <a:off x="3369039" y="864108"/>
          <a:ext cx="192024" cy="192024"/>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986855"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10/27/2025 </a:t>
          </a:r>
          <a:br>
            <a:rPr lang="en-US" sz="900" kern="1200"/>
          </a:br>
          <a:r>
            <a:rPr lang="en-US" sz="900" kern="1200"/>
            <a:t>Second Mailing</a:t>
          </a:r>
        </a:p>
      </dsp:txBody>
      <dsp:txXfrm>
        <a:off x="3986855" y="0"/>
        <a:ext cx="948734" cy="768096"/>
      </dsp:txXfrm>
    </dsp:sp>
    <dsp:sp modelId="{716FE79C-12EA-4A2E-BE57-9853F64A0446}">
      <dsp:nvSpPr>
        <dsp:cNvPr id="0" name=""/>
        <dsp:cNvSpPr/>
      </dsp:nvSpPr>
      <dsp:spPr>
        <a:xfrm>
          <a:off x="4365210" y="864108"/>
          <a:ext cx="192024" cy="192024"/>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a:t>
          </a:r>
        </a:p>
        <a:p>
          <a:pPr marL="0" lvl="0" indent="0" algn="ctr" defTabSz="400050">
            <a:lnSpc>
              <a:spcPct val="90000"/>
            </a:lnSpc>
            <a:spcBef>
              <a:spcPct val="0"/>
            </a:spcBef>
            <a:spcAft>
              <a:spcPct val="35000"/>
            </a:spcAft>
            <a:buNone/>
          </a:pPr>
          <a:r>
            <a:rPr lang="en-US" sz="900" kern="1200"/>
            <a:t>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10/6/2025</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10/27/2025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11/17/2025</a:t>
          </a:r>
        </a:p>
        <a:p>
          <a:pPr marL="0" lvl="0" indent="0" algn="ctr" defTabSz="400050">
            <a:lnSpc>
              <a:spcPct val="90000"/>
            </a:lnSpc>
            <a:spcBef>
              <a:spcPct val="0"/>
            </a:spcBef>
            <a:spcAft>
              <a:spcPct val="35000"/>
            </a:spcAft>
            <a:buNone/>
          </a:pPr>
          <a:r>
            <a:rPr lang="en-US" sz="900" kern="1200"/>
            <a:t>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12/16/2025</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448627"/>
          <a:ext cx="4572000" cy="59817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9/22/2025</a:t>
          </a:r>
          <a:br>
            <a:rPr lang="en-US" sz="900" kern="1200"/>
          </a:br>
          <a:r>
            <a:rPr lang="en-US" sz="900" kern="1200"/>
            <a:t>Teaser Postcard</a:t>
          </a:r>
        </a:p>
      </dsp:txBody>
      <dsp:txXfrm>
        <a:off x="50" y="0"/>
        <a:ext cx="2007170" cy="598170"/>
      </dsp:txXfrm>
    </dsp:sp>
    <dsp:sp modelId="{089479FC-BCC1-48BD-9115-7D33C9319C16}">
      <dsp:nvSpPr>
        <dsp:cNvPr id="0" name=""/>
        <dsp:cNvSpPr/>
      </dsp:nvSpPr>
      <dsp:spPr>
        <a:xfrm>
          <a:off x="928864" y="672941"/>
          <a:ext cx="149542" cy="149542"/>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897255"/>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9/23/2025</a:t>
          </a:r>
          <a:br>
            <a:rPr lang="en-US" sz="900" kern="1200"/>
          </a:br>
          <a:r>
            <a:rPr lang="en-US" sz="900" kern="1200"/>
            <a:t>Help Desk Opens</a:t>
          </a:r>
        </a:p>
      </dsp:txBody>
      <dsp:txXfrm>
        <a:off x="2107579" y="897255"/>
        <a:ext cx="2007170" cy="598170"/>
      </dsp:txXfrm>
    </dsp:sp>
    <dsp:sp modelId="{26E48E33-1CDF-4B26-B94C-B2AF6EA03DF9}">
      <dsp:nvSpPr>
        <dsp:cNvPr id="0" name=""/>
        <dsp:cNvSpPr/>
      </dsp:nvSpPr>
      <dsp:spPr>
        <a:xfrm>
          <a:off x="3036393" y="672941"/>
          <a:ext cx="149542" cy="149542"/>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A0826-49B7-4538-A098-2F3D06AEA417}">
      <dsp:nvSpPr>
        <dsp:cNvPr id="0" name=""/>
        <dsp:cNvSpPr/>
      </dsp:nvSpPr>
      <dsp:spPr>
        <a:xfrm>
          <a:off x="0" y="626598"/>
          <a:ext cx="5534025" cy="575603"/>
        </a:xfrm>
        <a:prstGeom prst="notched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8373A5CD-7DB2-4B9D-820F-9789D7CFE4E0}">
      <dsp:nvSpPr>
        <dsp:cNvPr id="0" name=""/>
        <dsp:cNvSpPr/>
      </dsp:nvSpPr>
      <dsp:spPr>
        <a:xfrm>
          <a:off x="873" y="0"/>
          <a:ext cx="828401"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9/29/2025 Questionnaire #1 is mailed</a:t>
          </a:r>
        </a:p>
      </dsp:txBody>
      <dsp:txXfrm>
        <a:off x="873" y="0"/>
        <a:ext cx="828401" cy="731520"/>
      </dsp:txXfrm>
    </dsp:sp>
    <dsp:sp modelId="{4C8F771F-D63C-46D5-9603-7944FF64B499}">
      <dsp:nvSpPr>
        <dsp:cNvPr id="0" name=""/>
        <dsp:cNvSpPr/>
      </dsp:nvSpPr>
      <dsp:spPr>
        <a:xfrm>
          <a:off x="323634"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C80FDA-4998-4985-9CFC-743B2F94D7A9}">
      <dsp:nvSpPr>
        <dsp:cNvPr id="0" name=""/>
        <dsp:cNvSpPr/>
      </dsp:nvSpPr>
      <dsp:spPr>
        <a:xfrm>
          <a:off x="856543" y="1097279"/>
          <a:ext cx="852959"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10/20/2025</a:t>
          </a:r>
        </a:p>
        <a:p>
          <a:pPr marL="0" lvl="0" indent="0" algn="ctr" defTabSz="400050">
            <a:lnSpc>
              <a:spcPct val="90000"/>
            </a:lnSpc>
            <a:spcBef>
              <a:spcPct val="0"/>
            </a:spcBef>
            <a:spcAft>
              <a:spcPct val="35000"/>
            </a:spcAft>
            <a:buNone/>
          </a:pPr>
          <a:r>
            <a:rPr lang="en-US" sz="900" kern="1200"/>
            <a:t>Submit interim (mail-only) file</a:t>
          </a:r>
        </a:p>
      </dsp:txBody>
      <dsp:txXfrm>
        <a:off x="856543" y="1097279"/>
        <a:ext cx="852959" cy="731520"/>
      </dsp:txXfrm>
    </dsp:sp>
    <dsp:sp modelId="{6A3FEA47-0D49-4CF6-8946-592239F0C4E6}">
      <dsp:nvSpPr>
        <dsp:cNvPr id="0" name=""/>
        <dsp:cNvSpPr/>
      </dsp:nvSpPr>
      <dsp:spPr>
        <a:xfrm>
          <a:off x="1191583"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678B4F-A3F7-4AE6-93C0-E91E4AF5F404}">
      <dsp:nvSpPr>
        <dsp:cNvPr id="0" name=""/>
        <dsp:cNvSpPr/>
      </dsp:nvSpPr>
      <dsp:spPr>
        <a:xfrm>
          <a:off x="1736771" y="0"/>
          <a:ext cx="786496"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11/17/2025 CATI starts</a:t>
          </a:r>
        </a:p>
      </dsp:txBody>
      <dsp:txXfrm>
        <a:off x="1736771" y="0"/>
        <a:ext cx="786496" cy="731520"/>
      </dsp:txXfrm>
    </dsp:sp>
    <dsp:sp modelId="{0887C21A-C809-4FF3-94E3-B1527155C157}">
      <dsp:nvSpPr>
        <dsp:cNvPr id="0" name=""/>
        <dsp:cNvSpPr/>
      </dsp:nvSpPr>
      <dsp:spPr>
        <a:xfrm>
          <a:off x="2038579"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8DD7E-CFAB-4320-8410-4914554175CA}">
      <dsp:nvSpPr>
        <dsp:cNvPr id="0" name=""/>
        <dsp:cNvSpPr/>
      </dsp:nvSpPr>
      <dsp:spPr>
        <a:xfrm>
          <a:off x="2550535" y="1097279"/>
          <a:ext cx="888517"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11/26/2025</a:t>
          </a:r>
        </a:p>
        <a:p>
          <a:pPr marL="0" lvl="0" indent="0" algn="ctr" defTabSz="400050">
            <a:lnSpc>
              <a:spcPct val="90000"/>
            </a:lnSpc>
            <a:spcBef>
              <a:spcPct val="0"/>
            </a:spcBef>
            <a:spcAft>
              <a:spcPct val="35000"/>
            </a:spcAft>
            <a:buNone/>
          </a:pPr>
          <a:r>
            <a:rPr lang="en-US" sz="900" kern="1200"/>
            <a:t>Submit interim (CATI/mail) file</a:t>
          </a:r>
        </a:p>
      </dsp:txBody>
      <dsp:txXfrm>
        <a:off x="2550535" y="1097279"/>
        <a:ext cx="888517" cy="731520"/>
      </dsp:txXfrm>
    </dsp:sp>
    <dsp:sp modelId="{7DF01960-B273-4786-B1F2-0DE5819F6EE9}">
      <dsp:nvSpPr>
        <dsp:cNvPr id="0" name=""/>
        <dsp:cNvSpPr/>
      </dsp:nvSpPr>
      <dsp:spPr>
        <a:xfrm>
          <a:off x="2903354"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0F8A2E-50D5-4152-8803-EBE17D92F304}">
      <dsp:nvSpPr>
        <dsp:cNvPr id="0" name=""/>
        <dsp:cNvSpPr/>
      </dsp:nvSpPr>
      <dsp:spPr>
        <a:xfrm>
          <a:off x="3466321" y="0"/>
          <a:ext cx="782525"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12/16/2025</a:t>
          </a:r>
        </a:p>
        <a:p>
          <a:pPr marL="0" lvl="0" indent="0" algn="ctr" defTabSz="400050">
            <a:lnSpc>
              <a:spcPct val="90000"/>
            </a:lnSpc>
            <a:spcBef>
              <a:spcPct val="0"/>
            </a:spcBef>
            <a:spcAft>
              <a:spcPct val="35000"/>
            </a:spcAft>
            <a:buNone/>
          </a:pPr>
          <a:r>
            <a:rPr lang="en-US" sz="900" kern="1200"/>
            <a:t>Phone and Mail data collection ends</a:t>
          </a:r>
        </a:p>
      </dsp:txBody>
      <dsp:txXfrm>
        <a:off x="3466321" y="0"/>
        <a:ext cx="782525" cy="731520"/>
      </dsp:txXfrm>
    </dsp:sp>
    <dsp:sp modelId="{705AC0F7-DD18-459D-AD3D-28E1A48FE90A}">
      <dsp:nvSpPr>
        <dsp:cNvPr id="0" name=""/>
        <dsp:cNvSpPr/>
      </dsp:nvSpPr>
      <dsp:spPr>
        <a:xfrm>
          <a:off x="3766144" y="822960"/>
          <a:ext cx="182880" cy="182880"/>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107C1C-6C32-48CB-9C41-F919F27DD68B}">
      <dsp:nvSpPr>
        <dsp:cNvPr id="0" name=""/>
        <dsp:cNvSpPr/>
      </dsp:nvSpPr>
      <dsp:spPr>
        <a:xfrm>
          <a:off x="4276115" y="1097279"/>
          <a:ext cx="703633"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1/16/2026</a:t>
          </a:r>
        </a:p>
        <a:p>
          <a:pPr marL="0" lvl="0" indent="0" algn="ctr" defTabSz="400050">
            <a:lnSpc>
              <a:spcPct val="90000"/>
            </a:lnSpc>
            <a:spcBef>
              <a:spcPct val="0"/>
            </a:spcBef>
            <a:spcAft>
              <a:spcPct val="35000"/>
            </a:spcAft>
            <a:buNone/>
          </a:pPr>
          <a:r>
            <a:rPr lang="en-US" sz="900" kern="1200"/>
            <a:t>Submit final patient data to RTI </a:t>
          </a:r>
        </a:p>
      </dsp:txBody>
      <dsp:txXfrm>
        <a:off x="4276115" y="1097279"/>
        <a:ext cx="703633" cy="731520"/>
      </dsp:txXfrm>
    </dsp:sp>
    <dsp:sp modelId="{8F91BA96-9107-4726-85F2-6A0505626DC0}">
      <dsp:nvSpPr>
        <dsp:cNvPr id="0" name=""/>
        <dsp:cNvSpPr/>
      </dsp:nvSpPr>
      <dsp:spPr>
        <a:xfrm>
          <a:off x="4536491" y="822960"/>
          <a:ext cx="182880" cy="182880"/>
        </a:xfrm>
        <a:prstGeom prst="ellipse">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PC Theme">
  <a:themeElements>
    <a:clrScheme name="CPC Colors">
      <a:dk1>
        <a:sysClr val="windowText" lastClr="000000"/>
      </a:dk1>
      <a:lt1>
        <a:sysClr val="window" lastClr="FFFFFF"/>
      </a:lt1>
      <a:dk2>
        <a:srgbClr val="1F497D"/>
      </a:dk2>
      <a:lt2>
        <a:srgbClr val="EEECE1"/>
      </a:lt2>
      <a:accent1>
        <a:srgbClr val="00627A"/>
      </a:accent1>
      <a:accent2>
        <a:srgbClr val="E27D26"/>
      </a:accent2>
      <a:accent3>
        <a:srgbClr val="961C1F"/>
      </a:accent3>
      <a:accent4>
        <a:srgbClr val="B5C440"/>
      </a:accent4>
      <a:accent5>
        <a:srgbClr val="ECC65F"/>
      </a:accent5>
      <a:accent6>
        <a:srgbClr val="5374A7"/>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oAutofit/>
      </a:bodyPr>
      <a:lstStyle>
        <a:defPPr>
          <a:defRPr sz="1600" b="1" dirty="0">
            <a:solidFill>
              <a:schemeClr val="accent3"/>
            </a:solidFill>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CPC Theme" id="{516BFC9C-2395-4D48-8358-B917C70BB3DA}" vid="{43EBD5AC-3D9F-46F3-8394-940E231DC33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6194B27A1BA4A9CE14F1AA95E1881" ma:contentTypeVersion="17" ma:contentTypeDescription="Create a new document." ma:contentTypeScope="" ma:versionID="dc3556c5c0918abdddb9587007c7ffc1">
  <xsd:schema xmlns:xsd="http://www.w3.org/2001/XMLSchema" xmlns:xs="http://www.w3.org/2001/XMLSchema" xmlns:p="http://schemas.microsoft.com/office/2006/metadata/properties" xmlns:ns2="a5c6ea5a-11ab-483a-973f-f4cba7e72d07" xmlns:ns3="adab709a-0d8a-41f3-abc8-24bb95da38cd" targetNamespace="http://schemas.microsoft.com/office/2006/metadata/properties" ma:root="true" ma:fieldsID="52916ca28604f29cdec8c756dfb3bf1e" ns2:_="" ns3:_="">
    <xsd:import namespace="a5c6ea5a-11ab-483a-973f-f4cba7e72d07"/>
    <xsd:import namespace="adab709a-0d8a-41f3-abc8-24bb95da38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6ea5a-11ab-483a-973f-f4cba7e72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b709a-0d8a-41f3-abc8-24bb95da38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84429de-7847-460d-b835-063fcd80fe84}" ma:internalName="TaxCatchAll" ma:showField="CatchAllData" ma:web="adab709a-0d8a-41f3-abc8-24bb95da3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a5c6ea5a-11ab-483a-973f-f4cba7e72d07" xsi:nil="true"/>
    <TaxCatchAll xmlns="adab709a-0d8a-41f3-abc8-24bb95da38cd" xsi:nil="true"/>
    <lcf76f155ced4ddcb4097134ff3c332f xmlns="a5c6ea5a-11ab-483a-973f-f4cba7e72d07">
      <Terms xmlns="http://schemas.microsoft.com/office/infopath/2007/PartnerControls"/>
    </lcf76f155ced4ddcb4097134ff3c332f>
    <SharedWithUsers xmlns="adab709a-0d8a-41f3-abc8-24bb95da38cd">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3C45-C07F-4AA3-A00B-C5B8075CD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6ea5a-11ab-483a-973f-f4cba7e72d07"/>
    <ds:schemaRef ds:uri="adab709a-0d8a-41f3-abc8-24bb95da3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23578-22B7-473F-A559-5429D56C28AA}">
  <ds:schemaRefs>
    <ds:schemaRef ds:uri="http://schemas.microsoft.com/office/2006/metadata/properties"/>
    <ds:schemaRef ds:uri="adab709a-0d8a-41f3-abc8-24bb95da38cd"/>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a5c6ea5a-11ab-483a-973f-f4cba7e72d07"/>
    <ds:schemaRef ds:uri="http://www.w3.org/XML/1998/namespace"/>
  </ds:schemaRefs>
</ds:datastoreItem>
</file>

<file path=customXml/itemProps3.xml><?xml version="1.0" encoding="utf-8"?>
<ds:datastoreItem xmlns:ds="http://schemas.openxmlformats.org/officeDocument/2006/customXml" ds:itemID="{777EB30B-E05D-484B-A0AE-6C7B555663B3}">
  <ds:schemaRefs>
    <ds:schemaRef ds:uri="http://schemas.microsoft.com/sharepoint/v3/contenttype/forms"/>
  </ds:schemaRefs>
</ds:datastoreItem>
</file>

<file path=customXml/itemProps4.xml><?xml version="1.0" encoding="utf-8"?>
<ds:datastoreItem xmlns:ds="http://schemas.openxmlformats.org/officeDocument/2006/customXml" ds:itemID="{D8815BA0-1A03-4297-AC6C-48413B72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PCF_508_Template_Long_20200608</Template>
  <TotalTime>1</TotalTime>
  <Pages>139</Pages>
  <Words>39551</Words>
  <Characters>225441</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PCF PEC Survey Quality Assurance Guidelines</vt:lpstr>
    </vt:vector>
  </TitlesOfParts>
  <Company>CMS</Company>
  <LinksUpToDate>false</LinksUpToDate>
  <CharactersWithSpaces>264464</CharactersWithSpaces>
  <SharedDoc>false</SharedDoc>
  <HLinks>
    <vt:vector size="1350" baseType="variant">
      <vt:variant>
        <vt:i4>7274608</vt:i4>
      </vt:variant>
      <vt:variant>
        <vt:i4>1113</vt:i4>
      </vt:variant>
      <vt:variant>
        <vt:i4>0</vt:i4>
      </vt:variant>
      <vt:variant>
        <vt:i4>5</vt:i4>
      </vt:variant>
      <vt:variant>
        <vt:lpwstr>https://pcfpecs.org/Portals/0/SurveyMaterials/PECSInterviewerMonitoringForm.pdf</vt:lpwstr>
      </vt:variant>
      <vt:variant>
        <vt:lpwstr/>
      </vt:variant>
      <vt:variant>
        <vt:i4>7405650</vt:i4>
      </vt:variant>
      <vt:variant>
        <vt:i4>1110</vt:i4>
      </vt:variant>
      <vt:variant>
        <vt:i4>0</vt:i4>
      </vt:variant>
      <vt:variant>
        <vt:i4>5</vt:i4>
      </vt:variant>
      <vt:variant>
        <vt:lpwstr>mailto:pcfpecs@rti.org</vt:lpwstr>
      </vt:variant>
      <vt:variant>
        <vt:lpwstr/>
      </vt:variant>
      <vt:variant>
        <vt:i4>7405650</vt:i4>
      </vt:variant>
      <vt:variant>
        <vt:i4>1107</vt:i4>
      </vt:variant>
      <vt:variant>
        <vt:i4>0</vt:i4>
      </vt:variant>
      <vt:variant>
        <vt:i4>5</vt:i4>
      </vt:variant>
      <vt:variant>
        <vt:lpwstr>mailto:pcfpecs@rti.org</vt:lpwstr>
      </vt:variant>
      <vt:variant>
        <vt:lpwstr/>
      </vt:variant>
      <vt:variant>
        <vt:i4>5111899</vt:i4>
      </vt:variant>
      <vt:variant>
        <vt:i4>1104</vt:i4>
      </vt:variant>
      <vt:variant>
        <vt:i4>0</vt:i4>
      </vt:variant>
      <vt:variant>
        <vt:i4>5</vt:i4>
      </vt:variant>
      <vt:variant>
        <vt:lpwstr>https://www.cms.gov/files/document/pcf-py24-payment-meth.pdf</vt:lpwstr>
      </vt:variant>
      <vt:variant>
        <vt:lpwstr/>
      </vt:variant>
      <vt:variant>
        <vt:i4>5111899</vt:i4>
      </vt:variant>
      <vt:variant>
        <vt:i4>1101</vt:i4>
      </vt:variant>
      <vt:variant>
        <vt:i4>0</vt:i4>
      </vt:variant>
      <vt:variant>
        <vt:i4>5</vt:i4>
      </vt:variant>
      <vt:variant>
        <vt:lpwstr>https://www.cms.gov/files/document/pcf-py24-payment-meth.pdf</vt:lpwstr>
      </vt:variant>
      <vt:variant>
        <vt:lpwstr/>
      </vt:variant>
      <vt:variant>
        <vt:i4>2162698</vt:i4>
      </vt:variant>
      <vt:variant>
        <vt:i4>1098</vt:i4>
      </vt:variant>
      <vt:variant>
        <vt:i4>0</vt:i4>
      </vt:variant>
      <vt:variant>
        <vt:i4>5</vt:i4>
      </vt:variant>
      <vt:variant>
        <vt:lpwstr>mailto:PCF@telligen.com</vt:lpwstr>
      </vt:variant>
      <vt:variant>
        <vt:lpwstr/>
      </vt:variant>
      <vt:variant>
        <vt:i4>7405650</vt:i4>
      </vt:variant>
      <vt:variant>
        <vt:i4>1095</vt:i4>
      </vt:variant>
      <vt:variant>
        <vt:i4>0</vt:i4>
      </vt:variant>
      <vt:variant>
        <vt:i4>5</vt:i4>
      </vt:variant>
      <vt:variant>
        <vt:lpwstr>mailto:pcfpecs@rti.org</vt:lpwstr>
      </vt:variant>
      <vt:variant>
        <vt:lpwstr/>
      </vt:variant>
      <vt:variant>
        <vt:i4>3342387</vt:i4>
      </vt:variant>
      <vt:variant>
        <vt:i4>1092</vt:i4>
      </vt:variant>
      <vt:variant>
        <vt:i4>0</vt:i4>
      </vt:variant>
      <vt:variant>
        <vt:i4>5</vt:i4>
      </vt:variant>
      <vt:variant>
        <vt:lpwstr>https://pcfpecs.org/Portals/0/Docs/UsingTheOnlineValidationTool.pdf</vt:lpwstr>
      </vt:variant>
      <vt:variant>
        <vt:lpwstr/>
      </vt:variant>
      <vt:variant>
        <vt:i4>6094913</vt:i4>
      </vt:variant>
      <vt:variant>
        <vt:i4>1089</vt:i4>
      </vt:variant>
      <vt:variant>
        <vt:i4>0</vt:i4>
      </vt:variant>
      <vt:variant>
        <vt:i4>5</vt:i4>
      </vt:variant>
      <vt:variant>
        <vt:lpwstr>https://pcfpecs.org/Portals/0/Docs/UploadingFinalData.pdf</vt:lpwstr>
      </vt:variant>
      <vt:variant>
        <vt:lpwstr/>
      </vt:variant>
      <vt:variant>
        <vt:i4>3604519</vt:i4>
      </vt:variant>
      <vt:variant>
        <vt:i4>1086</vt:i4>
      </vt:variant>
      <vt:variant>
        <vt:i4>0</vt:i4>
      </vt:variant>
      <vt:variant>
        <vt:i4>5</vt:i4>
      </vt:variant>
      <vt:variant>
        <vt:lpwstr>https://pcfpecs.org/Portals/0/Docs/UploadingInterimData.pdf</vt:lpwstr>
      </vt:variant>
      <vt:variant>
        <vt:lpwstr/>
      </vt:variant>
      <vt:variant>
        <vt:i4>4915272</vt:i4>
      </vt:variant>
      <vt:variant>
        <vt:i4>1083</vt:i4>
      </vt:variant>
      <vt:variant>
        <vt:i4>0</vt:i4>
      </vt:variant>
      <vt:variant>
        <vt:i4>5</vt:i4>
      </vt:variant>
      <vt:variant>
        <vt:lpwstr>https://www.pcfpecs.org/</vt:lpwstr>
      </vt:variant>
      <vt:variant>
        <vt:lpwstr/>
      </vt:variant>
      <vt:variant>
        <vt:i4>7405650</vt:i4>
      </vt:variant>
      <vt:variant>
        <vt:i4>1080</vt:i4>
      </vt:variant>
      <vt:variant>
        <vt:i4>0</vt:i4>
      </vt:variant>
      <vt:variant>
        <vt:i4>5</vt:i4>
      </vt:variant>
      <vt:variant>
        <vt:lpwstr>mailto:pcfpecs@rti.org</vt:lpwstr>
      </vt:variant>
      <vt:variant>
        <vt:lpwstr/>
      </vt:variant>
      <vt:variant>
        <vt:i4>1179720</vt:i4>
      </vt:variant>
      <vt:variant>
        <vt:i4>1077</vt:i4>
      </vt:variant>
      <vt:variant>
        <vt:i4>0</vt:i4>
      </vt:variant>
      <vt:variant>
        <vt:i4>5</vt:i4>
      </vt:variant>
      <vt:variant>
        <vt:lpwstr>https://pcfpecs.org/</vt:lpwstr>
      </vt:variant>
      <vt:variant>
        <vt:lpwstr/>
      </vt:variant>
      <vt:variant>
        <vt:i4>1179720</vt:i4>
      </vt:variant>
      <vt:variant>
        <vt:i4>1074</vt:i4>
      </vt:variant>
      <vt:variant>
        <vt:i4>0</vt:i4>
      </vt:variant>
      <vt:variant>
        <vt:i4>5</vt:i4>
      </vt:variant>
      <vt:variant>
        <vt:lpwstr>https://pcfpecs.org/</vt:lpwstr>
      </vt:variant>
      <vt:variant>
        <vt:lpwstr/>
      </vt:variant>
      <vt:variant>
        <vt:i4>1179720</vt:i4>
      </vt:variant>
      <vt:variant>
        <vt:i4>1071</vt:i4>
      </vt:variant>
      <vt:variant>
        <vt:i4>0</vt:i4>
      </vt:variant>
      <vt:variant>
        <vt:i4>5</vt:i4>
      </vt:variant>
      <vt:variant>
        <vt:lpwstr>https://pcfpecs.org/</vt:lpwstr>
      </vt:variant>
      <vt:variant>
        <vt:lpwstr/>
      </vt:variant>
      <vt:variant>
        <vt:i4>3473451</vt:i4>
      </vt:variant>
      <vt:variant>
        <vt:i4>1068</vt:i4>
      </vt:variant>
      <vt:variant>
        <vt:i4>0</vt:i4>
      </vt:variant>
      <vt:variant>
        <vt:i4>5</vt:i4>
      </vt:variant>
      <vt:variant>
        <vt:lpwstr>https://www.aapor.org/</vt:lpwstr>
      </vt:variant>
      <vt:variant>
        <vt:lpwstr/>
      </vt:variant>
      <vt:variant>
        <vt:i4>1179720</vt:i4>
      </vt:variant>
      <vt:variant>
        <vt:i4>1065</vt:i4>
      </vt:variant>
      <vt:variant>
        <vt:i4>0</vt:i4>
      </vt:variant>
      <vt:variant>
        <vt:i4>5</vt:i4>
      </vt:variant>
      <vt:variant>
        <vt:lpwstr>https://pcfpecs.org/</vt:lpwstr>
      </vt:variant>
      <vt:variant>
        <vt:lpwstr/>
      </vt:variant>
      <vt:variant>
        <vt:i4>1179720</vt:i4>
      </vt:variant>
      <vt:variant>
        <vt:i4>1062</vt:i4>
      </vt:variant>
      <vt:variant>
        <vt:i4>0</vt:i4>
      </vt:variant>
      <vt:variant>
        <vt:i4>5</vt:i4>
      </vt:variant>
      <vt:variant>
        <vt:lpwstr>https://pcfpecs.org/</vt:lpwstr>
      </vt:variant>
      <vt:variant>
        <vt:lpwstr/>
      </vt:variant>
      <vt:variant>
        <vt:i4>4522068</vt:i4>
      </vt:variant>
      <vt:variant>
        <vt:i4>1059</vt:i4>
      </vt:variant>
      <vt:variant>
        <vt:i4>0</vt:i4>
      </vt:variant>
      <vt:variant>
        <vt:i4>5</vt:i4>
      </vt:variant>
      <vt:variant>
        <vt:lpwstr>https://www.fcc.gov/</vt:lpwstr>
      </vt:variant>
      <vt:variant>
        <vt:lpwstr/>
      </vt:variant>
      <vt:variant>
        <vt:i4>5374036</vt:i4>
      </vt:variant>
      <vt:variant>
        <vt:i4>1056</vt:i4>
      </vt:variant>
      <vt:variant>
        <vt:i4>0</vt:i4>
      </vt:variant>
      <vt:variant>
        <vt:i4>5</vt:i4>
      </vt:variant>
      <vt:variant>
        <vt:lpwstr>https://www.ftc.gov/</vt:lpwstr>
      </vt:variant>
      <vt:variant>
        <vt:lpwstr/>
      </vt:variant>
      <vt:variant>
        <vt:i4>7405650</vt:i4>
      </vt:variant>
      <vt:variant>
        <vt:i4>1053</vt:i4>
      </vt:variant>
      <vt:variant>
        <vt:i4>0</vt:i4>
      </vt:variant>
      <vt:variant>
        <vt:i4>5</vt:i4>
      </vt:variant>
      <vt:variant>
        <vt:lpwstr>mailto:pcfpecs@rti.org</vt:lpwstr>
      </vt:variant>
      <vt:variant>
        <vt:lpwstr/>
      </vt:variant>
      <vt:variant>
        <vt:i4>1179720</vt:i4>
      </vt:variant>
      <vt:variant>
        <vt:i4>1050</vt:i4>
      </vt:variant>
      <vt:variant>
        <vt:i4>0</vt:i4>
      </vt:variant>
      <vt:variant>
        <vt:i4>5</vt:i4>
      </vt:variant>
      <vt:variant>
        <vt:lpwstr>https://pcfpecs.org/</vt:lpwstr>
      </vt:variant>
      <vt:variant>
        <vt:lpwstr/>
      </vt:variant>
      <vt:variant>
        <vt:i4>1179720</vt:i4>
      </vt:variant>
      <vt:variant>
        <vt:i4>1047</vt:i4>
      </vt:variant>
      <vt:variant>
        <vt:i4>0</vt:i4>
      </vt:variant>
      <vt:variant>
        <vt:i4>5</vt:i4>
      </vt:variant>
      <vt:variant>
        <vt:lpwstr>https://pcfpecs.org/</vt:lpwstr>
      </vt:variant>
      <vt:variant>
        <vt:lpwstr/>
      </vt:variant>
      <vt:variant>
        <vt:i4>1179720</vt:i4>
      </vt:variant>
      <vt:variant>
        <vt:i4>1044</vt:i4>
      </vt:variant>
      <vt:variant>
        <vt:i4>0</vt:i4>
      </vt:variant>
      <vt:variant>
        <vt:i4>5</vt:i4>
      </vt:variant>
      <vt:variant>
        <vt:lpwstr>https://pcfpecs.org/</vt:lpwstr>
      </vt:variant>
      <vt:variant>
        <vt:lpwstr/>
      </vt:variant>
      <vt:variant>
        <vt:i4>1179720</vt:i4>
      </vt:variant>
      <vt:variant>
        <vt:i4>1041</vt:i4>
      </vt:variant>
      <vt:variant>
        <vt:i4>0</vt:i4>
      </vt:variant>
      <vt:variant>
        <vt:i4>5</vt:i4>
      </vt:variant>
      <vt:variant>
        <vt:lpwstr>https://pcfpecs.org/</vt:lpwstr>
      </vt:variant>
      <vt:variant>
        <vt:lpwstr/>
      </vt:variant>
      <vt:variant>
        <vt:i4>1179720</vt:i4>
      </vt:variant>
      <vt:variant>
        <vt:i4>1038</vt:i4>
      </vt:variant>
      <vt:variant>
        <vt:i4>0</vt:i4>
      </vt:variant>
      <vt:variant>
        <vt:i4>5</vt:i4>
      </vt:variant>
      <vt:variant>
        <vt:lpwstr>https://pcfpecs.org/</vt:lpwstr>
      </vt:variant>
      <vt:variant>
        <vt:lpwstr/>
      </vt:variant>
      <vt:variant>
        <vt:i4>1179720</vt:i4>
      </vt:variant>
      <vt:variant>
        <vt:i4>1035</vt:i4>
      </vt:variant>
      <vt:variant>
        <vt:i4>0</vt:i4>
      </vt:variant>
      <vt:variant>
        <vt:i4>5</vt:i4>
      </vt:variant>
      <vt:variant>
        <vt:lpwstr>https://pcfpecs.org/</vt:lpwstr>
      </vt:variant>
      <vt:variant>
        <vt:lpwstr/>
      </vt:variant>
      <vt:variant>
        <vt:i4>1179720</vt:i4>
      </vt:variant>
      <vt:variant>
        <vt:i4>1032</vt:i4>
      </vt:variant>
      <vt:variant>
        <vt:i4>0</vt:i4>
      </vt:variant>
      <vt:variant>
        <vt:i4>5</vt:i4>
      </vt:variant>
      <vt:variant>
        <vt:lpwstr>https://pcfpecs.org/</vt:lpwstr>
      </vt:variant>
      <vt:variant>
        <vt:lpwstr/>
      </vt:variant>
      <vt:variant>
        <vt:i4>1179720</vt:i4>
      </vt:variant>
      <vt:variant>
        <vt:i4>1029</vt:i4>
      </vt:variant>
      <vt:variant>
        <vt:i4>0</vt:i4>
      </vt:variant>
      <vt:variant>
        <vt:i4>5</vt:i4>
      </vt:variant>
      <vt:variant>
        <vt:lpwstr>https://pcfpecs.org/</vt:lpwstr>
      </vt:variant>
      <vt:variant>
        <vt:lpwstr/>
      </vt:variant>
      <vt:variant>
        <vt:i4>1179720</vt:i4>
      </vt:variant>
      <vt:variant>
        <vt:i4>1026</vt:i4>
      </vt:variant>
      <vt:variant>
        <vt:i4>0</vt:i4>
      </vt:variant>
      <vt:variant>
        <vt:i4>5</vt:i4>
      </vt:variant>
      <vt:variant>
        <vt:lpwstr>https://pcfpecs.org/</vt:lpwstr>
      </vt:variant>
      <vt:variant>
        <vt:lpwstr/>
      </vt:variant>
      <vt:variant>
        <vt:i4>1179720</vt:i4>
      </vt:variant>
      <vt:variant>
        <vt:i4>1023</vt:i4>
      </vt:variant>
      <vt:variant>
        <vt:i4>0</vt:i4>
      </vt:variant>
      <vt:variant>
        <vt:i4>5</vt:i4>
      </vt:variant>
      <vt:variant>
        <vt:lpwstr>https://pcfpecs.org/</vt:lpwstr>
      </vt:variant>
      <vt:variant>
        <vt:lpwstr/>
      </vt:variant>
      <vt:variant>
        <vt:i4>1179720</vt:i4>
      </vt:variant>
      <vt:variant>
        <vt:i4>1020</vt:i4>
      </vt:variant>
      <vt:variant>
        <vt:i4>0</vt:i4>
      </vt:variant>
      <vt:variant>
        <vt:i4>5</vt:i4>
      </vt:variant>
      <vt:variant>
        <vt:lpwstr>https://pcfpecs.org/</vt:lpwstr>
      </vt:variant>
      <vt:variant>
        <vt:lpwstr/>
      </vt:variant>
      <vt:variant>
        <vt:i4>7405650</vt:i4>
      </vt:variant>
      <vt:variant>
        <vt:i4>1017</vt:i4>
      </vt:variant>
      <vt:variant>
        <vt:i4>0</vt:i4>
      </vt:variant>
      <vt:variant>
        <vt:i4>5</vt:i4>
      </vt:variant>
      <vt:variant>
        <vt:lpwstr>mailto:pcfpecs@rti.org</vt:lpwstr>
      </vt:variant>
      <vt:variant>
        <vt:lpwstr/>
      </vt:variant>
      <vt:variant>
        <vt:i4>1179720</vt:i4>
      </vt:variant>
      <vt:variant>
        <vt:i4>1008</vt:i4>
      </vt:variant>
      <vt:variant>
        <vt:i4>0</vt:i4>
      </vt:variant>
      <vt:variant>
        <vt:i4>5</vt:i4>
      </vt:variant>
      <vt:variant>
        <vt:lpwstr>https://pcfpecs.org/</vt:lpwstr>
      </vt:variant>
      <vt:variant>
        <vt:lpwstr/>
      </vt:variant>
      <vt:variant>
        <vt:i4>65611</vt:i4>
      </vt:variant>
      <vt:variant>
        <vt:i4>1005</vt:i4>
      </vt:variant>
      <vt:variant>
        <vt:i4>0</vt:i4>
      </vt:variant>
      <vt:variant>
        <vt:i4>5</vt:i4>
      </vt:variant>
      <vt:variant>
        <vt:lpwstr>https://pcfpecs.org/Survey-and-Protocols</vt:lpwstr>
      </vt:variant>
      <vt:variant>
        <vt:lpwstr/>
      </vt:variant>
      <vt:variant>
        <vt:i4>1179720</vt:i4>
      </vt:variant>
      <vt:variant>
        <vt:i4>1002</vt:i4>
      </vt:variant>
      <vt:variant>
        <vt:i4>0</vt:i4>
      </vt:variant>
      <vt:variant>
        <vt:i4>5</vt:i4>
      </vt:variant>
      <vt:variant>
        <vt:lpwstr>https://pcfpecs.org/</vt:lpwstr>
      </vt:variant>
      <vt:variant>
        <vt:lpwstr/>
      </vt:variant>
      <vt:variant>
        <vt:i4>7405650</vt:i4>
      </vt:variant>
      <vt:variant>
        <vt:i4>999</vt:i4>
      </vt:variant>
      <vt:variant>
        <vt:i4>0</vt:i4>
      </vt:variant>
      <vt:variant>
        <vt:i4>5</vt:i4>
      </vt:variant>
      <vt:variant>
        <vt:lpwstr>mailto:pcfpecs@rti.org</vt:lpwstr>
      </vt:variant>
      <vt:variant>
        <vt:lpwstr/>
      </vt:variant>
      <vt:variant>
        <vt:i4>7405650</vt:i4>
      </vt:variant>
      <vt:variant>
        <vt:i4>996</vt:i4>
      </vt:variant>
      <vt:variant>
        <vt:i4>0</vt:i4>
      </vt:variant>
      <vt:variant>
        <vt:i4>5</vt:i4>
      </vt:variant>
      <vt:variant>
        <vt:lpwstr>mailto:pcfpecs@rti.org</vt:lpwstr>
      </vt:variant>
      <vt:variant>
        <vt:lpwstr/>
      </vt:variant>
      <vt:variant>
        <vt:i4>7405650</vt:i4>
      </vt:variant>
      <vt:variant>
        <vt:i4>993</vt:i4>
      </vt:variant>
      <vt:variant>
        <vt:i4>0</vt:i4>
      </vt:variant>
      <vt:variant>
        <vt:i4>5</vt:i4>
      </vt:variant>
      <vt:variant>
        <vt:lpwstr>mailto:pcfpecs@rti.org</vt:lpwstr>
      </vt:variant>
      <vt:variant>
        <vt:lpwstr/>
      </vt:variant>
      <vt:variant>
        <vt:i4>7405650</vt:i4>
      </vt:variant>
      <vt:variant>
        <vt:i4>990</vt:i4>
      </vt:variant>
      <vt:variant>
        <vt:i4>0</vt:i4>
      </vt:variant>
      <vt:variant>
        <vt:i4>5</vt:i4>
      </vt:variant>
      <vt:variant>
        <vt:lpwstr>mailto:pcfpecs@rti.org</vt:lpwstr>
      </vt:variant>
      <vt:variant>
        <vt:lpwstr/>
      </vt:variant>
      <vt:variant>
        <vt:i4>1179720</vt:i4>
      </vt:variant>
      <vt:variant>
        <vt:i4>987</vt:i4>
      </vt:variant>
      <vt:variant>
        <vt:i4>0</vt:i4>
      </vt:variant>
      <vt:variant>
        <vt:i4>5</vt:i4>
      </vt:variant>
      <vt:variant>
        <vt:lpwstr>https://pcfpecs.org/</vt:lpwstr>
      </vt:variant>
      <vt:variant>
        <vt:lpwstr/>
      </vt:variant>
      <vt:variant>
        <vt:i4>1179720</vt:i4>
      </vt:variant>
      <vt:variant>
        <vt:i4>984</vt:i4>
      </vt:variant>
      <vt:variant>
        <vt:i4>0</vt:i4>
      </vt:variant>
      <vt:variant>
        <vt:i4>5</vt:i4>
      </vt:variant>
      <vt:variant>
        <vt:lpwstr>https://pcfpecs.org/</vt:lpwstr>
      </vt:variant>
      <vt:variant>
        <vt:lpwstr/>
      </vt:variant>
      <vt:variant>
        <vt:i4>7536702</vt:i4>
      </vt:variant>
      <vt:variant>
        <vt:i4>981</vt:i4>
      </vt:variant>
      <vt:variant>
        <vt:i4>0</vt:i4>
      </vt:variant>
      <vt:variant>
        <vt:i4>5</vt:i4>
      </vt:variant>
      <vt:variant>
        <vt:lpwstr>https://pcfpecs.org/Data-Submission/Example-Sample-File</vt:lpwstr>
      </vt:variant>
      <vt:variant>
        <vt:lpwstr/>
      </vt:variant>
      <vt:variant>
        <vt:i4>1179720</vt:i4>
      </vt:variant>
      <vt:variant>
        <vt:i4>978</vt:i4>
      </vt:variant>
      <vt:variant>
        <vt:i4>0</vt:i4>
      </vt:variant>
      <vt:variant>
        <vt:i4>5</vt:i4>
      </vt:variant>
      <vt:variant>
        <vt:lpwstr>https://pcfpecs.org/</vt:lpwstr>
      </vt:variant>
      <vt:variant>
        <vt:lpwstr/>
      </vt:variant>
      <vt:variant>
        <vt:i4>5963871</vt:i4>
      </vt:variant>
      <vt:variant>
        <vt:i4>975</vt:i4>
      </vt:variant>
      <vt:variant>
        <vt:i4>0</vt:i4>
      </vt:variant>
      <vt:variant>
        <vt:i4>5</vt:i4>
      </vt:variant>
      <vt:variant>
        <vt:lpwstr>https://pcfpecs.org/Portals/0/Docs/DownloadingSampleFiles.pdf</vt:lpwstr>
      </vt:variant>
      <vt:variant>
        <vt:lpwstr/>
      </vt:variant>
      <vt:variant>
        <vt:i4>1179720</vt:i4>
      </vt:variant>
      <vt:variant>
        <vt:i4>972</vt:i4>
      </vt:variant>
      <vt:variant>
        <vt:i4>0</vt:i4>
      </vt:variant>
      <vt:variant>
        <vt:i4>5</vt:i4>
      </vt:variant>
      <vt:variant>
        <vt:lpwstr>https://pcfpecs.org/</vt:lpwstr>
      </vt:variant>
      <vt:variant>
        <vt:lpwstr/>
      </vt:variant>
      <vt:variant>
        <vt:i4>1179720</vt:i4>
      </vt:variant>
      <vt:variant>
        <vt:i4>969</vt:i4>
      </vt:variant>
      <vt:variant>
        <vt:i4>0</vt:i4>
      </vt:variant>
      <vt:variant>
        <vt:i4>5</vt:i4>
      </vt:variant>
      <vt:variant>
        <vt:lpwstr>https://pcfpecs.org/</vt:lpwstr>
      </vt:variant>
      <vt:variant>
        <vt:lpwstr/>
      </vt:variant>
      <vt:variant>
        <vt:i4>1179720</vt:i4>
      </vt:variant>
      <vt:variant>
        <vt:i4>966</vt:i4>
      </vt:variant>
      <vt:variant>
        <vt:i4>0</vt:i4>
      </vt:variant>
      <vt:variant>
        <vt:i4>5</vt:i4>
      </vt:variant>
      <vt:variant>
        <vt:lpwstr>https://pcfpecs.org/</vt:lpwstr>
      </vt:variant>
      <vt:variant>
        <vt:lpwstr/>
      </vt:variant>
      <vt:variant>
        <vt:i4>1179720</vt:i4>
      </vt:variant>
      <vt:variant>
        <vt:i4>963</vt:i4>
      </vt:variant>
      <vt:variant>
        <vt:i4>0</vt:i4>
      </vt:variant>
      <vt:variant>
        <vt:i4>5</vt:i4>
      </vt:variant>
      <vt:variant>
        <vt:lpwstr>https://pcfpecs.org/</vt:lpwstr>
      </vt:variant>
      <vt:variant>
        <vt:lpwstr/>
      </vt:variant>
      <vt:variant>
        <vt:i4>7536689</vt:i4>
      </vt:variant>
      <vt:variant>
        <vt:i4>960</vt:i4>
      </vt:variant>
      <vt:variant>
        <vt:i4>0</vt:i4>
      </vt:variant>
      <vt:variant>
        <vt:i4>5</vt:i4>
      </vt:variant>
      <vt:variant>
        <vt:lpwstr>https://www.hhs.gov/hipaa/for-professionals/covered-entities/sample-business-associate-agreement-provisions/index.html</vt:lpwstr>
      </vt:variant>
      <vt:variant>
        <vt:lpwstr/>
      </vt:variant>
      <vt:variant>
        <vt:i4>7929968</vt:i4>
      </vt:variant>
      <vt:variant>
        <vt:i4>957</vt:i4>
      </vt:variant>
      <vt:variant>
        <vt:i4>0</vt:i4>
      </vt:variant>
      <vt:variant>
        <vt:i4>5</vt:i4>
      </vt:variant>
      <vt:variant>
        <vt:lpwstr>https://www.hhs.gov/hipaa/for-professionals/privacy/guidance/business-associates/index.html</vt:lpwstr>
      </vt:variant>
      <vt:variant>
        <vt:lpwstr/>
      </vt:variant>
      <vt:variant>
        <vt:i4>393306</vt:i4>
      </vt:variant>
      <vt:variant>
        <vt:i4>954</vt:i4>
      </vt:variant>
      <vt:variant>
        <vt:i4>0</vt:i4>
      </vt:variant>
      <vt:variant>
        <vt:i4>5</vt:i4>
      </vt:variant>
      <vt:variant>
        <vt:lpwstr>https://nam04.safelinks.protection.outlook.com/?url=https%3A%2F%2Fcmmi.my.salesforce.com%2Fsfc%2Fp%2F%23i0000000iryR%2Fa%2Ft0000002mRol%2FFY6rjmnhKi1aDGRKeBqFeg1GUJ_E1ngyNXq_2AWIUlk&amp;data=05%7C01%7Clerickson%40rti.org%7C85f38a2eb1304979cc4508dbbb9a164e%7C2ffc2ede4d4449948082487341fa43fb%7C0%7C0%7C638310042726096264%7CUnknown%7CTWFpbGZsb3d8eyJWIjoiMC4wLjAwMDAiLCJQIjoiV2luMzIiLCJBTiI6Ik1haWwiLCJXVCI6Mn0%3D%7C3000%7C%7C%7C&amp;sdata=z8KvgXoaCOB3HHAbmTOnYjCeDmo7piNErRcgtRY4KVA%3D&amp;reserved=0</vt:lpwstr>
      </vt:variant>
      <vt:variant>
        <vt:lpwstr/>
      </vt:variant>
      <vt:variant>
        <vt:i4>7405650</vt:i4>
      </vt:variant>
      <vt:variant>
        <vt:i4>951</vt:i4>
      </vt:variant>
      <vt:variant>
        <vt:i4>0</vt:i4>
      </vt:variant>
      <vt:variant>
        <vt:i4>5</vt:i4>
      </vt:variant>
      <vt:variant>
        <vt:lpwstr>mailto:pcfpecs@rti.org</vt:lpwstr>
      </vt:variant>
      <vt:variant>
        <vt:lpwstr/>
      </vt:variant>
      <vt:variant>
        <vt:i4>4915272</vt:i4>
      </vt:variant>
      <vt:variant>
        <vt:i4>948</vt:i4>
      </vt:variant>
      <vt:variant>
        <vt:i4>0</vt:i4>
      </vt:variant>
      <vt:variant>
        <vt:i4>5</vt:i4>
      </vt:variant>
      <vt:variant>
        <vt:lpwstr>https://www.pcfpecs.org/</vt:lpwstr>
      </vt:variant>
      <vt:variant>
        <vt:lpwstr/>
      </vt:variant>
      <vt:variant>
        <vt:i4>2752544</vt:i4>
      </vt:variant>
      <vt:variant>
        <vt:i4>945</vt:i4>
      </vt:variant>
      <vt:variant>
        <vt:i4>0</vt:i4>
      </vt:variant>
      <vt:variant>
        <vt:i4>5</vt:i4>
      </vt:variant>
      <vt:variant>
        <vt:lpwstr>https://pcfpecs.org/Portals/0/Docs/HowAuthorizeSurveyVendor.pdf</vt:lpwstr>
      </vt:variant>
      <vt:variant>
        <vt:lpwstr/>
      </vt:variant>
      <vt:variant>
        <vt:i4>1179720</vt:i4>
      </vt:variant>
      <vt:variant>
        <vt:i4>942</vt:i4>
      </vt:variant>
      <vt:variant>
        <vt:i4>0</vt:i4>
      </vt:variant>
      <vt:variant>
        <vt:i4>5</vt:i4>
      </vt:variant>
      <vt:variant>
        <vt:lpwstr>https://pcfpecs.org/</vt:lpwstr>
      </vt:variant>
      <vt:variant>
        <vt:lpwstr/>
      </vt:variant>
      <vt:variant>
        <vt:i4>1179720</vt:i4>
      </vt:variant>
      <vt:variant>
        <vt:i4>939</vt:i4>
      </vt:variant>
      <vt:variant>
        <vt:i4>0</vt:i4>
      </vt:variant>
      <vt:variant>
        <vt:i4>5</vt:i4>
      </vt:variant>
      <vt:variant>
        <vt:lpwstr>https://pcfpecs.org/</vt:lpwstr>
      </vt:variant>
      <vt:variant>
        <vt:lpwstr/>
      </vt:variant>
      <vt:variant>
        <vt:i4>6946935</vt:i4>
      </vt:variant>
      <vt:variant>
        <vt:i4>936</vt:i4>
      </vt:variant>
      <vt:variant>
        <vt:i4>0</vt:i4>
      </vt:variant>
      <vt:variant>
        <vt:i4>5</vt:i4>
      </vt:variant>
      <vt:variant>
        <vt:lpwstr>https://pcfpecs.org/Portals/0/Docs/HowRegisterPracticeSiteUser.pdf</vt:lpwstr>
      </vt:variant>
      <vt:variant>
        <vt:lpwstr/>
      </vt:variant>
      <vt:variant>
        <vt:i4>7012455</vt:i4>
      </vt:variant>
      <vt:variant>
        <vt:i4>933</vt:i4>
      </vt:variant>
      <vt:variant>
        <vt:i4>0</vt:i4>
      </vt:variant>
      <vt:variant>
        <vt:i4>5</vt:i4>
      </vt:variant>
      <vt:variant>
        <vt:lpwstr>https://pcfpecs.org/Portals/0/Docs/HowRegisterPracticeSite.pdf</vt:lpwstr>
      </vt:variant>
      <vt:variant>
        <vt:lpwstr/>
      </vt:variant>
      <vt:variant>
        <vt:i4>1179720</vt:i4>
      </vt:variant>
      <vt:variant>
        <vt:i4>930</vt:i4>
      </vt:variant>
      <vt:variant>
        <vt:i4>0</vt:i4>
      </vt:variant>
      <vt:variant>
        <vt:i4>5</vt:i4>
      </vt:variant>
      <vt:variant>
        <vt:lpwstr>https://pcfpecs.org/</vt:lpwstr>
      </vt:variant>
      <vt:variant>
        <vt:lpwstr/>
      </vt:variant>
      <vt:variant>
        <vt:i4>1179720</vt:i4>
      </vt:variant>
      <vt:variant>
        <vt:i4>927</vt:i4>
      </vt:variant>
      <vt:variant>
        <vt:i4>0</vt:i4>
      </vt:variant>
      <vt:variant>
        <vt:i4>5</vt:i4>
      </vt:variant>
      <vt:variant>
        <vt:lpwstr>https://pcfpecs.org/</vt:lpwstr>
      </vt:variant>
      <vt:variant>
        <vt:lpwstr/>
      </vt:variant>
      <vt:variant>
        <vt:i4>1179720</vt:i4>
      </vt:variant>
      <vt:variant>
        <vt:i4>924</vt:i4>
      </vt:variant>
      <vt:variant>
        <vt:i4>0</vt:i4>
      </vt:variant>
      <vt:variant>
        <vt:i4>5</vt:i4>
      </vt:variant>
      <vt:variant>
        <vt:lpwstr>https://pcfpecs.org/</vt:lpwstr>
      </vt:variant>
      <vt:variant>
        <vt:lpwstr/>
      </vt:variant>
      <vt:variant>
        <vt:i4>1179720</vt:i4>
      </vt:variant>
      <vt:variant>
        <vt:i4>921</vt:i4>
      </vt:variant>
      <vt:variant>
        <vt:i4>0</vt:i4>
      </vt:variant>
      <vt:variant>
        <vt:i4>5</vt:i4>
      </vt:variant>
      <vt:variant>
        <vt:lpwstr>https://pcfpecs.org/</vt:lpwstr>
      </vt:variant>
      <vt:variant>
        <vt:lpwstr/>
      </vt:variant>
      <vt:variant>
        <vt:i4>1179720</vt:i4>
      </vt:variant>
      <vt:variant>
        <vt:i4>918</vt:i4>
      </vt:variant>
      <vt:variant>
        <vt:i4>0</vt:i4>
      </vt:variant>
      <vt:variant>
        <vt:i4>5</vt:i4>
      </vt:variant>
      <vt:variant>
        <vt:lpwstr>https://pcfpecs.org/</vt:lpwstr>
      </vt:variant>
      <vt:variant>
        <vt:lpwstr/>
      </vt:variant>
      <vt:variant>
        <vt:i4>7405650</vt:i4>
      </vt:variant>
      <vt:variant>
        <vt:i4>915</vt:i4>
      </vt:variant>
      <vt:variant>
        <vt:i4>0</vt:i4>
      </vt:variant>
      <vt:variant>
        <vt:i4>5</vt:i4>
      </vt:variant>
      <vt:variant>
        <vt:lpwstr>mailto:pcfpecs@rti.org</vt:lpwstr>
      </vt:variant>
      <vt:variant>
        <vt:lpwstr/>
      </vt:variant>
      <vt:variant>
        <vt:i4>1179720</vt:i4>
      </vt:variant>
      <vt:variant>
        <vt:i4>912</vt:i4>
      </vt:variant>
      <vt:variant>
        <vt:i4>0</vt:i4>
      </vt:variant>
      <vt:variant>
        <vt:i4>5</vt:i4>
      </vt:variant>
      <vt:variant>
        <vt:lpwstr>https://pcfpecs.org/</vt:lpwstr>
      </vt:variant>
      <vt:variant>
        <vt:lpwstr/>
      </vt:variant>
      <vt:variant>
        <vt:i4>1179720</vt:i4>
      </vt:variant>
      <vt:variant>
        <vt:i4>909</vt:i4>
      </vt:variant>
      <vt:variant>
        <vt:i4>0</vt:i4>
      </vt:variant>
      <vt:variant>
        <vt:i4>5</vt:i4>
      </vt:variant>
      <vt:variant>
        <vt:lpwstr>https://pcfpecs.org/</vt:lpwstr>
      </vt:variant>
      <vt:variant>
        <vt:lpwstr/>
      </vt:variant>
      <vt:variant>
        <vt:i4>1179720</vt:i4>
      </vt:variant>
      <vt:variant>
        <vt:i4>906</vt:i4>
      </vt:variant>
      <vt:variant>
        <vt:i4>0</vt:i4>
      </vt:variant>
      <vt:variant>
        <vt:i4>5</vt:i4>
      </vt:variant>
      <vt:variant>
        <vt:lpwstr>https://pcfpecs.org/</vt:lpwstr>
      </vt:variant>
      <vt:variant>
        <vt:lpwstr/>
      </vt:variant>
      <vt:variant>
        <vt:i4>7405650</vt:i4>
      </vt:variant>
      <vt:variant>
        <vt:i4>903</vt:i4>
      </vt:variant>
      <vt:variant>
        <vt:i4>0</vt:i4>
      </vt:variant>
      <vt:variant>
        <vt:i4>5</vt:i4>
      </vt:variant>
      <vt:variant>
        <vt:lpwstr>mailto:pcfpecs@rti.org</vt:lpwstr>
      </vt:variant>
      <vt:variant>
        <vt:lpwstr/>
      </vt:variant>
      <vt:variant>
        <vt:i4>1179720</vt:i4>
      </vt:variant>
      <vt:variant>
        <vt:i4>900</vt:i4>
      </vt:variant>
      <vt:variant>
        <vt:i4>0</vt:i4>
      </vt:variant>
      <vt:variant>
        <vt:i4>5</vt:i4>
      </vt:variant>
      <vt:variant>
        <vt:lpwstr>https://pcfpecs.org/</vt:lpwstr>
      </vt:variant>
      <vt:variant>
        <vt:lpwstr/>
      </vt:variant>
      <vt:variant>
        <vt:i4>1179720</vt:i4>
      </vt:variant>
      <vt:variant>
        <vt:i4>897</vt:i4>
      </vt:variant>
      <vt:variant>
        <vt:i4>0</vt:i4>
      </vt:variant>
      <vt:variant>
        <vt:i4>5</vt:i4>
      </vt:variant>
      <vt:variant>
        <vt:lpwstr>https://pcfpecs.org/</vt:lpwstr>
      </vt:variant>
      <vt:variant>
        <vt:lpwstr/>
      </vt:variant>
      <vt:variant>
        <vt:i4>1179720</vt:i4>
      </vt:variant>
      <vt:variant>
        <vt:i4>894</vt:i4>
      </vt:variant>
      <vt:variant>
        <vt:i4>0</vt:i4>
      </vt:variant>
      <vt:variant>
        <vt:i4>5</vt:i4>
      </vt:variant>
      <vt:variant>
        <vt:lpwstr>https://pcfpecs.org/</vt:lpwstr>
      </vt:variant>
      <vt:variant>
        <vt:lpwstr/>
      </vt:variant>
      <vt:variant>
        <vt:i4>1179720</vt:i4>
      </vt:variant>
      <vt:variant>
        <vt:i4>891</vt:i4>
      </vt:variant>
      <vt:variant>
        <vt:i4>0</vt:i4>
      </vt:variant>
      <vt:variant>
        <vt:i4>5</vt:i4>
      </vt:variant>
      <vt:variant>
        <vt:lpwstr>https://pcfpecs.org/</vt:lpwstr>
      </vt:variant>
      <vt:variant>
        <vt:lpwstr/>
      </vt:variant>
      <vt:variant>
        <vt:i4>1179720</vt:i4>
      </vt:variant>
      <vt:variant>
        <vt:i4>888</vt:i4>
      </vt:variant>
      <vt:variant>
        <vt:i4>0</vt:i4>
      </vt:variant>
      <vt:variant>
        <vt:i4>5</vt:i4>
      </vt:variant>
      <vt:variant>
        <vt:lpwstr>https://pcfpecs.org/</vt:lpwstr>
      </vt:variant>
      <vt:variant>
        <vt:lpwstr/>
      </vt:variant>
      <vt:variant>
        <vt:i4>4718674</vt:i4>
      </vt:variant>
      <vt:variant>
        <vt:i4>885</vt:i4>
      </vt:variant>
      <vt:variant>
        <vt:i4>0</vt:i4>
      </vt:variant>
      <vt:variant>
        <vt:i4>5</vt:i4>
      </vt:variant>
      <vt:variant>
        <vt:lpwstr>https://www.ahrq.gov/cahps/index.html</vt:lpwstr>
      </vt:variant>
      <vt:variant>
        <vt:lpwstr/>
      </vt:variant>
      <vt:variant>
        <vt:i4>720919</vt:i4>
      </vt:variant>
      <vt:variant>
        <vt:i4>882</vt:i4>
      </vt:variant>
      <vt:variant>
        <vt:i4>0</vt:i4>
      </vt:variant>
      <vt:variant>
        <vt:i4>5</vt:i4>
      </vt:variant>
      <vt:variant>
        <vt:lpwstr>https://www.cms.gov/priorities/innovation/innovation-models/primary-care-first-model-options</vt:lpwstr>
      </vt:variant>
      <vt:variant>
        <vt:lpwstr/>
      </vt:variant>
      <vt:variant>
        <vt:i4>2162698</vt:i4>
      </vt:variant>
      <vt:variant>
        <vt:i4>879</vt:i4>
      </vt:variant>
      <vt:variant>
        <vt:i4>0</vt:i4>
      </vt:variant>
      <vt:variant>
        <vt:i4>5</vt:i4>
      </vt:variant>
      <vt:variant>
        <vt:lpwstr>mailto:PCF@telligen.com</vt:lpwstr>
      </vt:variant>
      <vt:variant>
        <vt:lpwstr/>
      </vt:variant>
      <vt:variant>
        <vt:i4>1179720</vt:i4>
      </vt:variant>
      <vt:variant>
        <vt:i4>876</vt:i4>
      </vt:variant>
      <vt:variant>
        <vt:i4>0</vt:i4>
      </vt:variant>
      <vt:variant>
        <vt:i4>5</vt:i4>
      </vt:variant>
      <vt:variant>
        <vt:lpwstr>https://pcfpecs.org/</vt:lpwstr>
      </vt:variant>
      <vt:variant>
        <vt:lpwstr/>
      </vt:variant>
      <vt:variant>
        <vt:i4>7405650</vt:i4>
      </vt:variant>
      <vt:variant>
        <vt:i4>873</vt:i4>
      </vt:variant>
      <vt:variant>
        <vt:i4>0</vt:i4>
      </vt:variant>
      <vt:variant>
        <vt:i4>5</vt:i4>
      </vt:variant>
      <vt:variant>
        <vt:lpwstr>mailto:pcfpecs@rti.org</vt:lpwstr>
      </vt:variant>
      <vt:variant>
        <vt:lpwstr/>
      </vt:variant>
      <vt:variant>
        <vt:i4>1114174</vt:i4>
      </vt:variant>
      <vt:variant>
        <vt:i4>866</vt:i4>
      </vt:variant>
      <vt:variant>
        <vt:i4>0</vt:i4>
      </vt:variant>
      <vt:variant>
        <vt:i4>5</vt:i4>
      </vt:variant>
      <vt:variant>
        <vt:lpwstr/>
      </vt:variant>
      <vt:variant>
        <vt:lpwstr>_Toc118370040</vt:lpwstr>
      </vt:variant>
      <vt:variant>
        <vt:i4>1441854</vt:i4>
      </vt:variant>
      <vt:variant>
        <vt:i4>860</vt:i4>
      </vt:variant>
      <vt:variant>
        <vt:i4>0</vt:i4>
      </vt:variant>
      <vt:variant>
        <vt:i4>5</vt:i4>
      </vt:variant>
      <vt:variant>
        <vt:lpwstr/>
      </vt:variant>
      <vt:variant>
        <vt:lpwstr>_Toc118370039</vt:lpwstr>
      </vt:variant>
      <vt:variant>
        <vt:i4>1441854</vt:i4>
      </vt:variant>
      <vt:variant>
        <vt:i4>854</vt:i4>
      </vt:variant>
      <vt:variant>
        <vt:i4>0</vt:i4>
      </vt:variant>
      <vt:variant>
        <vt:i4>5</vt:i4>
      </vt:variant>
      <vt:variant>
        <vt:lpwstr/>
      </vt:variant>
      <vt:variant>
        <vt:lpwstr>_Toc118370038</vt:lpwstr>
      </vt:variant>
      <vt:variant>
        <vt:i4>1441854</vt:i4>
      </vt:variant>
      <vt:variant>
        <vt:i4>848</vt:i4>
      </vt:variant>
      <vt:variant>
        <vt:i4>0</vt:i4>
      </vt:variant>
      <vt:variant>
        <vt:i4>5</vt:i4>
      </vt:variant>
      <vt:variant>
        <vt:lpwstr/>
      </vt:variant>
      <vt:variant>
        <vt:lpwstr>_Toc118370037</vt:lpwstr>
      </vt:variant>
      <vt:variant>
        <vt:i4>1441854</vt:i4>
      </vt:variant>
      <vt:variant>
        <vt:i4>842</vt:i4>
      </vt:variant>
      <vt:variant>
        <vt:i4>0</vt:i4>
      </vt:variant>
      <vt:variant>
        <vt:i4>5</vt:i4>
      </vt:variant>
      <vt:variant>
        <vt:lpwstr/>
      </vt:variant>
      <vt:variant>
        <vt:lpwstr>_Toc118370036</vt:lpwstr>
      </vt:variant>
      <vt:variant>
        <vt:i4>1441854</vt:i4>
      </vt:variant>
      <vt:variant>
        <vt:i4>836</vt:i4>
      </vt:variant>
      <vt:variant>
        <vt:i4>0</vt:i4>
      </vt:variant>
      <vt:variant>
        <vt:i4>5</vt:i4>
      </vt:variant>
      <vt:variant>
        <vt:lpwstr/>
      </vt:variant>
      <vt:variant>
        <vt:lpwstr>_Toc118370035</vt:lpwstr>
      </vt:variant>
      <vt:variant>
        <vt:i4>1441854</vt:i4>
      </vt:variant>
      <vt:variant>
        <vt:i4>827</vt:i4>
      </vt:variant>
      <vt:variant>
        <vt:i4>0</vt:i4>
      </vt:variant>
      <vt:variant>
        <vt:i4>5</vt:i4>
      </vt:variant>
      <vt:variant>
        <vt:lpwstr/>
      </vt:variant>
      <vt:variant>
        <vt:lpwstr>_Toc118370034</vt:lpwstr>
      </vt:variant>
      <vt:variant>
        <vt:i4>1441854</vt:i4>
      </vt:variant>
      <vt:variant>
        <vt:i4>821</vt:i4>
      </vt:variant>
      <vt:variant>
        <vt:i4>0</vt:i4>
      </vt:variant>
      <vt:variant>
        <vt:i4>5</vt:i4>
      </vt:variant>
      <vt:variant>
        <vt:lpwstr/>
      </vt:variant>
      <vt:variant>
        <vt:lpwstr>_Toc118370033</vt:lpwstr>
      </vt:variant>
      <vt:variant>
        <vt:i4>1441854</vt:i4>
      </vt:variant>
      <vt:variant>
        <vt:i4>815</vt:i4>
      </vt:variant>
      <vt:variant>
        <vt:i4>0</vt:i4>
      </vt:variant>
      <vt:variant>
        <vt:i4>5</vt:i4>
      </vt:variant>
      <vt:variant>
        <vt:lpwstr/>
      </vt:variant>
      <vt:variant>
        <vt:lpwstr>_Toc118370032</vt:lpwstr>
      </vt:variant>
      <vt:variant>
        <vt:i4>1441854</vt:i4>
      </vt:variant>
      <vt:variant>
        <vt:i4>809</vt:i4>
      </vt:variant>
      <vt:variant>
        <vt:i4>0</vt:i4>
      </vt:variant>
      <vt:variant>
        <vt:i4>5</vt:i4>
      </vt:variant>
      <vt:variant>
        <vt:lpwstr/>
      </vt:variant>
      <vt:variant>
        <vt:lpwstr>_Toc118370031</vt:lpwstr>
      </vt:variant>
      <vt:variant>
        <vt:i4>1441854</vt:i4>
      </vt:variant>
      <vt:variant>
        <vt:i4>803</vt:i4>
      </vt:variant>
      <vt:variant>
        <vt:i4>0</vt:i4>
      </vt:variant>
      <vt:variant>
        <vt:i4>5</vt:i4>
      </vt:variant>
      <vt:variant>
        <vt:lpwstr/>
      </vt:variant>
      <vt:variant>
        <vt:lpwstr>_Toc118370030</vt:lpwstr>
      </vt:variant>
      <vt:variant>
        <vt:i4>1507390</vt:i4>
      </vt:variant>
      <vt:variant>
        <vt:i4>797</vt:i4>
      </vt:variant>
      <vt:variant>
        <vt:i4>0</vt:i4>
      </vt:variant>
      <vt:variant>
        <vt:i4>5</vt:i4>
      </vt:variant>
      <vt:variant>
        <vt:lpwstr/>
      </vt:variant>
      <vt:variant>
        <vt:lpwstr>_Toc118370029</vt:lpwstr>
      </vt:variant>
      <vt:variant>
        <vt:i4>1507390</vt:i4>
      </vt:variant>
      <vt:variant>
        <vt:i4>791</vt:i4>
      </vt:variant>
      <vt:variant>
        <vt:i4>0</vt:i4>
      </vt:variant>
      <vt:variant>
        <vt:i4>5</vt:i4>
      </vt:variant>
      <vt:variant>
        <vt:lpwstr/>
      </vt:variant>
      <vt:variant>
        <vt:lpwstr>_Toc118370028</vt:lpwstr>
      </vt:variant>
      <vt:variant>
        <vt:i4>1507390</vt:i4>
      </vt:variant>
      <vt:variant>
        <vt:i4>785</vt:i4>
      </vt:variant>
      <vt:variant>
        <vt:i4>0</vt:i4>
      </vt:variant>
      <vt:variant>
        <vt:i4>5</vt:i4>
      </vt:variant>
      <vt:variant>
        <vt:lpwstr/>
      </vt:variant>
      <vt:variant>
        <vt:lpwstr>_Toc118370027</vt:lpwstr>
      </vt:variant>
      <vt:variant>
        <vt:i4>1507390</vt:i4>
      </vt:variant>
      <vt:variant>
        <vt:i4>779</vt:i4>
      </vt:variant>
      <vt:variant>
        <vt:i4>0</vt:i4>
      </vt:variant>
      <vt:variant>
        <vt:i4>5</vt:i4>
      </vt:variant>
      <vt:variant>
        <vt:lpwstr/>
      </vt:variant>
      <vt:variant>
        <vt:lpwstr>_Toc118370026</vt:lpwstr>
      </vt:variant>
      <vt:variant>
        <vt:i4>1507390</vt:i4>
      </vt:variant>
      <vt:variant>
        <vt:i4>773</vt:i4>
      </vt:variant>
      <vt:variant>
        <vt:i4>0</vt:i4>
      </vt:variant>
      <vt:variant>
        <vt:i4>5</vt:i4>
      </vt:variant>
      <vt:variant>
        <vt:lpwstr/>
      </vt:variant>
      <vt:variant>
        <vt:lpwstr>_Toc118370025</vt:lpwstr>
      </vt:variant>
      <vt:variant>
        <vt:i4>1507390</vt:i4>
      </vt:variant>
      <vt:variant>
        <vt:i4>764</vt:i4>
      </vt:variant>
      <vt:variant>
        <vt:i4>0</vt:i4>
      </vt:variant>
      <vt:variant>
        <vt:i4>5</vt:i4>
      </vt:variant>
      <vt:variant>
        <vt:lpwstr/>
      </vt:variant>
      <vt:variant>
        <vt:lpwstr>_Toc118370024</vt:lpwstr>
      </vt:variant>
      <vt:variant>
        <vt:i4>1507390</vt:i4>
      </vt:variant>
      <vt:variant>
        <vt:i4>758</vt:i4>
      </vt:variant>
      <vt:variant>
        <vt:i4>0</vt:i4>
      </vt:variant>
      <vt:variant>
        <vt:i4>5</vt:i4>
      </vt:variant>
      <vt:variant>
        <vt:lpwstr/>
      </vt:variant>
      <vt:variant>
        <vt:lpwstr>_Toc118370023</vt:lpwstr>
      </vt:variant>
      <vt:variant>
        <vt:i4>1507390</vt:i4>
      </vt:variant>
      <vt:variant>
        <vt:i4>752</vt:i4>
      </vt:variant>
      <vt:variant>
        <vt:i4>0</vt:i4>
      </vt:variant>
      <vt:variant>
        <vt:i4>5</vt:i4>
      </vt:variant>
      <vt:variant>
        <vt:lpwstr/>
      </vt:variant>
      <vt:variant>
        <vt:lpwstr>_Toc118370022</vt:lpwstr>
      </vt:variant>
      <vt:variant>
        <vt:i4>1507390</vt:i4>
      </vt:variant>
      <vt:variant>
        <vt:i4>746</vt:i4>
      </vt:variant>
      <vt:variant>
        <vt:i4>0</vt:i4>
      </vt:variant>
      <vt:variant>
        <vt:i4>5</vt:i4>
      </vt:variant>
      <vt:variant>
        <vt:lpwstr/>
      </vt:variant>
      <vt:variant>
        <vt:lpwstr>_Toc118370021</vt:lpwstr>
      </vt:variant>
      <vt:variant>
        <vt:i4>1507390</vt:i4>
      </vt:variant>
      <vt:variant>
        <vt:i4>740</vt:i4>
      </vt:variant>
      <vt:variant>
        <vt:i4>0</vt:i4>
      </vt:variant>
      <vt:variant>
        <vt:i4>5</vt:i4>
      </vt:variant>
      <vt:variant>
        <vt:lpwstr/>
      </vt:variant>
      <vt:variant>
        <vt:lpwstr>_Toc118370020</vt:lpwstr>
      </vt:variant>
      <vt:variant>
        <vt:i4>1310782</vt:i4>
      </vt:variant>
      <vt:variant>
        <vt:i4>734</vt:i4>
      </vt:variant>
      <vt:variant>
        <vt:i4>0</vt:i4>
      </vt:variant>
      <vt:variant>
        <vt:i4>5</vt:i4>
      </vt:variant>
      <vt:variant>
        <vt:lpwstr/>
      </vt:variant>
      <vt:variant>
        <vt:lpwstr>_Toc118370019</vt:lpwstr>
      </vt:variant>
      <vt:variant>
        <vt:i4>1310782</vt:i4>
      </vt:variant>
      <vt:variant>
        <vt:i4>728</vt:i4>
      </vt:variant>
      <vt:variant>
        <vt:i4>0</vt:i4>
      </vt:variant>
      <vt:variant>
        <vt:i4>5</vt:i4>
      </vt:variant>
      <vt:variant>
        <vt:lpwstr/>
      </vt:variant>
      <vt:variant>
        <vt:lpwstr>_Toc118370018</vt:lpwstr>
      </vt:variant>
      <vt:variant>
        <vt:i4>1310782</vt:i4>
      </vt:variant>
      <vt:variant>
        <vt:i4>722</vt:i4>
      </vt:variant>
      <vt:variant>
        <vt:i4>0</vt:i4>
      </vt:variant>
      <vt:variant>
        <vt:i4>5</vt:i4>
      </vt:variant>
      <vt:variant>
        <vt:lpwstr/>
      </vt:variant>
      <vt:variant>
        <vt:lpwstr>_Toc118370017</vt:lpwstr>
      </vt:variant>
      <vt:variant>
        <vt:i4>1310782</vt:i4>
      </vt:variant>
      <vt:variant>
        <vt:i4>716</vt:i4>
      </vt:variant>
      <vt:variant>
        <vt:i4>0</vt:i4>
      </vt:variant>
      <vt:variant>
        <vt:i4>5</vt:i4>
      </vt:variant>
      <vt:variant>
        <vt:lpwstr/>
      </vt:variant>
      <vt:variant>
        <vt:lpwstr>_Toc118370016</vt:lpwstr>
      </vt:variant>
      <vt:variant>
        <vt:i4>1310782</vt:i4>
      </vt:variant>
      <vt:variant>
        <vt:i4>710</vt:i4>
      </vt:variant>
      <vt:variant>
        <vt:i4>0</vt:i4>
      </vt:variant>
      <vt:variant>
        <vt:i4>5</vt:i4>
      </vt:variant>
      <vt:variant>
        <vt:lpwstr/>
      </vt:variant>
      <vt:variant>
        <vt:lpwstr>_Toc118370015</vt:lpwstr>
      </vt:variant>
      <vt:variant>
        <vt:i4>1310782</vt:i4>
      </vt:variant>
      <vt:variant>
        <vt:i4>704</vt:i4>
      </vt:variant>
      <vt:variant>
        <vt:i4>0</vt:i4>
      </vt:variant>
      <vt:variant>
        <vt:i4>5</vt:i4>
      </vt:variant>
      <vt:variant>
        <vt:lpwstr/>
      </vt:variant>
      <vt:variant>
        <vt:lpwstr>_Toc118370014</vt:lpwstr>
      </vt:variant>
      <vt:variant>
        <vt:i4>1310782</vt:i4>
      </vt:variant>
      <vt:variant>
        <vt:i4>698</vt:i4>
      </vt:variant>
      <vt:variant>
        <vt:i4>0</vt:i4>
      </vt:variant>
      <vt:variant>
        <vt:i4>5</vt:i4>
      </vt:variant>
      <vt:variant>
        <vt:lpwstr/>
      </vt:variant>
      <vt:variant>
        <vt:lpwstr>_Toc118370013</vt:lpwstr>
      </vt:variant>
      <vt:variant>
        <vt:i4>1310782</vt:i4>
      </vt:variant>
      <vt:variant>
        <vt:i4>692</vt:i4>
      </vt:variant>
      <vt:variant>
        <vt:i4>0</vt:i4>
      </vt:variant>
      <vt:variant>
        <vt:i4>5</vt:i4>
      </vt:variant>
      <vt:variant>
        <vt:lpwstr/>
      </vt:variant>
      <vt:variant>
        <vt:lpwstr>_Toc118370012</vt:lpwstr>
      </vt:variant>
      <vt:variant>
        <vt:i4>1310782</vt:i4>
      </vt:variant>
      <vt:variant>
        <vt:i4>686</vt:i4>
      </vt:variant>
      <vt:variant>
        <vt:i4>0</vt:i4>
      </vt:variant>
      <vt:variant>
        <vt:i4>5</vt:i4>
      </vt:variant>
      <vt:variant>
        <vt:lpwstr/>
      </vt:variant>
      <vt:variant>
        <vt:lpwstr>_Toc118370011</vt:lpwstr>
      </vt:variant>
      <vt:variant>
        <vt:i4>1310782</vt:i4>
      </vt:variant>
      <vt:variant>
        <vt:i4>680</vt:i4>
      </vt:variant>
      <vt:variant>
        <vt:i4>0</vt:i4>
      </vt:variant>
      <vt:variant>
        <vt:i4>5</vt:i4>
      </vt:variant>
      <vt:variant>
        <vt:lpwstr/>
      </vt:variant>
      <vt:variant>
        <vt:lpwstr>_Toc118370010</vt:lpwstr>
      </vt:variant>
      <vt:variant>
        <vt:i4>1376318</vt:i4>
      </vt:variant>
      <vt:variant>
        <vt:i4>674</vt:i4>
      </vt:variant>
      <vt:variant>
        <vt:i4>0</vt:i4>
      </vt:variant>
      <vt:variant>
        <vt:i4>5</vt:i4>
      </vt:variant>
      <vt:variant>
        <vt:lpwstr/>
      </vt:variant>
      <vt:variant>
        <vt:lpwstr>_Toc118370009</vt:lpwstr>
      </vt:variant>
      <vt:variant>
        <vt:i4>1376318</vt:i4>
      </vt:variant>
      <vt:variant>
        <vt:i4>668</vt:i4>
      </vt:variant>
      <vt:variant>
        <vt:i4>0</vt:i4>
      </vt:variant>
      <vt:variant>
        <vt:i4>5</vt:i4>
      </vt:variant>
      <vt:variant>
        <vt:lpwstr/>
      </vt:variant>
      <vt:variant>
        <vt:lpwstr>_Toc118370008</vt:lpwstr>
      </vt:variant>
      <vt:variant>
        <vt:i4>1376318</vt:i4>
      </vt:variant>
      <vt:variant>
        <vt:i4>662</vt:i4>
      </vt:variant>
      <vt:variant>
        <vt:i4>0</vt:i4>
      </vt:variant>
      <vt:variant>
        <vt:i4>5</vt:i4>
      </vt:variant>
      <vt:variant>
        <vt:lpwstr/>
      </vt:variant>
      <vt:variant>
        <vt:lpwstr>_Toc118370007</vt:lpwstr>
      </vt:variant>
      <vt:variant>
        <vt:i4>1376318</vt:i4>
      </vt:variant>
      <vt:variant>
        <vt:i4>656</vt:i4>
      </vt:variant>
      <vt:variant>
        <vt:i4>0</vt:i4>
      </vt:variant>
      <vt:variant>
        <vt:i4>5</vt:i4>
      </vt:variant>
      <vt:variant>
        <vt:lpwstr/>
      </vt:variant>
      <vt:variant>
        <vt:lpwstr>_Toc118370006</vt:lpwstr>
      </vt:variant>
      <vt:variant>
        <vt:i4>1376318</vt:i4>
      </vt:variant>
      <vt:variant>
        <vt:i4>650</vt:i4>
      </vt:variant>
      <vt:variant>
        <vt:i4>0</vt:i4>
      </vt:variant>
      <vt:variant>
        <vt:i4>5</vt:i4>
      </vt:variant>
      <vt:variant>
        <vt:lpwstr/>
      </vt:variant>
      <vt:variant>
        <vt:lpwstr>_Toc118370005</vt:lpwstr>
      </vt:variant>
      <vt:variant>
        <vt:i4>1376318</vt:i4>
      </vt:variant>
      <vt:variant>
        <vt:i4>644</vt:i4>
      </vt:variant>
      <vt:variant>
        <vt:i4>0</vt:i4>
      </vt:variant>
      <vt:variant>
        <vt:i4>5</vt:i4>
      </vt:variant>
      <vt:variant>
        <vt:lpwstr/>
      </vt:variant>
      <vt:variant>
        <vt:lpwstr>_Toc118370004</vt:lpwstr>
      </vt:variant>
      <vt:variant>
        <vt:i4>1376318</vt:i4>
      </vt:variant>
      <vt:variant>
        <vt:i4>638</vt:i4>
      </vt:variant>
      <vt:variant>
        <vt:i4>0</vt:i4>
      </vt:variant>
      <vt:variant>
        <vt:i4>5</vt:i4>
      </vt:variant>
      <vt:variant>
        <vt:lpwstr/>
      </vt:variant>
      <vt:variant>
        <vt:lpwstr>_Toc118370003</vt:lpwstr>
      </vt:variant>
      <vt:variant>
        <vt:i4>1376318</vt:i4>
      </vt:variant>
      <vt:variant>
        <vt:i4>632</vt:i4>
      </vt:variant>
      <vt:variant>
        <vt:i4>0</vt:i4>
      </vt:variant>
      <vt:variant>
        <vt:i4>5</vt:i4>
      </vt:variant>
      <vt:variant>
        <vt:lpwstr/>
      </vt:variant>
      <vt:variant>
        <vt:lpwstr>_Toc118370002</vt:lpwstr>
      </vt:variant>
      <vt:variant>
        <vt:i4>1376318</vt:i4>
      </vt:variant>
      <vt:variant>
        <vt:i4>626</vt:i4>
      </vt:variant>
      <vt:variant>
        <vt:i4>0</vt:i4>
      </vt:variant>
      <vt:variant>
        <vt:i4>5</vt:i4>
      </vt:variant>
      <vt:variant>
        <vt:lpwstr/>
      </vt:variant>
      <vt:variant>
        <vt:lpwstr>_Toc118370001</vt:lpwstr>
      </vt:variant>
      <vt:variant>
        <vt:i4>1376318</vt:i4>
      </vt:variant>
      <vt:variant>
        <vt:i4>620</vt:i4>
      </vt:variant>
      <vt:variant>
        <vt:i4>0</vt:i4>
      </vt:variant>
      <vt:variant>
        <vt:i4>5</vt:i4>
      </vt:variant>
      <vt:variant>
        <vt:lpwstr/>
      </vt:variant>
      <vt:variant>
        <vt:lpwstr>_Toc118370000</vt:lpwstr>
      </vt:variant>
      <vt:variant>
        <vt:i4>1376310</vt:i4>
      </vt:variant>
      <vt:variant>
        <vt:i4>614</vt:i4>
      </vt:variant>
      <vt:variant>
        <vt:i4>0</vt:i4>
      </vt:variant>
      <vt:variant>
        <vt:i4>5</vt:i4>
      </vt:variant>
      <vt:variant>
        <vt:lpwstr/>
      </vt:variant>
      <vt:variant>
        <vt:lpwstr>_Toc118369999</vt:lpwstr>
      </vt:variant>
      <vt:variant>
        <vt:i4>1376310</vt:i4>
      </vt:variant>
      <vt:variant>
        <vt:i4>608</vt:i4>
      </vt:variant>
      <vt:variant>
        <vt:i4>0</vt:i4>
      </vt:variant>
      <vt:variant>
        <vt:i4>5</vt:i4>
      </vt:variant>
      <vt:variant>
        <vt:lpwstr/>
      </vt:variant>
      <vt:variant>
        <vt:lpwstr>_Toc118369998</vt:lpwstr>
      </vt:variant>
      <vt:variant>
        <vt:i4>1376310</vt:i4>
      </vt:variant>
      <vt:variant>
        <vt:i4>602</vt:i4>
      </vt:variant>
      <vt:variant>
        <vt:i4>0</vt:i4>
      </vt:variant>
      <vt:variant>
        <vt:i4>5</vt:i4>
      </vt:variant>
      <vt:variant>
        <vt:lpwstr/>
      </vt:variant>
      <vt:variant>
        <vt:lpwstr>_Toc118369997</vt:lpwstr>
      </vt:variant>
      <vt:variant>
        <vt:i4>1376310</vt:i4>
      </vt:variant>
      <vt:variant>
        <vt:i4>596</vt:i4>
      </vt:variant>
      <vt:variant>
        <vt:i4>0</vt:i4>
      </vt:variant>
      <vt:variant>
        <vt:i4>5</vt:i4>
      </vt:variant>
      <vt:variant>
        <vt:lpwstr/>
      </vt:variant>
      <vt:variant>
        <vt:lpwstr>_Toc118369996</vt:lpwstr>
      </vt:variant>
      <vt:variant>
        <vt:i4>1376310</vt:i4>
      </vt:variant>
      <vt:variant>
        <vt:i4>590</vt:i4>
      </vt:variant>
      <vt:variant>
        <vt:i4>0</vt:i4>
      </vt:variant>
      <vt:variant>
        <vt:i4>5</vt:i4>
      </vt:variant>
      <vt:variant>
        <vt:lpwstr/>
      </vt:variant>
      <vt:variant>
        <vt:lpwstr>_Toc118369995</vt:lpwstr>
      </vt:variant>
      <vt:variant>
        <vt:i4>1376310</vt:i4>
      </vt:variant>
      <vt:variant>
        <vt:i4>584</vt:i4>
      </vt:variant>
      <vt:variant>
        <vt:i4>0</vt:i4>
      </vt:variant>
      <vt:variant>
        <vt:i4>5</vt:i4>
      </vt:variant>
      <vt:variant>
        <vt:lpwstr/>
      </vt:variant>
      <vt:variant>
        <vt:lpwstr>_Toc118369994</vt:lpwstr>
      </vt:variant>
      <vt:variant>
        <vt:i4>1376310</vt:i4>
      </vt:variant>
      <vt:variant>
        <vt:i4>578</vt:i4>
      </vt:variant>
      <vt:variant>
        <vt:i4>0</vt:i4>
      </vt:variant>
      <vt:variant>
        <vt:i4>5</vt:i4>
      </vt:variant>
      <vt:variant>
        <vt:lpwstr/>
      </vt:variant>
      <vt:variant>
        <vt:lpwstr>_Toc118369993</vt:lpwstr>
      </vt:variant>
      <vt:variant>
        <vt:i4>1376310</vt:i4>
      </vt:variant>
      <vt:variant>
        <vt:i4>572</vt:i4>
      </vt:variant>
      <vt:variant>
        <vt:i4>0</vt:i4>
      </vt:variant>
      <vt:variant>
        <vt:i4>5</vt:i4>
      </vt:variant>
      <vt:variant>
        <vt:lpwstr/>
      </vt:variant>
      <vt:variant>
        <vt:lpwstr>_Toc118369992</vt:lpwstr>
      </vt:variant>
      <vt:variant>
        <vt:i4>1376310</vt:i4>
      </vt:variant>
      <vt:variant>
        <vt:i4>566</vt:i4>
      </vt:variant>
      <vt:variant>
        <vt:i4>0</vt:i4>
      </vt:variant>
      <vt:variant>
        <vt:i4>5</vt:i4>
      </vt:variant>
      <vt:variant>
        <vt:lpwstr/>
      </vt:variant>
      <vt:variant>
        <vt:lpwstr>_Toc118369991</vt:lpwstr>
      </vt:variant>
      <vt:variant>
        <vt:i4>1376310</vt:i4>
      </vt:variant>
      <vt:variant>
        <vt:i4>560</vt:i4>
      </vt:variant>
      <vt:variant>
        <vt:i4>0</vt:i4>
      </vt:variant>
      <vt:variant>
        <vt:i4>5</vt:i4>
      </vt:variant>
      <vt:variant>
        <vt:lpwstr/>
      </vt:variant>
      <vt:variant>
        <vt:lpwstr>_Toc118369990</vt:lpwstr>
      </vt:variant>
      <vt:variant>
        <vt:i4>1310774</vt:i4>
      </vt:variant>
      <vt:variant>
        <vt:i4>554</vt:i4>
      </vt:variant>
      <vt:variant>
        <vt:i4>0</vt:i4>
      </vt:variant>
      <vt:variant>
        <vt:i4>5</vt:i4>
      </vt:variant>
      <vt:variant>
        <vt:lpwstr/>
      </vt:variant>
      <vt:variant>
        <vt:lpwstr>_Toc118369989</vt:lpwstr>
      </vt:variant>
      <vt:variant>
        <vt:i4>1310774</vt:i4>
      </vt:variant>
      <vt:variant>
        <vt:i4>548</vt:i4>
      </vt:variant>
      <vt:variant>
        <vt:i4>0</vt:i4>
      </vt:variant>
      <vt:variant>
        <vt:i4>5</vt:i4>
      </vt:variant>
      <vt:variant>
        <vt:lpwstr/>
      </vt:variant>
      <vt:variant>
        <vt:lpwstr>_Toc118369988</vt:lpwstr>
      </vt:variant>
      <vt:variant>
        <vt:i4>1310774</vt:i4>
      </vt:variant>
      <vt:variant>
        <vt:i4>542</vt:i4>
      </vt:variant>
      <vt:variant>
        <vt:i4>0</vt:i4>
      </vt:variant>
      <vt:variant>
        <vt:i4>5</vt:i4>
      </vt:variant>
      <vt:variant>
        <vt:lpwstr/>
      </vt:variant>
      <vt:variant>
        <vt:lpwstr>_Toc118369987</vt:lpwstr>
      </vt:variant>
      <vt:variant>
        <vt:i4>1310774</vt:i4>
      </vt:variant>
      <vt:variant>
        <vt:i4>536</vt:i4>
      </vt:variant>
      <vt:variant>
        <vt:i4>0</vt:i4>
      </vt:variant>
      <vt:variant>
        <vt:i4>5</vt:i4>
      </vt:variant>
      <vt:variant>
        <vt:lpwstr/>
      </vt:variant>
      <vt:variant>
        <vt:lpwstr>_Toc118369986</vt:lpwstr>
      </vt:variant>
      <vt:variant>
        <vt:i4>1310774</vt:i4>
      </vt:variant>
      <vt:variant>
        <vt:i4>530</vt:i4>
      </vt:variant>
      <vt:variant>
        <vt:i4>0</vt:i4>
      </vt:variant>
      <vt:variant>
        <vt:i4>5</vt:i4>
      </vt:variant>
      <vt:variant>
        <vt:lpwstr/>
      </vt:variant>
      <vt:variant>
        <vt:lpwstr>_Toc118369985</vt:lpwstr>
      </vt:variant>
      <vt:variant>
        <vt:i4>1310774</vt:i4>
      </vt:variant>
      <vt:variant>
        <vt:i4>524</vt:i4>
      </vt:variant>
      <vt:variant>
        <vt:i4>0</vt:i4>
      </vt:variant>
      <vt:variant>
        <vt:i4>5</vt:i4>
      </vt:variant>
      <vt:variant>
        <vt:lpwstr/>
      </vt:variant>
      <vt:variant>
        <vt:lpwstr>_Toc118369984</vt:lpwstr>
      </vt:variant>
      <vt:variant>
        <vt:i4>1310774</vt:i4>
      </vt:variant>
      <vt:variant>
        <vt:i4>518</vt:i4>
      </vt:variant>
      <vt:variant>
        <vt:i4>0</vt:i4>
      </vt:variant>
      <vt:variant>
        <vt:i4>5</vt:i4>
      </vt:variant>
      <vt:variant>
        <vt:lpwstr/>
      </vt:variant>
      <vt:variant>
        <vt:lpwstr>_Toc118369983</vt:lpwstr>
      </vt:variant>
      <vt:variant>
        <vt:i4>1310774</vt:i4>
      </vt:variant>
      <vt:variant>
        <vt:i4>512</vt:i4>
      </vt:variant>
      <vt:variant>
        <vt:i4>0</vt:i4>
      </vt:variant>
      <vt:variant>
        <vt:i4>5</vt:i4>
      </vt:variant>
      <vt:variant>
        <vt:lpwstr/>
      </vt:variant>
      <vt:variant>
        <vt:lpwstr>_Toc118369982</vt:lpwstr>
      </vt:variant>
      <vt:variant>
        <vt:i4>1310774</vt:i4>
      </vt:variant>
      <vt:variant>
        <vt:i4>506</vt:i4>
      </vt:variant>
      <vt:variant>
        <vt:i4>0</vt:i4>
      </vt:variant>
      <vt:variant>
        <vt:i4>5</vt:i4>
      </vt:variant>
      <vt:variant>
        <vt:lpwstr/>
      </vt:variant>
      <vt:variant>
        <vt:lpwstr>_Toc118369981</vt:lpwstr>
      </vt:variant>
      <vt:variant>
        <vt:i4>1310774</vt:i4>
      </vt:variant>
      <vt:variant>
        <vt:i4>500</vt:i4>
      </vt:variant>
      <vt:variant>
        <vt:i4>0</vt:i4>
      </vt:variant>
      <vt:variant>
        <vt:i4>5</vt:i4>
      </vt:variant>
      <vt:variant>
        <vt:lpwstr/>
      </vt:variant>
      <vt:variant>
        <vt:lpwstr>_Toc118369980</vt:lpwstr>
      </vt:variant>
      <vt:variant>
        <vt:i4>1769526</vt:i4>
      </vt:variant>
      <vt:variant>
        <vt:i4>494</vt:i4>
      </vt:variant>
      <vt:variant>
        <vt:i4>0</vt:i4>
      </vt:variant>
      <vt:variant>
        <vt:i4>5</vt:i4>
      </vt:variant>
      <vt:variant>
        <vt:lpwstr/>
      </vt:variant>
      <vt:variant>
        <vt:lpwstr>_Toc118369979</vt:lpwstr>
      </vt:variant>
      <vt:variant>
        <vt:i4>1769526</vt:i4>
      </vt:variant>
      <vt:variant>
        <vt:i4>488</vt:i4>
      </vt:variant>
      <vt:variant>
        <vt:i4>0</vt:i4>
      </vt:variant>
      <vt:variant>
        <vt:i4>5</vt:i4>
      </vt:variant>
      <vt:variant>
        <vt:lpwstr/>
      </vt:variant>
      <vt:variant>
        <vt:lpwstr>_Toc118369978</vt:lpwstr>
      </vt:variant>
      <vt:variant>
        <vt:i4>1769526</vt:i4>
      </vt:variant>
      <vt:variant>
        <vt:i4>482</vt:i4>
      </vt:variant>
      <vt:variant>
        <vt:i4>0</vt:i4>
      </vt:variant>
      <vt:variant>
        <vt:i4>5</vt:i4>
      </vt:variant>
      <vt:variant>
        <vt:lpwstr/>
      </vt:variant>
      <vt:variant>
        <vt:lpwstr>_Toc118369977</vt:lpwstr>
      </vt:variant>
      <vt:variant>
        <vt:i4>1769526</vt:i4>
      </vt:variant>
      <vt:variant>
        <vt:i4>476</vt:i4>
      </vt:variant>
      <vt:variant>
        <vt:i4>0</vt:i4>
      </vt:variant>
      <vt:variant>
        <vt:i4>5</vt:i4>
      </vt:variant>
      <vt:variant>
        <vt:lpwstr/>
      </vt:variant>
      <vt:variant>
        <vt:lpwstr>_Toc118369976</vt:lpwstr>
      </vt:variant>
      <vt:variant>
        <vt:i4>1769526</vt:i4>
      </vt:variant>
      <vt:variant>
        <vt:i4>470</vt:i4>
      </vt:variant>
      <vt:variant>
        <vt:i4>0</vt:i4>
      </vt:variant>
      <vt:variant>
        <vt:i4>5</vt:i4>
      </vt:variant>
      <vt:variant>
        <vt:lpwstr/>
      </vt:variant>
      <vt:variant>
        <vt:lpwstr>_Toc118369975</vt:lpwstr>
      </vt:variant>
      <vt:variant>
        <vt:i4>1769526</vt:i4>
      </vt:variant>
      <vt:variant>
        <vt:i4>464</vt:i4>
      </vt:variant>
      <vt:variant>
        <vt:i4>0</vt:i4>
      </vt:variant>
      <vt:variant>
        <vt:i4>5</vt:i4>
      </vt:variant>
      <vt:variant>
        <vt:lpwstr/>
      </vt:variant>
      <vt:variant>
        <vt:lpwstr>_Toc118369974</vt:lpwstr>
      </vt:variant>
      <vt:variant>
        <vt:i4>1769526</vt:i4>
      </vt:variant>
      <vt:variant>
        <vt:i4>458</vt:i4>
      </vt:variant>
      <vt:variant>
        <vt:i4>0</vt:i4>
      </vt:variant>
      <vt:variant>
        <vt:i4>5</vt:i4>
      </vt:variant>
      <vt:variant>
        <vt:lpwstr/>
      </vt:variant>
      <vt:variant>
        <vt:lpwstr>_Toc118369973</vt:lpwstr>
      </vt:variant>
      <vt:variant>
        <vt:i4>1769526</vt:i4>
      </vt:variant>
      <vt:variant>
        <vt:i4>452</vt:i4>
      </vt:variant>
      <vt:variant>
        <vt:i4>0</vt:i4>
      </vt:variant>
      <vt:variant>
        <vt:i4>5</vt:i4>
      </vt:variant>
      <vt:variant>
        <vt:lpwstr/>
      </vt:variant>
      <vt:variant>
        <vt:lpwstr>_Toc118369972</vt:lpwstr>
      </vt:variant>
      <vt:variant>
        <vt:i4>1769526</vt:i4>
      </vt:variant>
      <vt:variant>
        <vt:i4>446</vt:i4>
      </vt:variant>
      <vt:variant>
        <vt:i4>0</vt:i4>
      </vt:variant>
      <vt:variant>
        <vt:i4>5</vt:i4>
      </vt:variant>
      <vt:variant>
        <vt:lpwstr/>
      </vt:variant>
      <vt:variant>
        <vt:lpwstr>_Toc118369971</vt:lpwstr>
      </vt:variant>
      <vt:variant>
        <vt:i4>1769526</vt:i4>
      </vt:variant>
      <vt:variant>
        <vt:i4>440</vt:i4>
      </vt:variant>
      <vt:variant>
        <vt:i4>0</vt:i4>
      </vt:variant>
      <vt:variant>
        <vt:i4>5</vt:i4>
      </vt:variant>
      <vt:variant>
        <vt:lpwstr/>
      </vt:variant>
      <vt:variant>
        <vt:lpwstr>_Toc118369970</vt:lpwstr>
      </vt:variant>
      <vt:variant>
        <vt:i4>1703990</vt:i4>
      </vt:variant>
      <vt:variant>
        <vt:i4>434</vt:i4>
      </vt:variant>
      <vt:variant>
        <vt:i4>0</vt:i4>
      </vt:variant>
      <vt:variant>
        <vt:i4>5</vt:i4>
      </vt:variant>
      <vt:variant>
        <vt:lpwstr/>
      </vt:variant>
      <vt:variant>
        <vt:lpwstr>_Toc118369969</vt:lpwstr>
      </vt:variant>
      <vt:variant>
        <vt:i4>1703990</vt:i4>
      </vt:variant>
      <vt:variant>
        <vt:i4>428</vt:i4>
      </vt:variant>
      <vt:variant>
        <vt:i4>0</vt:i4>
      </vt:variant>
      <vt:variant>
        <vt:i4>5</vt:i4>
      </vt:variant>
      <vt:variant>
        <vt:lpwstr/>
      </vt:variant>
      <vt:variant>
        <vt:lpwstr>_Toc118369968</vt:lpwstr>
      </vt:variant>
      <vt:variant>
        <vt:i4>1703990</vt:i4>
      </vt:variant>
      <vt:variant>
        <vt:i4>422</vt:i4>
      </vt:variant>
      <vt:variant>
        <vt:i4>0</vt:i4>
      </vt:variant>
      <vt:variant>
        <vt:i4>5</vt:i4>
      </vt:variant>
      <vt:variant>
        <vt:lpwstr/>
      </vt:variant>
      <vt:variant>
        <vt:lpwstr>_Toc118369967</vt:lpwstr>
      </vt:variant>
      <vt:variant>
        <vt:i4>1703990</vt:i4>
      </vt:variant>
      <vt:variant>
        <vt:i4>416</vt:i4>
      </vt:variant>
      <vt:variant>
        <vt:i4>0</vt:i4>
      </vt:variant>
      <vt:variant>
        <vt:i4>5</vt:i4>
      </vt:variant>
      <vt:variant>
        <vt:lpwstr/>
      </vt:variant>
      <vt:variant>
        <vt:lpwstr>_Toc118369966</vt:lpwstr>
      </vt:variant>
      <vt:variant>
        <vt:i4>1703990</vt:i4>
      </vt:variant>
      <vt:variant>
        <vt:i4>410</vt:i4>
      </vt:variant>
      <vt:variant>
        <vt:i4>0</vt:i4>
      </vt:variant>
      <vt:variant>
        <vt:i4>5</vt:i4>
      </vt:variant>
      <vt:variant>
        <vt:lpwstr/>
      </vt:variant>
      <vt:variant>
        <vt:lpwstr>_Toc118369965</vt:lpwstr>
      </vt:variant>
      <vt:variant>
        <vt:i4>1703990</vt:i4>
      </vt:variant>
      <vt:variant>
        <vt:i4>404</vt:i4>
      </vt:variant>
      <vt:variant>
        <vt:i4>0</vt:i4>
      </vt:variant>
      <vt:variant>
        <vt:i4>5</vt:i4>
      </vt:variant>
      <vt:variant>
        <vt:lpwstr/>
      </vt:variant>
      <vt:variant>
        <vt:lpwstr>_Toc118369964</vt:lpwstr>
      </vt:variant>
      <vt:variant>
        <vt:i4>1703990</vt:i4>
      </vt:variant>
      <vt:variant>
        <vt:i4>398</vt:i4>
      </vt:variant>
      <vt:variant>
        <vt:i4>0</vt:i4>
      </vt:variant>
      <vt:variant>
        <vt:i4>5</vt:i4>
      </vt:variant>
      <vt:variant>
        <vt:lpwstr/>
      </vt:variant>
      <vt:variant>
        <vt:lpwstr>_Toc118369963</vt:lpwstr>
      </vt:variant>
      <vt:variant>
        <vt:i4>1703990</vt:i4>
      </vt:variant>
      <vt:variant>
        <vt:i4>392</vt:i4>
      </vt:variant>
      <vt:variant>
        <vt:i4>0</vt:i4>
      </vt:variant>
      <vt:variant>
        <vt:i4>5</vt:i4>
      </vt:variant>
      <vt:variant>
        <vt:lpwstr/>
      </vt:variant>
      <vt:variant>
        <vt:lpwstr>_Toc118369962</vt:lpwstr>
      </vt:variant>
      <vt:variant>
        <vt:i4>1703990</vt:i4>
      </vt:variant>
      <vt:variant>
        <vt:i4>386</vt:i4>
      </vt:variant>
      <vt:variant>
        <vt:i4>0</vt:i4>
      </vt:variant>
      <vt:variant>
        <vt:i4>5</vt:i4>
      </vt:variant>
      <vt:variant>
        <vt:lpwstr/>
      </vt:variant>
      <vt:variant>
        <vt:lpwstr>_Toc118369961</vt:lpwstr>
      </vt:variant>
      <vt:variant>
        <vt:i4>1703990</vt:i4>
      </vt:variant>
      <vt:variant>
        <vt:i4>380</vt:i4>
      </vt:variant>
      <vt:variant>
        <vt:i4>0</vt:i4>
      </vt:variant>
      <vt:variant>
        <vt:i4>5</vt:i4>
      </vt:variant>
      <vt:variant>
        <vt:lpwstr/>
      </vt:variant>
      <vt:variant>
        <vt:lpwstr>_Toc118369960</vt:lpwstr>
      </vt:variant>
      <vt:variant>
        <vt:i4>1638454</vt:i4>
      </vt:variant>
      <vt:variant>
        <vt:i4>374</vt:i4>
      </vt:variant>
      <vt:variant>
        <vt:i4>0</vt:i4>
      </vt:variant>
      <vt:variant>
        <vt:i4>5</vt:i4>
      </vt:variant>
      <vt:variant>
        <vt:lpwstr/>
      </vt:variant>
      <vt:variant>
        <vt:lpwstr>_Toc118369959</vt:lpwstr>
      </vt:variant>
      <vt:variant>
        <vt:i4>1638454</vt:i4>
      </vt:variant>
      <vt:variant>
        <vt:i4>368</vt:i4>
      </vt:variant>
      <vt:variant>
        <vt:i4>0</vt:i4>
      </vt:variant>
      <vt:variant>
        <vt:i4>5</vt:i4>
      </vt:variant>
      <vt:variant>
        <vt:lpwstr/>
      </vt:variant>
      <vt:variant>
        <vt:lpwstr>_Toc118369958</vt:lpwstr>
      </vt:variant>
      <vt:variant>
        <vt:i4>1638454</vt:i4>
      </vt:variant>
      <vt:variant>
        <vt:i4>362</vt:i4>
      </vt:variant>
      <vt:variant>
        <vt:i4>0</vt:i4>
      </vt:variant>
      <vt:variant>
        <vt:i4>5</vt:i4>
      </vt:variant>
      <vt:variant>
        <vt:lpwstr/>
      </vt:variant>
      <vt:variant>
        <vt:lpwstr>_Toc118369957</vt:lpwstr>
      </vt:variant>
      <vt:variant>
        <vt:i4>1638454</vt:i4>
      </vt:variant>
      <vt:variant>
        <vt:i4>356</vt:i4>
      </vt:variant>
      <vt:variant>
        <vt:i4>0</vt:i4>
      </vt:variant>
      <vt:variant>
        <vt:i4>5</vt:i4>
      </vt:variant>
      <vt:variant>
        <vt:lpwstr/>
      </vt:variant>
      <vt:variant>
        <vt:lpwstr>_Toc118369956</vt:lpwstr>
      </vt:variant>
      <vt:variant>
        <vt:i4>1638454</vt:i4>
      </vt:variant>
      <vt:variant>
        <vt:i4>350</vt:i4>
      </vt:variant>
      <vt:variant>
        <vt:i4>0</vt:i4>
      </vt:variant>
      <vt:variant>
        <vt:i4>5</vt:i4>
      </vt:variant>
      <vt:variant>
        <vt:lpwstr/>
      </vt:variant>
      <vt:variant>
        <vt:lpwstr>_Toc118369955</vt:lpwstr>
      </vt:variant>
      <vt:variant>
        <vt:i4>1638454</vt:i4>
      </vt:variant>
      <vt:variant>
        <vt:i4>344</vt:i4>
      </vt:variant>
      <vt:variant>
        <vt:i4>0</vt:i4>
      </vt:variant>
      <vt:variant>
        <vt:i4>5</vt:i4>
      </vt:variant>
      <vt:variant>
        <vt:lpwstr/>
      </vt:variant>
      <vt:variant>
        <vt:lpwstr>_Toc118369954</vt:lpwstr>
      </vt:variant>
      <vt:variant>
        <vt:i4>1638454</vt:i4>
      </vt:variant>
      <vt:variant>
        <vt:i4>338</vt:i4>
      </vt:variant>
      <vt:variant>
        <vt:i4>0</vt:i4>
      </vt:variant>
      <vt:variant>
        <vt:i4>5</vt:i4>
      </vt:variant>
      <vt:variant>
        <vt:lpwstr/>
      </vt:variant>
      <vt:variant>
        <vt:lpwstr>_Toc118369953</vt:lpwstr>
      </vt:variant>
      <vt:variant>
        <vt:i4>1638454</vt:i4>
      </vt:variant>
      <vt:variant>
        <vt:i4>332</vt:i4>
      </vt:variant>
      <vt:variant>
        <vt:i4>0</vt:i4>
      </vt:variant>
      <vt:variant>
        <vt:i4>5</vt:i4>
      </vt:variant>
      <vt:variant>
        <vt:lpwstr/>
      </vt:variant>
      <vt:variant>
        <vt:lpwstr>_Toc118369952</vt:lpwstr>
      </vt:variant>
      <vt:variant>
        <vt:i4>1638454</vt:i4>
      </vt:variant>
      <vt:variant>
        <vt:i4>326</vt:i4>
      </vt:variant>
      <vt:variant>
        <vt:i4>0</vt:i4>
      </vt:variant>
      <vt:variant>
        <vt:i4>5</vt:i4>
      </vt:variant>
      <vt:variant>
        <vt:lpwstr/>
      </vt:variant>
      <vt:variant>
        <vt:lpwstr>_Toc118369951</vt:lpwstr>
      </vt:variant>
      <vt:variant>
        <vt:i4>1638454</vt:i4>
      </vt:variant>
      <vt:variant>
        <vt:i4>320</vt:i4>
      </vt:variant>
      <vt:variant>
        <vt:i4>0</vt:i4>
      </vt:variant>
      <vt:variant>
        <vt:i4>5</vt:i4>
      </vt:variant>
      <vt:variant>
        <vt:lpwstr/>
      </vt:variant>
      <vt:variant>
        <vt:lpwstr>_Toc118369950</vt:lpwstr>
      </vt:variant>
      <vt:variant>
        <vt:i4>1572918</vt:i4>
      </vt:variant>
      <vt:variant>
        <vt:i4>314</vt:i4>
      </vt:variant>
      <vt:variant>
        <vt:i4>0</vt:i4>
      </vt:variant>
      <vt:variant>
        <vt:i4>5</vt:i4>
      </vt:variant>
      <vt:variant>
        <vt:lpwstr/>
      </vt:variant>
      <vt:variant>
        <vt:lpwstr>_Toc118369949</vt:lpwstr>
      </vt:variant>
      <vt:variant>
        <vt:i4>1572918</vt:i4>
      </vt:variant>
      <vt:variant>
        <vt:i4>308</vt:i4>
      </vt:variant>
      <vt:variant>
        <vt:i4>0</vt:i4>
      </vt:variant>
      <vt:variant>
        <vt:i4>5</vt:i4>
      </vt:variant>
      <vt:variant>
        <vt:lpwstr/>
      </vt:variant>
      <vt:variant>
        <vt:lpwstr>_Toc118369948</vt:lpwstr>
      </vt:variant>
      <vt:variant>
        <vt:i4>1572918</vt:i4>
      </vt:variant>
      <vt:variant>
        <vt:i4>302</vt:i4>
      </vt:variant>
      <vt:variant>
        <vt:i4>0</vt:i4>
      </vt:variant>
      <vt:variant>
        <vt:i4>5</vt:i4>
      </vt:variant>
      <vt:variant>
        <vt:lpwstr/>
      </vt:variant>
      <vt:variant>
        <vt:lpwstr>_Toc118369947</vt:lpwstr>
      </vt:variant>
      <vt:variant>
        <vt:i4>1572918</vt:i4>
      </vt:variant>
      <vt:variant>
        <vt:i4>296</vt:i4>
      </vt:variant>
      <vt:variant>
        <vt:i4>0</vt:i4>
      </vt:variant>
      <vt:variant>
        <vt:i4>5</vt:i4>
      </vt:variant>
      <vt:variant>
        <vt:lpwstr/>
      </vt:variant>
      <vt:variant>
        <vt:lpwstr>_Toc118369946</vt:lpwstr>
      </vt:variant>
      <vt:variant>
        <vt:i4>1572918</vt:i4>
      </vt:variant>
      <vt:variant>
        <vt:i4>290</vt:i4>
      </vt:variant>
      <vt:variant>
        <vt:i4>0</vt:i4>
      </vt:variant>
      <vt:variant>
        <vt:i4>5</vt:i4>
      </vt:variant>
      <vt:variant>
        <vt:lpwstr/>
      </vt:variant>
      <vt:variant>
        <vt:lpwstr>_Toc118369945</vt:lpwstr>
      </vt:variant>
      <vt:variant>
        <vt:i4>1572918</vt:i4>
      </vt:variant>
      <vt:variant>
        <vt:i4>284</vt:i4>
      </vt:variant>
      <vt:variant>
        <vt:i4>0</vt:i4>
      </vt:variant>
      <vt:variant>
        <vt:i4>5</vt:i4>
      </vt:variant>
      <vt:variant>
        <vt:lpwstr/>
      </vt:variant>
      <vt:variant>
        <vt:lpwstr>_Toc118369944</vt:lpwstr>
      </vt:variant>
      <vt:variant>
        <vt:i4>1572918</vt:i4>
      </vt:variant>
      <vt:variant>
        <vt:i4>278</vt:i4>
      </vt:variant>
      <vt:variant>
        <vt:i4>0</vt:i4>
      </vt:variant>
      <vt:variant>
        <vt:i4>5</vt:i4>
      </vt:variant>
      <vt:variant>
        <vt:lpwstr/>
      </vt:variant>
      <vt:variant>
        <vt:lpwstr>_Toc118369943</vt:lpwstr>
      </vt:variant>
      <vt:variant>
        <vt:i4>1572918</vt:i4>
      </vt:variant>
      <vt:variant>
        <vt:i4>272</vt:i4>
      </vt:variant>
      <vt:variant>
        <vt:i4>0</vt:i4>
      </vt:variant>
      <vt:variant>
        <vt:i4>5</vt:i4>
      </vt:variant>
      <vt:variant>
        <vt:lpwstr/>
      </vt:variant>
      <vt:variant>
        <vt:lpwstr>_Toc118369942</vt:lpwstr>
      </vt:variant>
      <vt:variant>
        <vt:i4>1572918</vt:i4>
      </vt:variant>
      <vt:variant>
        <vt:i4>266</vt:i4>
      </vt:variant>
      <vt:variant>
        <vt:i4>0</vt:i4>
      </vt:variant>
      <vt:variant>
        <vt:i4>5</vt:i4>
      </vt:variant>
      <vt:variant>
        <vt:lpwstr/>
      </vt:variant>
      <vt:variant>
        <vt:lpwstr>_Toc118369941</vt:lpwstr>
      </vt:variant>
      <vt:variant>
        <vt:i4>1572918</vt:i4>
      </vt:variant>
      <vt:variant>
        <vt:i4>260</vt:i4>
      </vt:variant>
      <vt:variant>
        <vt:i4>0</vt:i4>
      </vt:variant>
      <vt:variant>
        <vt:i4>5</vt:i4>
      </vt:variant>
      <vt:variant>
        <vt:lpwstr/>
      </vt:variant>
      <vt:variant>
        <vt:lpwstr>_Toc118369940</vt:lpwstr>
      </vt:variant>
      <vt:variant>
        <vt:i4>2031670</vt:i4>
      </vt:variant>
      <vt:variant>
        <vt:i4>254</vt:i4>
      </vt:variant>
      <vt:variant>
        <vt:i4>0</vt:i4>
      </vt:variant>
      <vt:variant>
        <vt:i4>5</vt:i4>
      </vt:variant>
      <vt:variant>
        <vt:lpwstr/>
      </vt:variant>
      <vt:variant>
        <vt:lpwstr>_Toc118369939</vt:lpwstr>
      </vt:variant>
      <vt:variant>
        <vt:i4>2031670</vt:i4>
      </vt:variant>
      <vt:variant>
        <vt:i4>248</vt:i4>
      </vt:variant>
      <vt:variant>
        <vt:i4>0</vt:i4>
      </vt:variant>
      <vt:variant>
        <vt:i4>5</vt:i4>
      </vt:variant>
      <vt:variant>
        <vt:lpwstr/>
      </vt:variant>
      <vt:variant>
        <vt:lpwstr>_Toc118369938</vt:lpwstr>
      </vt:variant>
      <vt:variant>
        <vt:i4>2031670</vt:i4>
      </vt:variant>
      <vt:variant>
        <vt:i4>242</vt:i4>
      </vt:variant>
      <vt:variant>
        <vt:i4>0</vt:i4>
      </vt:variant>
      <vt:variant>
        <vt:i4>5</vt:i4>
      </vt:variant>
      <vt:variant>
        <vt:lpwstr/>
      </vt:variant>
      <vt:variant>
        <vt:lpwstr>_Toc118369937</vt:lpwstr>
      </vt:variant>
      <vt:variant>
        <vt:i4>2031670</vt:i4>
      </vt:variant>
      <vt:variant>
        <vt:i4>236</vt:i4>
      </vt:variant>
      <vt:variant>
        <vt:i4>0</vt:i4>
      </vt:variant>
      <vt:variant>
        <vt:i4>5</vt:i4>
      </vt:variant>
      <vt:variant>
        <vt:lpwstr/>
      </vt:variant>
      <vt:variant>
        <vt:lpwstr>_Toc118369936</vt:lpwstr>
      </vt:variant>
      <vt:variant>
        <vt:i4>2031670</vt:i4>
      </vt:variant>
      <vt:variant>
        <vt:i4>230</vt:i4>
      </vt:variant>
      <vt:variant>
        <vt:i4>0</vt:i4>
      </vt:variant>
      <vt:variant>
        <vt:i4>5</vt:i4>
      </vt:variant>
      <vt:variant>
        <vt:lpwstr/>
      </vt:variant>
      <vt:variant>
        <vt:lpwstr>_Toc118369935</vt:lpwstr>
      </vt:variant>
      <vt:variant>
        <vt:i4>2031670</vt:i4>
      </vt:variant>
      <vt:variant>
        <vt:i4>224</vt:i4>
      </vt:variant>
      <vt:variant>
        <vt:i4>0</vt:i4>
      </vt:variant>
      <vt:variant>
        <vt:i4>5</vt:i4>
      </vt:variant>
      <vt:variant>
        <vt:lpwstr/>
      </vt:variant>
      <vt:variant>
        <vt:lpwstr>_Toc118369934</vt:lpwstr>
      </vt:variant>
      <vt:variant>
        <vt:i4>2031670</vt:i4>
      </vt:variant>
      <vt:variant>
        <vt:i4>218</vt:i4>
      </vt:variant>
      <vt:variant>
        <vt:i4>0</vt:i4>
      </vt:variant>
      <vt:variant>
        <vt:i4>5</vt:i4>
      </vt:variant>
      <vt:variant>
        <vt:lpwstr/>
      </vt:variant>
      <vt:variant>
        <vt:lpwstr>_Toc118369933</vt:lpwstr>
      </vt:variant>
      <vt:variant>
        <vt:i4>2031670</vt:i4>
      </vt:variant>
      <vt:variant>
        <vt:i4>212</vt:i4>
      </vt:variant>
      <vt:variant>
        <vt:i4>0</vt:i4>
      </vt:variant>
      <vt:variant>
        <vt:i4>5</vt:i4>
      </vt:variant>
      <vt:variant>
        <vt:lpwstr/>
      </vt:variant>
      <vt:variant>
        <vt:lpwstr>_Toc118369932</vt:lpwstr>
      </vt:variant>
      <vt:variant>
        <vt:i4>2031670</vt:i4>
      </vt:variant>
      <vt:variant>
        <vt:i4>206</vt:i4>
      </vt:variant>
      <vt:variant>
        <vt:i4>0</vt:i4>
      </vt:variant>
      <vt:variant>
        <vt:i4>5</vt:i4>
      </vt:variant>
      <vt:variant>
        <vt:lpwstr/>
      </vt:variant>
      <vt:variant>
        <vt:lpwstr>_Toc118369931</vt:lpwstr>
      </vt:variant>
      <vt:variant>
        <vt:i4>2031670</vt:i4>
      </vt:variant>
      <vt:variant>
        <vt:i4>200</vt:i4>
      </vt:variant>
      <vt:variant>
        <vt:i4>0</vt:i4>
      </vt:variant>
      <vt:variant>
        <vt:i4>5</vt:i4>
      </vt:variant>
      <vt:variant>
        <vt:lpwstr/>
      </vt:variant>
      <vt:variant>
        <vt:lpwstr>_Toc118369930</vt:lpwstr>
      </vt:variant>
      <vt:variant>
        <vt:i4>1966134</vt:i4>
      </vt:variant>
      <vt:variant>
        <vt:i4>194</vt:i4>
      </vt:variant>
      <vt:variant>
        <vt:i4>0</vt:i4>
      </vt:variant>
      <vt:variant>
        <vt:i4>5</vt:i4>
      </vt:variant>
      <vt:variant>
        <vt:lpwstr/>
      </vt:variant>
      <vt:variant>
        <vt:lpwstr>_Toc118369929</vt:lpwstr>
      </vt:variant>
      <vt:variant>
        <vt:i4>1966134</vt:i4>
      </vt:variant>
      <vt:variant>
        <vt:i4>188</vt:i4>
      </vt:variant>
      <vt:variant>
        <vt:i4>0</vt:i4>
      </vt:variant>
      <vt:variant>
        <vt:i4>5</vt:i4>
      </vt:variant>
      <vt:variant>
        <vt:lpwstr/>
      </vt:variant>
      <vt:variant>
        <vt:lpwstr>_Toc118369928</vt:lpwstr>
      </vt:variant>
      <vt:variant>
        <vt:i4>1966134</vt:i4>
      </vt:variant>
      <vt:variant>
        <vt:i4>182</vt:i4>
      </vt:variant>
      <vt:variant>
        <vt:i4>0</vt:i4>
      </vt:variant>
      <vt:variant>
        <vt:i4>5</vt:i4>
      </vt:variant>
      <vt:variant>
        <vt:lpwstr/>
      </vt:variant>
      <vt:variant>
        <vt:lpwstr>_Toc118369927</vt:lpwstr>
      </vt:variant>
      <vt:variant>
        <vt:i4>1966134</vt:i4>
      </vt:variant>
      <vt:variant>
        <vt:i4>176</vt:i4>
      </vt:variant>
      <vt:variant>
        <vt:i4>0</vt:i4>
      </vt:variant>
      <vt:variant>
        <vt:i4>5</vt:i4>
      </vt:variant>
      <vt:variant>
        <vt:lpwstr/>
      </vt:variant>
      <vt:variant>
        <vt:lpwstr>_Toc118369926</vt:lpwstr>
      </vt:variant>
      <vt:variant>
        <vt:i4>1966134</vt:i4>
      </vt:variant>
      <vt:variant>
        <vt:i4>170</vt:i4>
      </vt:variant>
      <vt:variant>
        <vt:i4>0</vt:i4>
      </vt:variant>
      <vt:variant>
        <vt:i4>5</vt:i4>
      </vt:variant>
      <vt:variant>
        <vt:lpwstr/>
      </vt:variant>
      <vt:variant>
        <vt:lpwstr>_Toc118369925</vt:lpwstr>
      </vt:variant>
      <vt:variant>
        <vt:i4>1966134</vt:i4>
      </vt:variant>
      <vt:variant>
        <vt:i4>164</vt:i4>
      </vt:variant>
      <vt:variant>
        <vt:i4>0</vt:i4>
      </vt:variant>
      <vt:variant>
        <vt:i4>5</vt:i4>
      </vt:variant>
      <vt:variant>
        <vt:lpwstr/>
      </vt:variant>
      <vt:variant>
        <vt:lpwstr>_Toc118369924</vt:lpwstr>
      </vt:variant>
      <vt:variant>
        <vt:i4>1966134</vt:i4>
      </vt:variant>
      <vt:variant>
        <vt:i4>158</vt:i4>
      </vt:variant>
      <vt:variant>
        <vt:i4>0</vt:i4>
      </vt:variant>
      <vt:variant>
        <vt:i4>5</vt:i4>
      </vt:variant>
      <vt:variant>
        <vt:lpwstr/>
      </vt:variant>
      <vt:variant>
        <vt:lpwstr>_Toc118369923</vt:lpwstr>
      </vt:variant>
      <vt:variant>
        <vt:i4>1966134</vt:i4>
      </vt:variant>
      <vt:variant>
        <vt:i4>152</vt:i4>
      </vt:variant>
      <vt:variant>
        <vt:i4>0</vt:i4>
      </vt:variant>
      <vt:variant>
        <vt:i4>5</vt:i4>
      </vt:variant>
      <vt:variant>
        <vt:lpwstr/>
      </vt:variant>
      <vt:variant>
        <vt:lpwstr>_Toc118369922</vt:lpwstr>
      </vt:variant>
      <vt:variant>
        <vt:i4>1966134</vt:i4>
      </vt:variant>
      <vt:variant>
        <vt:i4>146</vt:i4>
      </vt:variant>
      <vt:variant>
        <vt:i4>0</vt:i4>
      </vt:variant>
      <vt:variant>
        <vt:i4>5</vt:i4>
      </vt:variant>
      <vt:variant>
        <vt:lpwstr/>
      </vt:variant>
      <vt:variant>
        <vt:lpwstr>_Toc118369921</vt:lpwstr>
      </vt:variant>
      <vt:variant>
        <vt:i4>1966134</vt:i4>
      </vt:variant>
      <vt:variant>
        <vt:i4>140</vt:i4>
      </vt:variant>
      <vt:variant>
        <vt:i4>0</vt:i4>
      </vt:variant>
      <vt:variant>
        <vt:i4>5</vt:i4>
      </vt:variant>
      <vt:variant>
        <vt:lpwstr/>
      </vt:variant>
      <vt:variant>
        <vt:lpwstr>_Toc118369920</vt:lpwstr>
      </vt:variant>
      <vt:variant>
        <vt:i4>1900598</vt:i4>
      </vt:variant>
      <vt:variant>
        <vt:i4>134</vt:i4>
      </vt:variant>
      <vt:variant>
        <vt:i4>0</vt:i4>
      </vt:variant>
      <vt:variant>
        <vt:i4>5</vt:i4>
      </vt:variant>
      <vt:variant>
        <vt:lpwstr/>
      </vt:variant>
      <vt:variant>
        <vt:lpwstr>_Toc118369919</vt:lpwstr>
      </vt:variant>
      <vt:variant>
        <vt:i4>1900598</vt:i4>
      </vt:variant>
      <vt:variant>
        <vt:i4>128</vt:i4>
      </vt:variant>
      <vt:variant>
        <vt:i4>0</vt:i4>
      </vt:variant>
      <vt:variant>
        <vt:i4>5</vt:i4>
      </vt:variant>
      <vt:variant>
        <vt:lpwstr/>
      </vt:variant>
      <vt:variant>
        <vt:lpwstr>_Toc118369918</vt:lpwstr>
      </vt:variant>
      <vt:variant>
        <vt:i4>1900598</vt:i4>
      </vt:variant>
      <vt:variant>
        <vt:i4>122</vt:i4>
      </vt:variant>
      <vt:variant>
        <vt:i4>0</vt:i4>
      </vt:variant>
      <vt:variant>
        <vt:i4>5</vt:i4>
      </vt:variant>
      <vt:variant>
        <vt:lpwstr/>
      </vt:variant>
      <vt:variant>
        <vt:lpwstr>_Toc118369917</vt:lpwstr>
      </vt:variant>
      <vt:variant>
        <vt:i4>1900598</vt:i4>
      </vt:variant>
      <vt:variant>
        <vt:i4>116</vt:i4>
      </vt:variant>
      <vt:variant>
        <vt:i4>0</vt:i4>
      </vt:variant>
      <vt:variant>
        <vt:i4>5</vt:i4>
      </vt:variant>
      <vt:variant>
        <vt:lpwstr/>
      </vt:variant>
      <vt:variant>
        <vt:lpwstr>_Toc118369916</vt:lpwstr>
      </vt:variant>
      <vt:variant>
        <vt:i4>1900598</vt:i4>
      </vt:variant>
      <vt:variant>
        <vt:i4>110</vt:i4>
      </vt:variant>
      <vt:variant>
        <vt:i4>0</vt:i4>
      </vt:variant>
      <vt:variant>
        <vt:i4>5</vt:i4>
      </vt:variant>
      <vt:variant>
        <vt:lpwstr/>
      </vt:variant>
      <vt:variant>
        <vt:lpwstr>_Toc118369915</vt:lpwstr>
      </vt:variant>
      <vt:variant>
        <vt:i4>1900598</vt:i4>
      </vt:variant>
      <vt:variant>
        <vt:i4>104</vt:i4>
      </vt:variant>
      <vt:variant>
        <vt:i4>0</vt:i4>
      </vt:variant>
      <vt:variant>
        <vt:i4>5</vt:i4>
      </vt:variant>
      <vt:variant>
        <vt:lpwstr/>
      </vt:variant>
      <vt:variant>
        <vt:lpwstr>_Toc118369914</vt:lpwstr>
      </vt:variant>
      <vt:variant>
        <vt:i4>1900598</vt:i4>
      </vt:variant>
      <vt:variant>
        <vt:i4>98</vt:i4>
      </vt:variant>
      <vt:variant>
        <vt:i4>0</vt:i4>
      </vt:variant>
      <vt:variant>
        <vt:i4>5</vt:i4>
      </vt:variant>
      <vt:variant>
        <vt:lpwstr/>
      </vt:variant>
      <vt:variant>
        <vt:lpwstr>_Toc118369913</vt:lpwstr>
      </vt:variant>
      <vt:variant>
        <vt:i4>1900598</vt:i4>
      </vt:variant>
      <vt:variant>
        <vt:i4>92</vt:i4>
      </vt:variant>
      <vt:variant>
        <vt:i4>0</vt:i4>
      </vt:variant>
      <vt:variant>
        <vt:i4>5</vt:i4>
      </vt:variant>
      <vt:variant>
        <vt:lpwstr/>
      </vt:variant>
      <vt:variant>
        <vt:lpwstr>_Toc118369912</vt:lpwstr>
      </vt:variant>
      <vt:variant>
        <vt:i4>1900598</vt:i4>
      </vt:variant>
      <vt:variant>
        <vt:i4>86</vt:i4>
      </vt:variant>
      <vt:variant>
        <vt:i4>0</vt:i4>
      </vt:variant>
      <vt:variant>
        <vt:i4>5</vt:i4>
      </vt:variant>
      <vt:variant>
        <vt:lpwstr/>
      </vt:variant>
      <vt:variant>
        <vt:lpwstr>_Toc118369911</vt:lpwstr>
      </vt:variant>
      <vt:variant>
        <vt:i4>1900598</vt:i4>
      </vt:variant>
      <vt:variant>
        <vt:i4>80</vt:i4>
      </vt:variant>
      <vt:variant>
        <vt:i4>0</vt:i4>
      </vt:variant>
      <vt:variant>
        <vt:i4>5</vt:i4>
      </vt:variant>
      <vt:variant>
        <vt:lpwstr/>
      </vt:variant>
      <vt:variant>
        <vt:lpwstr>_Toc118369910</vt:lpwstr>
      </vt:variant>
      <vt:variant>
        <vt:i4>1835062</vt:i4>
      </vt:variant>
      <vt:variant>
        <vt:i4>74</vt:i4>
      </vt:variant>
      <vt:variant>
        <vt:i4>0</vt:i4>
      </vt:variant>
      <vt:variant>
        <vt:i4>5</vt:i4>
      </vt:variant>
      <vt:variant>
        <vt:lpwstr/>
      </vt:variant>
      <vt:variant>
        <vt:lpwstr>_Toc118369909</vt:lpwstr>
      </vt:variant>
      <vt:variant>
        <vt:i4>1835062</vt:i4>
      </vt:variant>
      <vt:variant>
        <vt:i4>68</vt:i4>
      </vt:variant>
      <vt:variant>
        <vt:i4>0</vt:i4>
      </vt:variant>
      <vt:variant>
        <vt:i4>5</vt:i4>
      </vt:variant>
      <vt:variant>
        <vt:lpwstr/>
      </vt:variant>
      <vt:variant>
        <vt:lpwstr>_Toc118369908</vt:lpwstr>
      </vt:variant>
      <vt:variant>
        <vt:i4>1835062</vt:i4>
      </vt:variant>
      <vt:variant>
        <vt:i4>62</vt:i4>
      </vt:variant>
      <vt:variant>
        <vt:i4>0</vt:i4>
      </vt:variant>
      <vt:variant>
        <vt:i4>5</vt:i4>
      </vt:variant>
      <vt:variant>
        <vt:lpwstr/>
      </vt:variant>
      <vt:variant>
        <vt:lpwstr>_Toc118369907</vt:lpwstr>
      </vt:variant>
      <vt:variant>
        <vt:i4>1835062</vt:i4>
      </vt:variant>
      <vt:variant>
        <vt:i4>56</vt:i4>
      </vt:variant>
      <vt:variant>
        <vt:i4>0</vt:i4>
      </vt:variant>
      <vt:variant>
        <vt:i4>5</vt:i4>
      </vt:variant>
      <vt:variant>
        <vt:lpwstr/>
      </vt:variant>
      <vt:variant>
        <vt:lpwstr>_Toc118369906</vt:lpwstr>
      </vt:variant>
      <vt:variant>
        <vt:i4>1835062</vt:i4>
      </vt:variant>
      <vt:variant>
        <vt:i4>50</vt:i4>
      </vt:variant>
      <vt:variant>
        <vt:i4>0</vt:i4>
      </vt:variant>
      <vt:variant>
        <vt:i4>5</vt:i4>
      </vt:variant>
      <vt:variant>
        <vt:lpwstr/>
      </vt:variant>
      <vt:variant>
        <vt:lpwstr>_Toc118369905</vt:lpwstr>
      </vt:variant>
      <vt:variant>
        <vt:i4>1835062</vt:i4>
      </vt:variant>
      <vt:variant>
        <vt:i4>44</vt:i4>
      </vt:variant>
      <vt:variant>
        <vt:i4>0</vt:i4>
      </vt:variant>
      <vt:variant>
        <vt:i4>5</vt:i4>
      </vt:variant>
      <vt:variant>
        <vt:lpwstr/>
      </vt:variant>
      <vt:variant>
        <vt:lpwstr>_Toc118369904</vt:lpwstr>
      </vt:variant>
      <vt:variant>
        <vt:i4>1835062</vt:i4>
      </vt:variant>
      <vt:variant>
        <vt:i4>38</vt:i4>
      </vt:variant>
      <vt:variant>
        <vt:i4>0</vt:i4>
      </vt:variant>
      <vt:variant>
        <vt:i4>5</vt:i4>
      </vt:variant>
      <vt:variant>
        <vt:lpwstr/>
      </vt:variant>
      <vt:variant>
        <vt:lpwstr>_Toc118369903</vt:lpwstr>
      </vt:variant>
      <vt:variant>
        <vt:i4>1835062</vt:i4>
      </vt:variant>
      <vt:variant>
        <vt:i4>32</vt:i4>
      </vt:variant>
      <vt:variant>
        <vt:i4>0</vt:i4>
      </vt:variant>
      <vt:variant>
        <vt:i4>5</vt:i4>
      </vt:variant>
      <vt:variant>
        <vt:lpwstr/>
      </vt:variant>
      <vt:variant>
        <vt:lpwstr>_Toc118369902</vt:lpwstr>
      </vt:variant>
      <vt:variant>
        <vt:i4>1835062</vt:i4>
      </vt:variant>
      <vt:variant>
        <vt:i4>26</vt:i4>
      </vt:variant>
      <vt:variant>
        <vt:i4>0</vt:i4>
      </vt:variant>
      <vt:variant>
        <vt:i4>5</vt:i4>
      </vt:variant>
      <vt:variant>
        <vt:lpwstr/>
      </vt:variant>
      <vt:variant>
        <vt:lpwstr>_Toc118369901</vt:lpwstr>
      </vt:variant>
      <vt:variant>
        <vt:i4>1835062</vt:i4>
      </vt:variant>
      <vt:variant>
        <vt:i4>20</vt:i4>
      </vt:variant>
      <vt:variant>
        <vt:i4>0</vt:i4>
      </vt:variant>
      <vt:variant>
        <vt:i4>5</vt:i4>
      </vt:variant>
      <vt:variant>
        <vt:lpwstr/>
      </vt:variant>
      <vt:variant>
        <vt:lpwstr>_Toc118369900</vt:lpwstr>
      </vt:variant>
      <vt:variant>
        <vt:i4>1376311</vt:i4>
      </vt:variant>
      <vt:variant>
        <vt:i4>14</vt:i4>
      </vt:variant>
      <vt:variant>
        <vt:i4>0</vt:i4>
      </vt:variant>
      <vt:variant>
        <vt:i4>5</vt:i4>
      </vt:variant>
      <vt:variant>
        <vt:lpwstr/>
      </vt:variant>
      <vt:variant>
        <vt:lpwstr>_Toc118369899</vt:lpwstr>
      </vt:variant>
      <vt:variant>
        <vt:i4>1376311</vt:i4>
      </vt:variant>
      <vt:variant>
        <vt:i4>8</vt:i4>
      </vt:variant>
      <vt:variant>
        <vt:i4>0</vt:i4>
      </vt:variant>
      <vt:variant>
        <vt:i4>5</vt:i4>
      </vt:variant>
      <vt:variant>
        <vt:lpwstr/>
      </vt:variant>
      <vt:variant>
        <vt:lpwstr>_Toc118369898</vt:lpwstr>
      </vt:variant>
      <vt:variant>
        <vt:i4>1376311</vt:i4>
      </vt:variant>
      <vt:variant>
        <vt:i4>2</vt:i4>
      </vt:variant>
      <vt:variant>
        <vt:i4>0</vt:i4>
      </vt:variant>
      <vt:variant>
        <vt:i4>5</vt:i4>
      </vt:variant>
      <vt:variant>
        <vt:lpwstr/>
      </vt:variant>
      <vt:variant>
        <vt:lpwstr>_Toc118369897</vt:lpwstr>
      </vt:variant>
      <vt:variant>
        <vt:i4>4325451</vt:i4>
      </vt:variant>
      <vt:variant>
        <vt:i4>3</vt:i4>
      </vt:variant>
      <vt:variant>
        <vt:i4>0</vt:i4>
      </vt:variant>
      <vt:variant>
        <vt:i4>5</vt:i4>
      </vt:variant>
      <vt:variant>
        <vt:lpwstr>https://aapor.org/standards-and-ethics/institutional-review-boards/</vt:lpwstr>
      </vt:variant>
      <vt:variant>
        <vt:lpwstr>1668710698131-5d301939-1f4b</vt:lpwstr>
      </vt:variant>
      <vt:variant>
        <vt:i4>3145769</vt:i4>
      </vt:variant>
      <vt:variant>
        <vt:i4>0</vt:i4>
      </vt:variant>
      <vt:variant>
        <vt:i4>0</vt:i4>
      </vt:variant>
      <vt:variant>
        <vt:i4>5</vt:i4>
      </vt:variant>
      <vt:variant>
        <vt:lpwstr>https://pcfpecs.org/Portals/0/Docs/PracticeSiteResponsibilities.pdf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PCF PEC Survey Quality Assurance Guidelines</dc:title>
  <dc:subject>PCF PEC Survey</dc:subject>
  <dc:creator>CMS CMMI</dc:creator>
  <cp:keywords>PCF PECS, Primary Care First, Patient Experience of Care Survey</cp:keywords>
  <dc:description/>
  <cp:lastModifiedBy>Wilson, Linda</cp:lastModifiedBy>
  <cp:revision>3</cp:revision>
  <cp:lastPrinted>2022-11-05T10:19:00Z</cp:lastPrinted>
  <dcterms:created xsi:type="dcterms:W3CDTF">2024-12-27T17:36:00Z</dcterms:created>
  <dcterms:modified xsi:type="dcterms:W3CDTF">2024-12-27T17:37:00Z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0x010100E806194B27A1BA4A9CE14F1AA95E1881</vt:lpwstr>
  </property>
  <property fmtid="{D5CDD505-2E9C-101B-9397-08002B2CF9AE}" pid="4" name="Order">
    <vt:r8>275700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